
<file path=[Content_Types].xml><?xml version="1.0" encoding="utf-8"?>
<Types xmlns="http://schemas.openxmlformats.org/package/2006/content-types">
  <Default ContentType="image/jpeg" Extension="jpg"/>
  <Default ContentType="application/vnd.openxmlformats-officedocument.spreadsheetml.sheet" Extension="xlsx"/>
  <Default ContentType="application/xml" Extension="xml"/>
  <Default ContentType="image/png" Extension="png"/>
  <Default ContentType="application/vnd.openxmlformats-package.relationships+xml" Extension="rels"/>
  <Override ContentType="application/vnd.openxmlformats-officedocument.wordprocessingml.styles+xml" PartName="/word/styles.xml"/>
  <Override ContentType="application/vnd.openxmlformats-officedocument.drawingml.diagramData+xml" PartName="/word/diagrams/data1.xml"/>
  <Override ContentType="application/vnd.openxmlformats-officedocument.wordprocessingml.fontTable+xml" PartName="/word/fontTable.xml"/>
  <Override ContentType="application/vnd.ms-office.drawingml.diagramDrawing+xml" PartName="/word/diagrams/drawing1.xml"/>
  <Override ContentType="application/vnd.ms-office.chartcolorstyle+xml" PartName="/word/charts/colors6.xml"/>
  <Override ContentType="application/vnd.ms-office.chartcolorstyle+xml" PartName="/word/charts/colors15.xml"/>
  <Override ContentType="application/vnd.ms-office.chartcolorstyle+xml" PartName="/word/charts/colors9.xml"/>
  <Override ContentType="application/vnd.ms-office.chartcolorstyle+xml" PartName="/word/charts/colors8.xml"/>
  <Override ContentType="application/vnd.ms-office.chartcolorstyle+xml" PartName="/word/charts/colors14.xml"/>
  <Override ContentType="application/vnd.ms-office.chartcolorstyle+xml" PartName="/word/charts/colors4.xml"/>
  <Override ContentType="application/vnd.ms-office.chartcolorstyle+xml" PartName="/word/charts/colors12.xml"/>
  <Override ContentType="application/vnd.ms-office.chartcolorstyle+xml" PartName="/word/charts/colors2.xml"/>
  <Override ContentType="application/vnd.ms-office.chartcolorstyle+xml" PartName="/word/charts/colors10.xml"/>
  <Override ContentType="application/vnd.ms-office.chartcolorstyle+xml" PartName="/word/charts/colors5.xml"/>
  <Override ContentType="application/vnd.ms-office.chartcolorstyle+xml" PartName="/word/charts/colors7.xml"/>
  <Override ContentType="application/vnd.ms-office.chartcolorstyle+xml" PartName="/word/charts/colors13.xml"/>
  <Override ContentType="application/vnd.ms-office.chartcolorstyle+xml" PartName="/word/charts/colors3.xml"/>
  <Override ContentType="application/vnd.ms-office.chartcolorstyle+xml" PartName="/word/charts/colors11.xml"/>
  <Override ContentType="application/vnd.ms-office.chartcolorstyle+xml" PartName="/word/charts/colors1.xml"/>
  <Override ContentType="application/vnd.openxmlformats-officedocument.drawingml.chart+xml" PartName="/word/charts/chart6.xml"/>
  <Override ContentType="application/vnd.openxmlformats-officedocument.drawingml.chart+xml" PartName="/word/charts/chart19.xml"/>
  <Override ContentType="application/vnd.openxmlformats-officedocument.drawingml.chart+xml" PartName="/word/charts/chart1.xml"/>
  <Override ContentType="application/vnd.openxmlformats-officedocument.drawingml.chart+xml" PartName="/word/charts/chart14.xml"/>
  <Override ContentType="application/vnd.openxmlformats-officedocument.drawingml.chart+xml" PartName="/word/charts/chart10.xml"/>
  <Override ContentType="application/vnd.openxmlformats-officedocument.drawingml.chart+xml" PartName="/word/charts/chart15.xml"/>
  <Override ContentType="application/vnd.openxmlformats-officedocument.drawingml.chart+xml" PartName="/word/charts/chart23.xml"/>
  <Override ContentType="application/vnd.openxmlformats-officedocument.drawingml.chart+xml" PartName="/word/charts/chart7.xml"/>
  <Override ContentType="application/vnd.openxmlformats-officedocument.drawingml.chart+xml" PartName="/word/charts/chart24.xml"/>
  <Override ContentType="application/vnd.openxmlformats-officedocument.drawingml.chart+xml" PartName="/word/charts/chart11.xml"/>
  <Override ContentType="application/vnd.openxmlformats-officedocument.drawingml.chart+xml" PartName="/word/charts/chart3.xml"/>
  <Override ContentType="application/vnd.openxmlformats-officedocument.drawingml.chart+xml" PartName="/word/charts/chart8.xml"/>
  <Override ContentType="application/vnd.openxmlformats-officedocument.drawingml.chart+xml" PartName="/word/charts/chart16.xml"/>
  <Override ContentType="application/vnd.openxmlformats-officedocument.drawingml.chart+xml" PartName="/word/charts/chart25.xml"/>
  <Override ContentType="application/vnd.openxmlformats-officedocument.drawingml.chart+xml" PartName="/word/charts/chart20.xml"/>
  <Override ContentType="application/vnd.openxmlformats-officedocument.drawingml.chart+xml" PartName="/word/charts/chart4.xml"/>
  <Override ContentType="application/vnd.openxmlformats-officedocument.drawingml.chart+xml" PartName="/word/charts/chart12.xml"/>
  <Override ContentType="application/vnd.openxmlformats-officedocument.drawingml.chart+xml" PartName="/word/charts/chart9.xml"/>
  <Override ContentType="application/vnd.openxmlformats-officedocument.drawingml.chart+xml" PartName="/word/charts/chart17.xml"/>
  <Override ContentType="application/vnd.openxmlformats-officedocument.drawingml.chart+xml" PartName="/word/charts/chart21.xml"/>
  <Override ContentType="application/vnd.openxmlformats-officedocument.drawingml.chart+xml" PartName="/word/charts/chart13.xml"/>
  <Override ContentType="application/vnd.openxmlformats-officedocument.drawingml.chart+xml" PartName="/word/charts/chart18.xml"/>
  <Override ContentType="application/vnd.openxmlformats-officedocument.drawingml.chart+xml" PartName="/word/charts/chart2.xml"/>
  <Override ContentType="application/vnd.openxmlformats-officedocument.drawingml.chart+xml" PartName="/word/charts/chart5.xml"/>
  <Override ContentType="application/vnd.openxmlformats-officedocument.drawingml.chart+xml" PartName="/word/charts/chart26.xml"/>
  <Override ContentType="application/vnd.openxmlformats-officedocument.drawingml.chart+xml" PartName="/word/charts/chart22.xml"/>
  <Override ContentType="application/vnd.openxmlformats-officedocument.theme+xml" PartName="/word/theme/theme1.xml"/>
  <Override ContentType="application/vnd.openxmlformats-officedocument.wordprocessingml.header+xml" PartName="/word/header1.xml"/>
  <Override ContentType="application/vnd.openxmlformats-officedocument.wordprocessingml.settings+xml" PartName="/word/setting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drawingml.diagramLayout+xml" PartName="/word/diagrams/layout1.xml"/>
  <Override ContentType="application/vnd.openxmlformats-officedocument.wordprocessingml.numbering+xml" PartName="/word/numbering.xml"/>
  <Override ContentType="application/vnd.openxmlformats-officedocument.drawingml.diagramStyle+xml" PartName="/word/diagrams/quickStyle1.xml"/>
  <Override ContentType="application/vnd.ms-office.chartstyle+xml" PartName="/word/charts/style14.xml"/>
  <Override ContentType="application/vnd.ms-office.chartstyle+xml" PartName="/word/charts/style5.xml"/>
  <Override ContentType="application/vnd.ms-office.chartstyle+xml" PartName="/word/charts/style7.xml"/>
  <Override ContentType="application/vnd.ms-office.chartstyle+xml" PartName="/word/charts/style12.xml"/>
  <Override ContentType="application/vnd.ms-office.chartstyle+xml" PartName="/word/charts/style9.xml"/>
  <Override ContentType="application/vnd.ms-office.chartstyle+xml" PartName="/word/charts/style4.xml"/>
  <Override ContentType="application/vnd.ms-office.chartstyle+xml" PartName="/word/charts/style2.xml"/>
  <Override ContentType="application/vnd.ms-office.chartstyle+xml" PartName="/word/charts/style1.xml"/>
  <Override ContentType="application/vnd.ms-office.chartstyle+xml" PartName="/word/charts/style6.xml"/>
  <Override ContentType="application/vnd.ms-office.chartstyle+xml" PartName="/word/charts/style10.xml"/>
  <Override ContentType="application/vnd.ms-office.chartstyle+xml" PartName="/word/charts/style15.xml"/>
  <Override ContentType="application/vnd.ms-office.chartstyle+xml" PartName="/word/charts/style8.xml"/>
  <Override ContentType="application/vnd.ms-office.chartstyle+xml" PartName="/word/charts/style13.xml"/>
  <Override ContentType="application/vnd.ms-office.chartstyle+xml" PartName="/word/charts/style11.xml"/>
  <Override ContentType="application/vnd.ms-office.chartstyle+xml" PartName="/word/charts/style3.xml"/>
  <Override ContentType="application/vnd.openxmlformats-officedocument.wordprocessingml.document.main+xml" PartName="/word/document.xml"/>
  <Override ContentType="application/vnd.openxmlformats-officedocument.drawingml.diagramColors+xml" PartName="/word/diagrams/colors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keepNext w:val="0"/>
        <w:keepLines w:val="0"/>
        <w:widowControl w:val="1"/>
        <w:pBdr>
          <w:top w:space="0" w:sz="0" w:val="nil"/>
          <w:left w:space="0" w:sz="0" w:val="nil"/>
          <w:bottom w:space="0" w:sz="0" w:val="nil"/>
          <w:right w:space="0" w:sz="0" w:val="nil"/>
          <w:between w:space="0" w:sz="0" w:val="nil"/>
        </w:pBdr>
        <w:shd w:fill="auto" w:val="clear"/>
        <w:spacing w:after="200" w:before="0" w:line="36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4229100</wp:posOffset>
            </wp:positionH>
            <wp:positionV relativeFrom="paragraph">
              <wp:posOffset>65405</wp:posOffset>
            </wp:positionV>
            <wp:extent cx="1258570" cy="1259840"/>
            <wp:effectExtent b="0" l="0" r="0" t="0"/>
            <wp:wrapNone/>
            <wp:docPr id="37" name="image17.png"/>
            <a:graphic>
              <a:graphicData uri="http://schemas.openxmlformats.org/drawingml/2006/picture">
                <pic:pic>
                  <pic:nvPicPr>
                    <pic:cNvPr id="0" name="image17.png"/>
                    <pic:cNvPicPr preferRelativeResize="0"/>
                  </pic:nvPicPr>
                  <pic:blipFill>
                    <a:blip r:embed="rId10"/>
                    <a:srcRect b="0" l="0" r="0" t="0"/>
                    <a:stretch>
                      <a:fillRect/>
                    </a:stretch>
                  </pic:blipFill>
                  <pic:spPr>
                    <a:xfrm>
                      <a:off x="0" y="0"/>
                      <a:ext cx="1258570" cy="1259840"/>
                    </a:xfrm>
                    <a:prstGeom prst="rect"/>
                    <a:ln/>
                  </pic:spPr>
                </pic:pic>
              </a:graphicData>
            </a:graphic>
          </wp:anchor>
        </w:drawing>
      </w:r>
      <w:r w:rsidDel="00000000" w:rsidR="00000000" w:rsidRPr="00000000">
        <w:drawing>
          <wp:anchor allowOverlap="1" behindDoc="0" distB="0" distT="0" distL="0" distR="0" hidden="0" layoutInCell="1" locked="0" relativeHeight="0" simplePos="0">
            <wp:simplePos x="0" y="0"/>
            <wp:positionH relativeFrom="column">
              <wp:posOffset>0</wp:posOffset>
            </wp:positionH>
            <wp:positionV relativeFrom="paragraph">
              <wp:posOffset>74930</wp:posOffset>
            </wp:positionV>
            <wp:extent cx="1344295" cy="1259840"/>
            <wp:effectExtent b="0" l="0" r="0" t="0"/>
            <wp:wrapNone/>
            <wp:docPr id="33" name="image12.png"/>
            <a:graphic>
              <a:graphicData uri="http://schemas.openxmlformats.org/drawingml/2006/picture">
                <pic:pic>
                  <pic:nvPicPr>
                    <pic:cNvPr id="0" name="image12.png"/>
                    <pic:cNvPicPr preferRelativeResize="0"/>
                  </pic:nvPicPr>
                  <pic:blipFill>
                    <a:blip r:embed="rId11"/>
                    <a:srcRect b="0" l="0" r="0" t="0"/>
                    <a:stretch>
                      <a:fillRect/>
                    </a:stretch>
                  </pic:blipFill>
                  <pic:spPr>
                    <a:xfrm>
                      <a:off x="0" y="0"/>
                      <a:ext cx="1344295" cy="1259840"/>
                    </a:xfrm>
                    <a:prstGeom prst="rect"/>
                    <a:ln/>
                  </pic:spPr>
                </pic:pic>
              </a:graphicData>
            </a:graphic>
          </wp:anchor>
        </w:drawing>
      </w:r>
    </w:p>
    <w:p w:rsidR="00000000" w:rsidDel="00000000" w:rsidP="00000000" w:rsidRDefault="00000000" w:rsidRPr="00000000" w14:paraId="00000002">
      <w:pPr>
        <w:keepNext w:val="0"/>
        <w:keepLines w:val="0"/>
        <w:widowControl w:val="0"/>
        <w:pBdr>
          <w:top w:space="0" w:sz="0" w:val="nil"/>
          <w:left w:space="0" w:sz="0" w:val="nil"/>
          <w:bottom w:space="0" w:sz="0" w:val="nil"/>
          <w:right w:space="0" w:sz="0" w:val="nil"/>
          <w:between w:space="0" w:sz="0" w:val="nil"/>
        </w:pBdr>
        <w:shd w:fill="auto" w:val="clear"/>
        <w:tabs>
          <w:tab w:val="left" w:pos="2410"/>
        </w:tabs>
        <w:spacing w:after="0" w:before="0" w:line="360" w:lineRule="auto"/>
        <w:ind w:left="142" w:right="144" w:firstLine="0"/>
        <w:jc w:val="center"/>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T.C.</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tl w:val="0"/>
        </w:rPr>
      </w:r>
    </w:p>
    <w:p w:rsidR="00000000" w:rsidDel="00000000" w:rsidP="00000000" w:rsidRDefault="00000000" w:rsidRPr="00000000" w14:paraId="00000003">
      <w:pPr>
        <w:keepNext w:val="0"/>
        <w:keepLines w:val="0"/>
        <w:widowControl w:val="0"/>
        <w:pBdr>
          <w:top w:space="0" w:sz="0" w:val="nil"/>
          <w:left w:space="0" w:sz="0" w:val="nil"/>
          <w:bottom w:space="0" w:sz="0" w:val="nil"/>
          <w:right w:space="0" w:sz="0" w:val="nil"/>
          <w:between w:space="0" w:sz="0" w:val="nil"/>
        </w:pBdr>
        <w:shd w:fill="auto" w:val="clear"/>
        <w:tabs>
          <w:tab w:val="left" w:pos="2410"/>
        </w:tabs>
        <w:spacing w:after="0" w:before="0" w:line="360" w:lineRule="auto"/>
        <w:ind w:left="142" w:right="144" w:firstLine="0"/>
        <w:jc w:val="center"/>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GÜMÜŞHANE ÜNİVERSİTESİ</w:t>
      </w:r>
    </w:p>
    <w:p w:rsidR="00000000" w:rsidDel="00000000" w:rsidP="00000000" w:rsidRDefault="00000000" w:rsidRPr="00000000" w14:paraId="00000004">
      <w:pPr>
        <w:keepNext w:val="0"/>
        <w:keepLines w:val="0"/>
        <w:widowControl w:val="0"/>
        <w:pBdr>
          <w:top w:space="0" w:sz="0" w:val="nil"/>
          <w:left w:space="0" w:sz="0" w:val="nil"/>
          <w:bottom w:space="0" w:sz="0" w:val="nil"/>
          <w:right w:space="0" w:sz="0" w:val="nil"/>
          <w:between w:space="0" w:sz="0" w:val="nil"/>
        </w:pBdr>
        <w:shd w:fill="auto" w:val="clear"/>
        <w:tabs>
          <w:tab w:val="left" w:pos="2268"/>
        </w:tabs>
        <w:spacing w:after="0" w:before="0" w:line="360" w:lineRule="auto"/>
        <w:ind w:left="142" w:right="144" w:firstLine="0"/>
        <w:jc w:val="center"/>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FEN BİLİMLERİ ENSTİTÜSÜ</w:t>
      </w:r>
    </w:p>
    <w:p w:rsidR="00000000" w:rsidDel="00000000" w:rsidP="00000000" w:rsidRDefault="00000000" w:rsidRPr="00000000" w14:paraId="00000005">
      <w:pPr>
        <w:keepNext w:val="0"/>
        <w:keepLines w:val="0"/>
        <w:widowControl w:val="0"/>
        <w:pBdr>
          <w:top w:space="0" w:sz="0" w:val="nil"/>
          <w:left w:space="0" w:sz="0" w:val="nil"/>
          <w:bottom w:space="0" w:sz="0" w:val="nil"/>
          <w:right w:space="0" w:sz="0" w:val="nil"/>
          <w:between w:space="0" w:sz="0" w:val="nil"/>
        </w:pBdr>
        <w:shd w:fill="auto" w:val="clear"/>
        <w:tabs>
          <w:tab w:val="left" w:pos="2595"/>
        </w:tabs>
        <w:spacing w:after="0" w:before="0" w:line="240" w:lineRule="auto"/>
        <w:ind w:left="142" w:right="144" w:firstLine="425"/>
        <w:jc w:val="both"/>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0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42" w:right="144" w:firstLine="425"/>
        <w:jc w:val="both"/>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0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42" w:right="144" w:firstLine="425"/>
        <w:jc w:val="both"/>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0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42" w:right="144" w:firstLine="425"/>
        <w:jc w:val="both"/>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0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42" w:right="144" w:firstLine="425"/>
        <w:jc w:val="both"/>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0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42" w:right="144" w:firstLine="425"/>
        <w:jc w:val="both"/>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0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42" w:right="144" w:firstLine="425"/>
        <w:jc w:val="both"/>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0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42" w:right="144" w:firstLine="425"/>
        <w:jc w:val="both"/>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0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42" w:right="144" w:firstLine="425"/>
        <w:jc w:val="both"/>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0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42" w:right="144" w:firstLine="425"/>
        <w:jc w:val="both"/>
        <w:rPr>
          <w:rFonts w:ascii="Times New Roman" w:cs="Times New Roman" w:eastAsia="Times New Roman" w:hAnsi="Times New Roman"/>
          <w:b w:val="1"/>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0F">
      <w:pPr>
        <w:keepNext w:val="0"/>
        <w:keepLines w:val="0"/>
        <w:widowControl w:val="0"/>
        <w:pBdr>
          <w:top w:space="0" w:sz="0" w:val="nil"/>
          <w:left w:space="0" w:sz="0" w:val="nil"/>
          <w:bottom w:space="0" w:sz="0" w:val="nil"/>
          <w:right w:space="0" w:sz="0" w:val="nil"/>
          <w:between w:space="0" w:sz="0" w:val="nil"/>
        </w:pBdr>
        <w:shd w:fill="auto" w:val="clear"/>
        <w:spacing w:after="0" w:before="9" w:line="240" w:lineRule="auto"/>
        <w:ind w:left="142" w:right="144" w:firstLine="425"/>
        <w:jc w:val="both"/>
        <w:rPr>
          <w:rFonts w:ascii="Times New Roman" w:cs="Times New Roman" w:eastAsia="Times New Roman" w:hAnsi="Times New Roman"/>
          <w:b w:val="1"/>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10">
      <w:pPr>
        <w:spacing w:before="90" w:lineRule="auto"/>
        <w:ind w:left="0" w:right="144" w:firstLine="0"/>
        <w:rPr>
          <w:b w:val="1"/>
        </w:rPr>
      </w:pPr>
      <w:r w:rsidDel="00000000" w:rsidR="00000000" w:rsidRPr="00000000">
        <w:rPr>
          <w:rtl w:val="0"/>
        </w:rPr>
      </w:r>
    </w:p>
    <w:p w:rsidR="00000000" w:rsidDel="00000000" w:rsidP="00000000" w:rsidRDefault="00000000" w:rsidRPr="00000000" w14:paraId="00000011">
      <w:pPr>
        <w:spacing w:before="90" w:lineRule="auto"/>
        <w:ind w:left="0" w:right="144" w:firstLine="0"/>
        <w:rPr>
          <w:b w:val="1"/>
        </w:rPr>
      </w:pPr>
      <w:r w:rsidDel="00000000" w:rsidR="00000000" w:rsidRPr="00000000">
        <w:rPr>
          <w:rtl w:val="0"/>
        </w:rPr>
      </w:r>
    </w:p>
    <w:p w:rsidR="00000000" w:rsidDel="00000000" w:rsidP="00000000" w:rsidRDefault="00000000" w:rsidRPr="00000000" w14:paraId="00000012">
      <w:pPr>
        <w:ind w:right="144" w:firstLine="0"/>
        <w:jc w:val="center"/>
        <w:rPr>
          <w:b w:val="1"/>
        </w:rPr>
      </w:pPr>
      <w:r w:rsidDel="00000000" w:rsidR="00000000" w:rsidRPr="00000000">
        <w:rPr>
          <w:b w:val="1"/>
          <w:rtl w:val="0"/>
        </w:rPr>
        <w:t xml:space="preserve">İŞ GÜVENLİĞİ UZMANLARININ İŞ KAZALARINA ETKİLERİ:</w:t>
      </w:r>
    </w:p>
    <w:p w:rsidR="00000000" w:rsidDel="00000000" w:rsidP="00000000" w:rsidRDefault="00000000" w:rsidRPr="00000000" w14:paraId="00000013">
      <w:pPr>
        <w:spacing w:before="90" w:lineRule="auto"/>
        <w:ind w:left="0" w:right="144" w:firstLine="0"/>
        <w:jc w:val="center"/>
        <w:rPr>
          <w:b w:val="1"/>
        </w:rPr>
      </w:pPr>
      <w:r w:rsidDel="00000000" w:rsidR="00000000" w:rsidRPr="00000000">
        <w:rPr>
          <w:b w:val="1"/>
          <w:rtl w:val="0"/>
        </w:rPr>
        <w:t xml:space="preserve">KARADENİZ BÖLGESİ ÖRNEĞİ</w:t>
      </w:r>
    </w:p>
    <w:p w:rsidR="00000000" w:rsidDel="00000000" w:rsidP="00000000" w:rsidRDefault="00000000" w:rsidRPr="00000000" w14:paraId="0000001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42" w:right="144" w:firstLine="425"/>
        <w:jc w:val="both"/>
        <w:rPr>
          <w:rFonts w:ascii="Times New Roman" w:cs="Times New Roman" w:eastAsia="Times New Roman" w:hAnsi="Times New Roman"/>
          <w:b w:val="1"/>
          <w:i w:val="0"/>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01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42" w:right="144" w:firstLine="425"/>
        <w:jc w:val="both"/>
        <w:rPr>
          <w:rFonts w:ascii="Times New Roman" w:cs="Times New Roman" w:eastAsia="Times New Roman" w:hAnsi="Times New Roman"/>
          <w:b w:val="1"/>
          <w:i w:val="0"/>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01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42" w:right="144" w:firstLine="425"/>
        <w:jc w:val="both"/>
        <w:rPr>
          <w:rFonts w:ascii="Times New Roman" w:cs="Times New Roman" w:eastAsia="Times New Roman" w:hAnsi="Times New Roman"/>
          <w:b w:val="1"/>
          <w:i w:val="0"/>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01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42" w:right="144" w:firstLine="425"/>
        <w:jc w:val="both"/>
        <w:rPr>
          <w:rFonts w:ascii="Times New Roman" w:cs="Times New Roman" w:eastAsia="Times New Roman" w:hAnsi="Times New Roman"/>
          <w:b w:val="1"/>
          <w:i w:val="0"/>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01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42" w:right="144" w:firstLine="425"/>
        <w:jc w:val="both"/>
        <w:rPr>
          <w:rFonts w:ascii="Times New Roman" w:cs="Times New Roman" w:eastAsia="Times New Roman" w:hAnsi="Times New Roman"/>
          <w:b w:val="1"/>
          <w:i w:val="0"/>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01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42" w:right="144" w:firstLine="425"/>
        <w:jc w:val="both"/>
        <w:rPr>
          <w:rFonts w:ascii="Times New Roman" w:cs="Times New Roman" w:eastAsia="Times New Roman" w:hAnsi="Times New Roman"/>
          <w:b w:val="1"/>
          <w:i w:val="0"/>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01A">
      <w:pPr>
        <w:ind w:left="0" w:right="144" w:firstLine="0"/>
        <w:rPr>
          <w:b w:val="1"/>
        </w:rPr>
      </w:pPr>
      <w:r w:rsidDel="00000000" w:rsidR="00000000" w:rsidRPr="00000000">
        <w:rPr>
          <w:rtl w:val="0"/>
        </w:rPr>
      </w:r>
    </w:p>
    <w:p w:rsidR="00000000" w:rsidDel="00000000" w:rsidP="00000000" w:rsidRDefault="00000000" w:rsidRPr="00000000" w14:paraId="0000001B">
      <w:pPr>
        <w:ind w:left="0" w:right="144" w:firstLine="0"/>
        <w:jc w:val="center"/>
        <w:rPr>
          <w:b w:val="1"/>
        </w:rPr>
      </w:pPr>
      <w:r w:rsidDel="00000000" w:rsidR="00000000" w:rsidRPr="00000000">
        <w:rPr>
          <w:rtl w:val="0"/>
        </w:rPr>
      </w:r>
    </w:p>
    <w:p w:rsidR="00000000" w:rsidDel="00000000" w:rsidP="00000000" w:rsidRDefault="00000000" w:rsidRPr="00000000" w14:paraId="0000001C">
      <w:pPr>
        <w:spacing w:line="240" w:lineRule="auto"/>
        <w:ind w:right="144" w:firstLine="0"/>
        <w:jc w:val="center"/>
        <w:rPr>
          <w:b w:val="1"/>
        </w:rPr>
      </w:pPr>
      <w:r w:rsidDel="00000000" w:rsidR="00000000" w:rsidRPr="00000000">
        <w:rPr>
          <w:b w:val="1"/>
          <w:rtl w:val="0"/>
        </w:rPr>
        <w:t xml:space="preserve">YÜKSEK LİSANS TEZİ</w:t>
      </w:r>
    </w:p>
    <w:p w:rsidR="00000000" w:rsidDel="00000000" w:rsidP="00000000" w:rsidRDefault="00000000" w:rsidRPr="00000000" w14:paraId="0000001D">
      <w:pPr>
        <w:spacing w:before="227" w:lineRule="auto"/>
        <w:ind w:right="144" w:firstLine="0"/>
        <w:rPr>
          <w:b w:val="1"/>
          <w:sz w:val="26"/>
          <w:szCs w:val="26"/>
        </w:rPr>
      </w:pPr>
      <w:r w:rsidDel="00000000" w:rsidR="00000000" w:rsidRPr="00000000">
        <w:rPr>
          <w:rtl w:val="0"/>
        </w:rPr>
      </w:r>
    </w:p>
    <w:p w:rsidR="00000000" w:rsidDel="00000000" w:rsidP="00000000" w:rsidRDefault="00000000" w:rsidRPr="00000000" w14:paraId="0000001E">
      <w:pPr>
        <w:spacing w:line="240" w:lineRule="auto"/>
        <w:ind w:left="0" w:right="144" w:firstLine="0"/>
        <w:rPr>
          <w:b w:val="1"/>
        </w:rPr>
      </w:pPr>
      <w:r w:rsidDel="00000000" w:rsidR="00000000" w:rsidRPr="00000000">
        <w:rPr>
          <w:rtl w:val="0"/>
        </w:rPr>
      </w:r>
    </w:p>
    <w:p w:rsidR="00000000" w:rsidDel="00000000" w:rsidP="00000000" w:rsidRDefault="00000000" w:rsidRPr="00000000" w14:paraId="0000001F">
      <w:pPr>
        <w:spacing w:line="240" w:lineRule="auto"/>
        <w:ind w:left="0" w:right="144" w:firstLine="0"/>
        <w:jc w:val="center"/>
        <w:rPr>
          <w:b w:val="1"/>
        </w:rPr>
      </w:pPr>
      <w:r w:rsidDel="00000000" w:rsidR="00000000" w:rsidRPr="00000000">
        <w:rPr>
          <w:b w:val="1"/>
          <w:rtl w:val="0"/>
        </w:rPr>
        <w:t xml:space="preserve">Fatma DOĞANAY</w:t>
      </w:r>
    </w:p>
    <w:p w:rsidR="00000000" w:rsidDel="00000000" w:rsidP="00000000" w:rsidRDefault="00000000" w:rsidRPr="00000000" w14:paraId="00000020">
      <w:pPr>
        <w:spacing w:before="227" w:line="240" w:lineRule="auto"/>
        <w:ind w:left="0" w:right="144" w:firstLine="0"/>
        <w:jc w:val="center"/>
        <w:rPr>
          <w:b w:val="1"/>
        </w:rPr>
      </w:pPr>
      <w:r w:rsidDel="00000000" w:rsidR="00000000" w:rsidRPr="00000000">
        <w:rPr>
          <w:rtl w:val="0"/>
        </w:rPr>
      </w:r>
    </w:p>
    <w:p w:rsidR="00000000" w:rsidDel="00000000" w:rsidP="00000000" w:rsidRDefault="00000000" w:rsidRPr="00000000" w14:paraId="00000021">
      <w:pPr>
        <w:spacing w:line="240" w:lineRule="auto"/>
        <w:ind w:right="144" w:firstLine="0"/>
        <w:jc w:val="center"/>
        <w:rPr>
          <w:b w:val="1"/>
        </w:rPr>
      </w:pPr>
      <w:r w:rsidDel="00000000" w:rsidR="00000000" w:rsidRPr="00000000">
        <w:rPr>
          <w:rtl w:val="0"/>
        </w:rPr>
      </w:r>
    </w:p>
    <w:p w:rsidR="00000000" w:rsidDel="00000000" w:rsidP="00000000" w:rsidRDefault="00000000" w:rsidRPr="00000000" w14:paraId="00000022">
      <w:pPr>
        <w:spacing w:line="240" w:lineRule="auto"/>
        <w:ind w:right="144" w:firstLine="0"/>
        <w:jc w:val="center"/>
        <w:rPr>
          <w:b w:val="1"/>
        </w:rPr>
      </w:pPr>
      <w:r w:rsidDel="00000000" w:rsidR="00000000" w:rsidRPr="00000000">
        <w:rPr>
          <w:rtl w:val="0"/>
        </w:rPr>
      </w:r>
    </w:p>
    <w:p w:rsidR="00000000" w:rsidDel="00000000" w:rsidP="00000000" w:rsidRDefault="00000000" w:rsidRPr="00000000" w14:paraId="00000023">
      <w:pPr>
        <w:spacing w:line="240" w:lineRule="auto"/>
        <w:ind w:right="144" w:firstLine="0"/>
        <w:jc w:val="center"/>
        <w:rPr>
          <w:b w:val="1"/>
        </w:rPr>
      </w:pPr>
      <w:r w:rsidDel="00000000" w:rsidR="00000000" w:rsidRPr="00000000">
        <w:rPr>
          <w:b w:val="1"/>
          <w:rtl w:val="0"/>
        </w:rPr>
        <w:t xml:space="preserve">MART 2021                                                                                                                 GÜMÜŞHANE</w:t>
      </w:r>
    </w:p>
    <w:p w:rsidR="00000000" w:rsidDel="00000000" w:rsidP="00000000" w:rsidRDefault="00000000" w:rsidRPr="00000000" w14:paraId="00000024">
      <w:pPr>
        <w:spacing w:line="276" w:lineRule="auto"/>
        <w:ind w:left="0" w:right="0" w:firstLine="0"/>
        <w:jc w:val="left"/>
        <w:rPr>
          <w:b w:val="1"/>
        </w:rPr>
        <w:sectPr>
          <w:headerReference r:id="rId12" w:type="default"/>
          <w:footerReference r:id="rId13" w:type="default"/>
          <w:footerReference r:id="rId14" w:type="first"/>
          <w:pgSz w:h="16840" w:w="11910" w:orient="portrait"/>
          <w:pgMar w:bottom="0" w:top="1701" w:left="1701" w:right="1418" w:header="0" w:footer="0"/>
          <w:pgNumType w:start="4"/>
          <w:titlePg w:val="1"/>
        </w:sectPr>
      </w:pPr>
      <w:r w:rsidDel="00000000" w:rsidR="00000000" w:rsidRPr="00000000">
        <w:br w:type="page"/>
      </w:r>
      <w:r w:rsidDel="00000000" w:rsidR="00000000" w:rsidRPr="00000000">
        <w:rPr>
          <w:rtl w:val="0"/>
        </w:rPr>
      </w:r>
    </w:p>
    <w:p w:rsidR="00000000" w:rsidDel="00000000" w:rsidP="00000000" w:rsidRDefault="00000000" w:rsidRPr="00000000" w14:paraId="00000025">
      <w:pPr>
        <w:tabs>
          <w:tab w:val="left" w:pos="142"/>
          <w:tab w:val="center" w:pos="4679"/>
        </w:tabs>
        <w:spacing w:line="240" w:lineRule="auto"/>
        <w:ind w:left="0" w:firstLine="0"/>
        <w:jc w:val="center"/>
        <w:rPr>
          <w:b w:val="1"/>
        </w:rPr>
      </w:pPr>
      <w:r w:rsidDel="00000000" w:rsidR="00000000" w:rsidRPr="00000000">
        <w:rPr>
          <w:b w:val="1"/>
          <w:rtl w:val="0"/>
        </w:rPr>
        <w:t xml:space="preserve">T.C.</w:t>
      </w:r>
    </w:p>
    <w:p w:rsidR="00000000" w:rsidDel="00000000" w:rsidP="00000000" w:rsidRDefault="00000000" w:rsidRPr="00000000" w14:paraId="00000026">
      <w:pPr>
        <w:tabs>
          <w:tab w:val="left" w:pos="142"/>
          <w:tab w:val="center" w:pos="4679"/>
        </w:tabs>
        <w:spacing w:line="240" w:lineRule="auto"/>
        <w:ind w:firstLine="0"/>
        <w:jc w:val="center"/>
        <w:rPr>
          <w:b w:val="1"/>
        </w:rPr>
      </w:pPr>
      <w:r w:rsidDel="00000000" w:rsidR="00000000" w:rsidRPr="00000000">
        <w:rPr>
          <w:b w:val="1"/>
          <w:rtl w:val="0"/>
        </w:rPr>
        <w:t xml:space="preserve">GÜMÜŞHANE ÜNİVERSİTESİ</w:t>
      </w:r>
    </w:p>
    <w:p w:rsidR="00000000" w:rsidDel="00000000" w:rsidP="00000000" w:rsidRDefault="00000000" w:rsidRPr="00000000" w14:paraId="00000027">
      <w:pPr>
        <w:tabs>
          <w:tab w:val="left" w:pos="142"/>
          <w:tab w:val="center" w:pos="4679"/>
        </w:tabs>
        <w:spacing w:line="240" w:lineRule="auto"/>
        <w:ind w:firstLine="0"/>
        <w:jc w:val="center"/>
        <w:rPr>
          <w:b w:val="1"/>
        </w:rPr>
      </w:pPr>
      <w:r w:rsidDel="00000000" w:rsidR="00000000" w:rsidRPr="00000000">
        <w:rPr>
          <w:b w:val="1"/>
          <w:rtl w:val="0"/>
        </w:rPr>
        <w:t xml:space="preserve">FEN BİLİMLERİ ENSİTÜSÜ</w:t>
      </w:r>
    </w:p>
    <w:p w:rsidR="00000000" w:rsidDel="00000000" w:rsidP="00000000" w:rsidRDefault="00000000" w:rsidRPr="00000000" w14:paraId="00000028">
      <w:pPr>
        <w:spacing w:before="228" w:lineRule="auto"/>
        <w:ind w:left="0" w:right="144" w:firstLine="425"/>
        <w:jc w:val="center"/>
        <w:rPr>
          <w:b w:val="1"/>
        </w:rPr>
      </w:pPr>
      <w:r w:rsidDel="00000000" w:rsidR="00000000" w:rsidRPr="00000000">
        <w:rPr>
          <w:rtl w:val="0"/>
        </w:rPr>
      </w:r>
    </w:p>
    <w:p w:rsidR="00000000" w:rsidDel="00000000" w:rsidP="00000000" w:rsidRDefault="00000000" w:rsidRPr="00000000" w14:paraId="00000029">
      <w:pPr>
        <w:spacing w:before="228" w:lineRule="auto"/>
        <w:ind w:left="0" w:right="144" w:firstLine="425"/>
        <w:jc w:val="center"/>
        <w:rPr>
          <w:b w:val="1"/>
        </w:rPr>
      </w:pPr>
      <w:r w:rsidDel="00000000" w:rsidR="00000000" w:rsidRPr="00000000">
        <w:rPr>
          <w:rtl w:val="0"/>
        </w:rPr>
      </w:r>
    </w:p>
    <w:p w:rsidR="00000000" w:rsidDel="00000000" w:rsidP="00000000" w:rsidRDefault="00000000" w:rsidRPr="00000000" w14:paraId="0000002A">
      <w:pPr>
        <w:spacing w:before="228" w:lineRule="auto"/>
        <w:ind w:left="0" w:right="144" w:firstLine="425"/>
        <w:jc w:val="center"/>
        <w:rPr>
          <w:b w:val="1"/>
        </w:rPr>
      </w:pPr>
      <w:r w:rsidDel="00000000" w:rsidR="00000000" w:rsidRPr="00000000">
        <w:rPr>
          <w:rtl w:val="0"/>
        </w:rPr>
      </w:r>
    </w:p>
    <w:p w:rsidR="00000000" w:rsidDel="00000000" w:rsidP="00000000" w:rsidRDefault="00000000" w:rsidRPr="00000000" w14:paraId="0000002B">
      <w:pPr>
        <w:spacing w:before="228" w:line="240" w:lineRule="auto"/>
        <w:ind w:left="0" w:right="144" w:firstLine="425"/>
        <w:rPr>
          <w:b w:val="1"/>
        </w:rPr>
      </w:pPr>
      <w:r w:rsidDel="00000000" w:rsidR="00000000" w:rsidRPr="00000000">
        <w:rPr>
          <w:rtl w:val="0"/>
        </w:rPr>
      </w:r>
    </w:p>
    <w:p w:rsidR="00000000" w:rsidDel="00000000" w:rsidP="00000000" w:rsidRDefault="00000000" w:rsidRPr="00000000" w14:paraId="0000002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144" w:firstLine="425"/>
        <w:jc w:val="center"/>
        <w:rPr>
          <w:rFonts w:ascii="Times New Roman" w:cs="Times New Roman" w:eastAsia="Times New Roman" w:hAnsi="Times New Roman"/>
          <w:b w:val="1"/>
          <w:i w:val="0"/>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02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144" w:firstLine="425"/>
        <w:jc w:val="center"/>
        <w:rPr>
          <w:rFonts w:ascii="Times New Roman" w:cs="Times New Roman" w:eastAsia="Times New Roman" w:hAnsi="Times New Roman"/>
          <w:b w:val="1"/>
          <w:i w:val="0"/>
          <w:smallCaps w:val="0"/>
          <w:strike w:val="0"/>
          <w:color w:val="000000"/>
          <w:sz w:val="26"/>
          <w:szCs w:val="2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6"/>
          <w:szCs w:val="26"/>
          <w:u w:val="none"/>
          <w:shd w:fill="auto" w:val="clear"/>
          <w:vertAlign w:val="baseline"/>
          <w:rtl w:val="0"/>
        </w:rPr>
        <w:t xml:space="preserve">İŞ SAĞLIĞI VE GÜVENLİĞİ ANA BİLİM DALI</w:t>
      </w:r>
    </w:p>
    <w:p w:rsidR="00000000" w:rsidDel="00000000" w:rsidP="00000000" w:rsidRDefault="00000000" w:rsidRPr="00000000" w14:paraId="0000002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144" w:firstLine="425"/>
        <w:jc w:val="center"/>
        <w:rPr>
          <w:rFonts w:ascii="Times New Roman" w:cs="Times New Roman" w:eastAsia="Times New Roman" w:hAnsi="Times New Roman"/>
          <w:b w:val="1"/>
          <w:i w:val="0"/>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02F">
      <w:pPr>
        <w:keepNext w:val="0"/>
        <w:keepLines w:val="0"/>
        <w:widowControl w:val="0"/>
        <w:pBdr>
          <w:top w:space="0" w:sz="0" w:val="nil"/>
          <w:left w:space="0" w:sz="0" w:val="nil"/>
          <w:bottom w:space="0" w:sz="0" w:val="nil"/>
          <w:right w:space="0" w:sz="0" w:val="nil"/>
          <w:between w:space="0" w:sz="0" w:val="nil"/>
        </w:pBdr>
        <w:shd w:fill="auto" w:val="clear"/>
        <w:spacing w:after="0" w:before="0" w:line="360" w:lineRule="auto"/>
        <w:ind w:left="0" w:right="144" w:firstLine="0"/>
        <w:jc w:val="left"/>
        <w:rPr>
          <w:rFonts w:ascii="Times New Roman" w:cs="Times New Roman" w:eastAsia="Times New Roman" w:hAnsi="Times New Roman"/>
          <w:b w:val="1"/>
          <w:i w:val="0"/>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030">
      <w:pPr>
        <w:spacing w:before="90" w:lineRule="auto"/>
        <w:ind w:left="0" w:right="144" w:firstLine="0"/>
        <w:jc w:val="center"/>
        <w:rPr>
          <w:b w:val="1"/>
        </w:rPr>
      </w:pPr>
      <w:r w:rsidDel="00000000" w:rsidR="00000000" w:rsidRPr="00000000">
        <w:rPr>
          <w:rtl w:val="0"/>
        </w:rPr>
      </w:r>
    </w:p>
    <w:p w:rsidR="00000000" w:rsidDel="00000000" w:rsidP="00000000" w:rsidRDefault="00000000" w:rsidRPr="00000000" w14:paraId="00000031">
      <w:pPr>
        <w:spacing w:before="90" w:lineRule="auto"/>
        <w:ind w:left="0" w:right="144" w:firstLine="0"/>
        <w:jc w:val="center"/>
        <w:rPr>
          <w:b w:val="1"/>
        </w:rPr>
      </w:pPr>
      <w:r w:rsidDel="00000000" w:rsidR="00000000" w:rsidRPr="00000000">
        <w:rPr>
          <w:b w:val="1"/>
          <w:rtl w:val="0"/>
        </w:rPr>
        <w:t xml:space="preserve">İŞ GÜVENLİĞİ UZMANLARININ İŞ KAZALARINA ETKİLERİ:  </w:t>
      </w:r>
    </w:p>
    <w:p w:rsidR="00000000" w:rsidDel="00000000" w:rsidP="00000000" w:rsidRDefault="00000000" w:rsidRPr="00000000" w14:paraId="00000032">
      <w:pPr>
        <w:spacing w:before="90" w:lineRule="auto"/>
        <w:ind w:left="0" w:right="144" w:firstLine="0"/>
        <w:jc w:val="center"/>
        <w:rPr>
          <w:b w:val="1"/>
        </w:rPr>
      </w:pPr>
      <w:r w:rsidDel="00000000" w:rsidR="00000000" w:rsidRPr="00000000">
        <w:rPr>
          <w:b w:val="1"/>
          <w:rtl w:val="0"/>
        </w:rPr>
        <w:t xml:space="preserve">KARADENİZ BÖLGESİ ÖRNEĞİ</w:t>
      </w:r>
    </w:p>
    <w:p w:rsidR="00000000" w:rsidDel="00000000" w:rsidP="00000000" w:rsidRDefault="00000000" w:rsidRPr="00000000" w14:paraId="00000033">
      <w:pPr>
        <w:spacing w:before="1" w:lineRule="auto"/>
        <w:ind w:left="0" w:right="144" w:firstLine="425"/>
        <w:jc w:val="center"/>
        <w:rPr>
          <w:b w:val="1"/>
        </w:rPr>
      </w:pPr>
      <w:r w:rsidDel="00000000" w:rsidR="00000000" w:rsidRPr="00000000">
        <w:rPr>
          <w:rtl w:val="0"/>
        </w:rPr>
      </w:r>
    </w:p>
    <w:p w:rsidR="00000000" w:rsidDel="00000000" w:rsidP="00000000" w:rsidRDefault="00000000" w:rsidRPr="00000000" w14:paraId="00000034">
      <w:pPr>
        <w:spacing w:before="1" w:line="240" w:lineRule="auto"/>
        <w:ind w:left="0" w:right="144" w:firstLine="0"/>
        <w:rPr>
          <w:b w:val="1"/>
        </w:rPr>
      </w:pPr>
      <w:r w:rsidDel="00000000" w:rsidR="00000000" w:rsidRPr="00000000">
        <w:rPr>
          <w:rtl w:val="0"/>
        </w:rPr>
      </w:r>
    </w:p>
    <w:p w:rsidR="00000000" w:rsidDel="00000000" w:rsidP="00000000" w:rsidRDefault="00000000" w:rsidRPr="00000000" w14:paraId="00000035">
      <w:pPr>
        <w:spacing w:before="1" w:line="240" w:lineRule="auto"/>
        <w:ind w:left="0" w:right="144" w:firstLine="0"/>
        <w:rPr>
          <w:b w:val="1"/>
        </w:rPr>
      </w:pPr>
      <w:r w:rsidDel="00000000" w:rsidR="00000000" w:rsidRPr="00000000">
        <w:rPr>
          <w:rtl w:val="0"/>
        </w:rPr>
      </w:r>
    </w:p>
    <w:p w:rsidR="00000000" w:rsidDel="00000000" w:rsidP="00000000" w:rsidRDefault="00000000" w:rsidRPr="00000000" w14:paraId="0000003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144" w:firstLine="425"/>
        <w:jc w:val="center"/>
        <w:rPr>
          <w:rFonts w:ascii="Times New Roman" w:cs="Times New Roman" w:eastAsia="Times New Roman" w:hAnsi="Times New Roman"/>
          <w:b w:val="1"/>
          <w:i w:val="0"/>
          <w:smallCaps w:val="0"/>
          <w:strike w:val="0"/>
          <w:color w:val="000000"/>
          <w:sz w:val="26"/>
          <w:szCs w:val="2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6"/>
          <w:szCs w:val="26"/>
          <w:u w:val="none"/>
          <w:shd w:fill="auto" w:val="clear"/>
          <w:vertAlign w:val="baseline"/>
          <w:rtl w:val="0"/>
        </w:rPr>
        <w:t xml:space="preserve">YÜKSEK LİSANS TEZİ</w:t>
      </w:r>
    </w:p>
    <w:p w:rsidR="00000000" w:rsidDel="00000000" w:rsidP="00000000" w:rsidRDefault="00000000" w:rsidRPr="00000000" w14:paraId="0000003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144" w:firstLine="425"/>
        <w:jc w:val="center"/>
        <w:rPr>
          <w:rFonts w:ascii="Times New Roman" w:cs="Times New Roman" w:eastAsia="Times New Roman" w:hAnsi="Times New Roman"/>
          <w:b w:val="1"/>
          <w:i w:val="0"/>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03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144" w:firstLine="425"/>
        <w:jc w:val="center"/>
        <w:rPr>
          <w:rFonts w:ascii="Times New Roman" w:cs="Times New Roman" w:eastAsia="Times New Roman" w:hAnsi="Times New Roman"/>
          <w:b w:val="1"/>
          <w:i w:val="0"/>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039">
      <w:pPr>
        <w:spacing w:line="240" w:lineRule="auto"/>
        <w:ind w:left="0" w:right="144" w:firstLine="0"/>
        <w:jc w:val="center"/>
        <w:rPr>
          <w:b w:val="1"/>
        </w:rPr>
      </w:pPr>
      <w:r w:rsidDel="00000000" w:rsidR="00000000" w:rsidRPr="00000000">
        <w:rPr>
          <w:rtl w:val="0"/>
        </w:rPr>
      </w:r>
    </w:p>
    <w:p w:rsidR="00000000" w:rsidDel="00000000" w:rsidP="00000000" w:rsidRDefault="00000000" w:rsidRPr="00000000" w14:paraId="0000003A">
      <w:pPr>
        <w:spacing w:line="240" w:lineRule="auto"/>
        <w:ind w:left="0" w:right="144" w:firstLine="0"/>
        <w:jc w:val="center"/>
        <w:rPr>
          <w:b w:val="1"/>
        </w:rPr>
      </w:pPr>
      <w:r w:rsidDel="00000000" w:rsidR="00000000" w:rsidRPr="00000000">
        <w:rPr>
          <w:b w:val="1"/>
          <w:rtl w:val="0"/>
        </w:rPr>
        <w:t xml:space="preserve">Fatma DOĞANAY</w:t>
      </w:r>
    </w:p>
    <w:p w:rsidR="00000000" w:rsidDel="00000000" w:rsidP="00000000" w:rsidRDefault="00000000" w:rsidRPr="00000000" w14:paraId="0000003B">
      <w:pPr>
        <w:spacing w:line="240" w:lineRule="auto"/>
        <w:ind w:left="0" w:right="144" w:firstLine="0"/>
        <w:rPr>
          <w:b w:val="1"/>
          <w:sz w:val="26"/>
          <w:szCs w:val="26"/>
        </w:rPr>
      </w:pPr>
      <w:r w:rsidDel="00000000" w:rsidR="00000000" w:rsidRPr="00000000">
        <w:rPr>
          <w:rtl w:val="0"/>
        </w:rPr>
      </w:r>
    </w:p>
    <w:p w:rsidR="00000000" w:rsidDel="00000000" w:rsidP="00000000" w:rsidRDefault="00000000" w:rsidRPr="00000000" w14:paraId="0000003C">
      <w:pPr>
        <w:spacing w:line="240" w:lineRule="auto"/>
        <w:ind w:left="0" w:firstLine="0"/>
        <w:jc w:val="center"/>
        <w:rPr>
          <w:b w:val="1"/>
        </w:rPr>
      </w:pPr>
      <w:r w:rsidDel="00000000" w:rsidR="00000000" w:rsidRPr="00000000">
        <w:rPr>
          <w:b w:val="1"/>
          <w:rtl w:val="0"/>
        </w:rPr>
        <w:t xml:space="preserve">Gümüşhane Üniversitesi Fen Bilimleri Enstitüsü</w:t>
      </w:r>
    </w:p>
    <w:p w:rsidR="00000000" w:rsidDel="00000000" w:rsidP="00000000" w:rsidRDefault="00000000" w:rsidRPr="00000000" w14:paraId="0000003D">
      <w:pPr>
        <w:spacing w:line="240" w:lineRule="auto"/>
        <w:ind w:left="0" w:firstLine="0"/>
        <w:jc w:val="center"/>
        <w:rPr>
          <w:b w:val="1"/>
        </w:rPr>
      </w:pPr>
      <w:r w:rsidDel="00000000" w:rsidR="00000000" w:rsidRPr="00000000">
        <w:rPr>
          <w:b w:val="1"/>
          <w:rtl w:val="0"/>
        </w:rPr>
        <w:t xml:space="preserve"> “İş Sağlığı ve Güvenliği Anabilim Dalı”</w:t>
      </w:r>
    </w:p>
    <w:p w:rsidR="00000000" w:rsidDel="00000000" w:rsidP="00000000" w:rsidRDefault="00000000" w:rsidRPr="00000000" w14:paraId="0000003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142" w:firstLine="0"/>
        <w:jc w:val="center"/>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Yüksek Lisans Programında Kabul Edilen Tezdir.</w:t>
      </w:r>
    </w:p>
    <w:p w:rsidR="00000000" w:rsidDel="00000000" w:rsidP="00000000" w:rsidRDefault="00000000" w:rsidRPr="00000000" w14:paraId="0000003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142" w:firstLine="0"/>
        <w:jc w:val="center"/>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4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144" w:firstLine="0"/>
        <w:jc w:val="center"/>
        <w:rPr>
          <w:rFonts w:ascii="Times New Roman" w:cs="Times New Roman" w:eastAsia="Times New Roman" w:hAnsi="Times New Roman"/>
          <w:b w:val="1"/>
          <w:i w:val="0"/>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041">
      <w:pPr>
        <w:tabs>
          <w:tab w:val="left" w:pos="5677"/>
        </w:tabs>
        <w:spacing w:line="240" w:lineRule="auto"/>
        <w:ind w:firstLine="0"/>
        <w:jc w:val="center"/>
        <w:rPr>
          <w:b w:val="1"/>
        </w:rPr>
      </w:pPr>
      <w:r w:rsidDel="00000000" w:rsidR="00000000" w:rsidRPr="00000000">
        <w:rPr>
          <w:b w:val="1"/>
          <w:rtl w:val="0"/>
        </w:rPr>
        <w:t xml:space="preserve">Tezin Enstitüye Verildiği Tarih   :16.02.2021</w:t>
      </w:r>
    </w:p>
    <w:p w:rsidR="00000000" w:rsidDel="00000000" w:rsidP="00000000" w:rsidRDefault="00000000" w:rsidRPr="00000000" w14:paraId="00000042">
      <w:pPr>
        <w:tabs>
          <w:tab w:val="left" w:pos="5677"/>
        </w:tabs>
        <w:spacing w:line="240" w:lineRule="auto"/>
        <w:ind w:firstLine="0"/>
        <w:jc w:val="center"/>
        <w:rPr>
          <w:b w:val="1"/>
        </w:rPr>
      </w:pPr>
      <w:r w:rsidDel="00000000" w:rsidR="00000000" w:rsidRPr="00000000">
        <w:rPr>
          <w:b w:val="1"/>
          <w:rtl w:val="0"/>
        </w:rPr>
        <w:t xml:space="preserve">Tezin Savunma Sınavı Tarihi       :11.03.2021</w:t>
      </w:r>
    </w:p>
    <w:p w:rsidR="00000000" w:rsidDel="00000000" w:rsidP="00000000" w:rsidRDefault="00000000" w:rsidRPr="00000000" w14:paraId="00000043">
      <w:pPr>
        <w:tabs>
          <w:tab w:val="left" w:pos="5677"/>
        </w:tabs>
        <w:spacing w:line="240" w:lineRule="auto"/>
        <w:ind w:firstLine="0"/>
        <w:jc w:val="center"/>
        <w:rPr>
          <w:b w:val="1"/>
        </w:rPr>
      </w:pPr>
      <w:r w:rsidDel="00000000" w:rsidR="00000000" w:rsidRPr="00000000">
        <w:rPr>
          <w:rtl w:val="0"/>
        </w:rPr>
      </w:r>
    </w:p>
    <w:p w:rsidR="00000000" w:rsidDel="00000000" w:rsidP="00000000" w:rsidRDefault="00000000" w:rsidRPr="00000000" w14:paraId="00000044">
      <w:pPr>
        <w:tabs>
          <w:tab w:val="left" w:pos="5677"/>
        </w:tabs>
        <w:spacing w:after="0" w:line="240" w:lineRule="auto"/>
        <w:ind w:firstLine="0"/>
        <w:jc w:val="center"/>
        <w:rPr>
          <w:b w:val="1"/>
        </w:rPr>
        <w:sectPr>
          <w:type w:val="nextPage"/>
          <w:pgSz w:h="16840" w:w="11910" w:orient="portrait"/>
          <w:pgMar w:bottom="0" w:top="1701" w:left="1701" w:right="1418" w:header="0" w:footer="0"/>
          <w:pgNumType w:start="4"/>
          <w:titlePg w:val="1"/>
        </w:sectPr>
      </w:pPr>
      <w:r w:rsidDel="00000000" w:rsidR="00000000" w:rsidRPr="00000000">
        <w:rPr>
          <w:b w:val="1"/>
          <w:rtl w:val="0"/>
        </w:rPr>
        <w:t xml:space="preserve">MART 2021</w:t>
      </w:r>
    </w:p>
    <w:p w:rsidR="00000000" w:rsidDel="00000000" w:rsidP="00000000" w:rsidRDefault="00000000" w:rsidRPr="00000000" w14:paraId="00000045">
      <w:pPr>
        <w:tabs>
          <w:tab w:val="left" w:pos="8647"/>
        </w:tabs>
        <w:spacing w:line="240" w:lineRule="auto"/>
        <w:ind w:left="0" w:right="144" w:firstLine="0"/>
        <w:jc w:val="center"/>
        <w:rPr/>
      </w:pPr>
      <w:r w:rsidDel="00000000" w:rsidR="00000000" w:rsidRPr="00000000">
        <w:rPr>
          <w:rtl w:val="0"/>
        </w:rPr>
      </w:r>
    </w:p>
    <w:p w:rsidR="00000000" w:rsidDel="00000000" w:rsidP="00000000" w:rsidRDefault="00000000" w:rsidRPr="00000000" w14:paraId="00000046">
      <w:pPr>
        <w:tabs>
          <w:tab w:val="left" w:pos="8647"/>
        </w:tabs>
        <w:spacing w:line="240" w:lineRule="auto"/>
        <w:ind w:left="0" w:right="144" w:firstLine="0"/>
        <w:jc w:val="center"/>
        <w:rPr/>
      </w:pPr>
      <w:r w:rsidDel="00000000" w:rsidR="00000000" w:rsidRPr="00000000">
        <w:rPr>
          <w:rtl w:val="0"/>
        </w:rPr>
      </w:r>
    </w:p>
    <w:p w:rsidR="00000000" w:rsidDel="00000000" w:rsidP="00000000" w:rsidRDefault="00000000" w:rsidRPr="00000000" w14:paraId="00000047">
      <w:pPr>
        <w:tabs>
          <w:tab w:val="left" w:pos="8647"/>
        </w:tabs>
        <w:spacing w:line="240" w:lineRule="auto"/>
        <w:ind w:left="0" w:right="144" w:firstLine="0"/>
        <w:jc w:val="center"/>
        <w:rPr/>
      </w:pPr>
      <w:r w:rsidDel="00000000" w:rsidR="00000000" w:rsidRPr="00000000">
        <w:rPr>
          <w:rtl w:val="0"/>
        </w:rPr>
      </w:r>
    </w:p>
    <w:p w:rsidR="00000000" w:rsidDel="00000000" w:rsidP="00000000" w:rsidRDefault="00000000" w:rsidRPr="00000000" w14:paraId="00000048">
      <w:pPr>
        <w:tabs>
          <w:tab w:val="left" w:pos="8647"/>
        </w:tabs>
        <w:spacing w:line="240" w:lineRule="auto"/>
        <w:ind w:left="0" w:right="144" w:firstLine="0"/>
        <w:jc w:val="center"/>
        <w:rPr/>
      </w:pPr>
      <w:r w:rsidDel="00000000" w:rsidR="00000000" w:rsidRPr="00000000">
        <w:rPr>
          <w:rtl w:val="0"/>
        </w:rPr>
      </w:r>
    </w:p>
    <w:p w:rsidR="00000000" w:rsidDel="00000000" w:rsidP="00000000" w:rsidRDefault="00000000" w:rsidRPr="00000000" w14:paraId="00000049">
      <w:pPr>
        <w:tabs>
          <w:tab w:val="left" w:pos="8647"/>
        </w:tabs>
        <w:spacing w:line="240" w:lineRule="auto"/>
        <w:ind w:left="0" w:right="144" w:firstLine="0"/>
        <w:jc w:val="center"/>
        <w:rPr/>
      </w:pPr>
      <w:r w:rsidDel="00000000" w:rsidR="00000000" w:rsidRPr="00000000">
        <w:rPr>
          <w:rtl w:val="0"/>
        </w:rPr>
      </w:r>
    </w:p>
    <w:p w:rsidR="00000000" w:rsidDel="00000000" w:rsidP="00000000" w:rsidRDefault="00000000" w:rsidRPr="00000000" w14:paraId="0000004A">
      <w:pPr>
        <w:tabs>
          <w:tab w:val="left" w:pos="8647"/>
        </w:tabs>
        <w:spacing w:line="240" w:lineRule="auto"/>
        <w:ind w:left="0" w:right="144" w:firstLine="0"/>
        <w:jc w:val="center"/>
        <w:rPr/>
      </w:pPr>
      <w:r w:rsidDel="00000000" w:rsidR="00000000" w:rsidRPr="00000000">
        <w:rPr>
          <w:rtl w:val="0"/>
        </w:rPr>
      </w:r>
    </w:p>
    <w:p w:rsidR="00000000" w:rsidDel="00000000" w:rsidP="00000000" w:rsidRDefault="00000000" w:rsidRPr="00000000" w14:paraId="0000004B">
      <w:pPr>
        <w:tabs>
          <w:tab w:val="left" w:pos="8647"/>
        </w:tabs>
        <w:spacing w:line="240" w:lineRule="auto"/>
        <w:ind w:left="0" w:right="144" w:firstLine="0"/>
        <w:jc w:val="center"/>
        <w:rPr/>
      </w:pPr>
      <w:r w:rsidDel="00000000" w:rsidR="00000000" w:rsidRPr="00000000">
        <w:rPr>
          <w:rtl w:val="0"/>
        </w:rPr>
      </w:r>
    </w:p>
    <w:p w:rsidR="00000000" w:rsidDel="00000000" w:rsidP="00000000" w:rsidRDefault="00000000" w:rsidRPr="00000000" w14:paraId="0000004C">
      <w:pPr>
        <w:tabs>
          <w:tab w:val="left" w:pos="8647"/>
        </w:tabs>
        <w:spacing w:line="240" w:lineRule="auto"/>
        <w:ind w:left="0" w:right="144" w:firstLine="0"/>
        <w:jc w:val="center"/>
        <w:rPr/>
      </w:pPr>
      <w:r w:rsidDel="00000000" w:rsidR="00000000" w:rsidRPr="00000000">
        <w:rPr>
          <w:rtl w:val="0"/>
        </w:rPr>
      </w:r>
    </w:p>
    <w:p w:rsidR="00000000" w:rsidDel="00000000" w:rsidP="00000000" w:rsidRDefault="00000000" w:rsidRPr="00000000" w14:paraId="0000004D">
      <w:pPr>
        <w:tabs>
          <w:tab w:val="left" w:pos="8647"/>
        </w:tabs>
        <w:spacing w:line="240" w:lineRule="auto"/>
        <w:ind w:left="0" w:right="144" w:firstLine="0"/>
        <w:jc w:val="center"/>
        <w:rPr/>
      </w:pPr>
      <w:r w:rsidDel="00000000" w:rsidR="00000000" w:rsidRPr="00000000">
        <w:rPr>
          <w:rtl w:val="0"/>
        </w:rPr>
      </w:r>
    </w:p>
    <w:p w:rsidR="00000000" w:rsidDel="00000000" w:rsidP="00000000" w:rsidRDefault="00000000" w:rsidRPr="00000000" w14:paraId="0000004E">
      <w:pPr>
        <w:tabs>
          <w:tab w:val="left" w:pos="8647"/>
        </w:tabs>
        <w:spacing w:line="240" w:lineRule="auto"/>
        <w:ind w:left="0" w:right="144" w:firstLine="0"/>
        <w:jc w:val="center"/>
        <w:rPr/>
      </w:pPr>
      <w:r w:rsidDel="00000000" w:rsidR="00000000" w:rsidRPr="00000000">
        <w:rPr>
          <w:rtl w:val="0"/>
        </w:rPr>
      </w:r>
    </w:p>
    <w:p w:rsidR="00000000" w:rsidDel="00000000" w:rsidP="00000000" w:rsidRDefault="00000000" w:rsidRPr="00000000" w14:paraId="0000004F">
      <w:pPr>
        <w:tabs>
          <w:tab w:val="left" w:pos="8647"/>
        </w:tabs>
        <w:spacing w:line="240" w:lineRule="auto"/>
        <w:ind w:left="0" w:right="144" w:firstLine="0"/>
        <w:jc w:val="center"/>
        <w:rPr/>
      </w:pPr>
      <w:r w:rsidDel="00000000" w:rsidR="00000000" w:rsidRPr="00000000">
        <w:rPr>
          <w:rtl w:val="0"/>
        </w:rPr>
      </w:r>
    </w:p>
    <w:p w:rsidR="00000000" w:rsidDel="00000000" w:rsidP="00000000" w:rsidRDefault="00000000" w:rsidRPr="00000000" w14:paraId="00000050">
      <w:pPr>
        <w:tabs>
          <w:tab w:val="left" w:pos="8647"/>
        </w:tabs>
        <w:spacing w:line="240" w:lineRule="auto"/>
        <w:ind w:left="0" w:right="144" w:firstLine="0"/>
        <w:jc w:val="center"/>
        <w:rPr/>
      </w:pPr>
      <w:r w:rsidDel="00000000" w:rsidR="00000000" w:rsidRPr="00000000">
        <w:rPr>
          <w:rtl w:val="0"/>
        </w:rPr>
      </w:r>
    </w:p>
    <w:p w:rsidR="00000000" w:rsidDel="00000000" w:rsidP="00000000" w:rsidRDefault="00000000" w:rsidRPr="00000000" w14:paraId="00000051">
      <w:pPr>
        <w:tabs>
          <w:tab w:val="left" w:pos="8647"/>
        </w:tabs>
        <w:spacing w:line="240" w:lineRule="auto"/>
        <w:ind w:left="0" w:right="144" w:firstLine="0"/>
        <w:jc w:val="center"/>
        <w:rPr/>
      </w:pPr>
      <w:r w:rsidDel="00000000" w:rsidR="00000000" w:rsidRPr="00000000">
        <w:rPr>
          <w:rtl w:val="0"/>
        </w:rPr>
      </w:r>
    </w:p>
    <w:p w:rsidR="00000000" w:rsidDel="00000000" w:rsidP="00000000" w:rsidRDefault="00000000" w:rsidRPr="00000000" w14:paraId="00000052">
      <w:pPr>
        <w:tabs>
          <w:tab w:val="left" w:pos="8647"/>
        </w:tabs>
        <w:spacing w:line="240" w:lineRule="auto"/>
        <w:ind w:left="0" w:right="144" w:firstLine="0"/>
        <w:jc w:val="center"/>
        <w:rPr/>
      </w:pPr>
      <w:r w:rsidDel="00000000" w:rsidR="00000000" w:rsidRPr="00000000">
        <w:rPr>
          <w:rtl w:val="0"/>
        </w:rPr>
      </w:r>
    </w:p>
    <w:p w:rsidR="00000000" w:rsidDel="00000000" w:rsidP="00000000" w:rsidRDefault="00000000" w:rsidRPr="00000000" w14:paraId="00000053">
      <w:pPr>
        <w:tabs>
          <w:tab w:val="left" w:pos="8647"/>
        </w:tabs>
        <w:spacing w:line="240" w:lineRule="auto"/>
        <w:ind w:left="0" w:right="144" w:firstLine="0"/>
        <w:jc w:val="center"/>
        <w:rPr/>
      </w:pPr>
      <w:r w:rsidDel="00000000" w:rsidR="00000000" w:rsidRPr="00000000">
        <w:rPr>
          <w:rtl w:val="0"/>
        </w:rPr>
      </w:r>
    </w:p>
    <w:p w:rsidR="00000000" w:rsidDel="00000000" w:rsidP="00000000" w:rsidRDefault="00000000" w:rsidRPr="00000000" w14:paraId="00000054">
      <w:pPr>
        <w:tabs>
          <w:tab w:val="left" w:pos="8647"/>
        </w:tabs>
        <w:spacing w:line="240" w:lineRule="auto"/>
        <w:ind w:left="0" w:right="144" w:firstLine="0"/>
        <w:jc w:val="center"/>
        <w:rPr/>
      </w:pPr>
      <w:r w:rsidDel="00000000" w:rsidR="00000000" w:rsidRPr="00000000">
        <w:rPr>
          <w:rtl w:val="0"/>
        </w:rPr>
      </w:r>
    </w:p>
    <w:p w:rsidR="00000000" w:rsidDel="00000000" w:rsidP="00000000" w:rsidRDefault="00000000" w:rsidRPr="00000000" w14:paraId="00000055">
      <w:pPr>
        <w:tabs>
          <w:tab w:val="left" w:pos="8647"/>
        </w:tabs>
        <w:spacing w:line="240" w:lineRule="auto"/>
        <w:ind w:left="0" w:right="144" w:firstLine="0"/>
        <w:jc w:val="center"/>
        <w:rPr/>
      </w:pPr>
      <w:r w:rsidDel="00000000" w:rsidR="00000000" w:rsidRPr="00000000">
        <w:rPr>
          <w:rtl w:val="0"/>
        </w:rPr>
      </w:r>
    </w:p>
    <w:p w:rsidR="00000000" w:rsidDel="00000000" w:rsidP="00000000" w:rsidRDefault="00000000" w:rsidRPr="00000000" w14:paraId="00000056">
      <w:pPr>
        <w:tabs>
          <w:tab w:val="left" w:pos="8647"/>
        </w:tabs>
        <w:spacing w:line="240" w:lineRule="auto"/>
        <w:ind w:left="0" w:right="144" w:firstLine="0"/>
        <w:jc w:val="center"/>
        <w:rPr/>
      </w:pPr>
      <w:r w:rsidDel="00000000" w:rsidR="00000000" w:rsidRPr="00000000">
        <w:rPr>
          <w:rtl w:val="0"/>
        </w:rPr>
      </w:r>
    </w:p>
    <w:p w:rsidR="00000000" w:rsidDel="00000000" w:rsidP="00000000" w:rsidRDefault="00000000" w:rsidRPr="00000000" w14:paraId="00000057">
      <w:pPr>
        <w:tabs>
          <w:tab w:val="left" w:pos="8647"/>
        </w:tabs>
        <w:spacing w:line="240" w:lineRule="auto"/>
        <w:ind w:left="0" w:right="144" w:firstLine="0"/>
        <w:jc w:val="center"/>
        <w:rPr/>
      </w:pPr>
      <w:r w:rsidDel="00000000" w:rsidR="00000000" w:rsidRPr="00000000">
        <w:rPr>
          <w:rtl w:val="0"/>
        </w:rPr>
      </w:r>
    </w:p>
    <w:p w:rsidR="00000000" w:rsidDel="00000000" w:rsidP="00000000" w:rsidRDefault="00000000" w:rsidRPr="00000000" w14:paraId="00000058">
      <w:pPr>
        <w:tabs>
          <w:tab w:val="left" w:pos="8647"/>
        </w:tabs>
        <w:spacing w:line="240" w:lineRule="auto"/>
        <w:ind w:left="0" w:right="144" w:firstLine="0"/>
        <w:jc w:val="center"/>
        <w:rPr/>
      </w:pPr>
      <w:r w:rsidDel="00000000" w:rsidR="00000000" w:rsidRPr="00000000">
        <w:rPr>
          <w:rtl w:val="0"/>
        </w:rPr>
      </w:r>
    </w:p>
    <w:p w:rsidR="00000000" w:rsidDel="00000000" w:rsidP="00000000" w:rsidRDefault="00000000" w:rsidRPr="00000000" w14:paraId="00000059">
      <w:pPr>
        <w:tabs>
          <w:tab w:val="left" w:pos="8647"/>
        </w:tabs>
        <w:spacing w:line="240" w:lineRule="auto"/>
        <w:ind w:left="0" w:right="144" w:firstLine="0"/>
        <w:jc w:val="center"/>
        <w:rPr/>
      </w:pPr>
      <w:r w:rsidDel="00000000" w:rsidR="00000000" w:rsidRPr="00000000">
        <w:rPr>
          <w:rtl w:val="0"/>
        </w:rPr>
      </w:r>
    </w:p>
    <w:p w:rsidR="00000000" w:rsidDel="00000000" w:rsidP="00000000" w:rsidRDefault="00000000" w:rsidRPr="00000000" w14:paraId="0000005A">
      <w:pPr>
        <w:tabs>
          <w:tab w:val="left" w:pos="8647"/>
        </w:tabs>
        <w:spacing w:line="240" w:lineRule="auto"/>
        <w:ind w:left="0" w:right="144" w:firstLine="0"/>
        <w:jc w:val="center"/>
        <w:rPr/>
      </w:pPr>
      <w:r w:rsidDel="00000000" w:rsidR="00000000" w:rsidRPr="00000000">
        <w:rPr>
          <w:rtl w:val="0"/>
        </w:rPr>
      </w:r>
    </w:p>
    <w:p w:rsidR="00000000" w:rsidDel="00000000" w:rsidP="00000000" w:rsidRDefault="00000000" w:rsidRPr="00000000" w14:paraId="0000005B">
      <w:pPr>
        <w:tabs>
          <w:tab w:val="left" w:pos="8647"/>
        </w:tabs>
        <w:spacing w:line="240" w:lineRule="auto"/>
        <w:ind w:left="0" w:right="144" w:firstLine="0"/>
        <w:jc w:val="center"/>
        <w:rPr/>
      </w:pPr>
      <w:r w:rsidDel="00000000" w:rsidR="00000000" w:rsidRPr="00000000">
        <w:rPr>
          <w:rtl w:val="0"/>
        </w:rPr>
      </w:r>
    </w:p>
    <w:p w:rsidR="00000000" w:rsidDel="00000000" w:rsidP="00000000" w:rsidRDefault="00000000" w:rsidRPr="00000000" w14:paraId="0000005C">
      <w:pPr>
        <w:tabs>
          <w:tab w:val="left" w:pos="8647"/>
        </w:tabs>
        <w:spacing w:line="240" w:lineRule="auto"/>
        <w:ind w:left="0" w:right="144" w:firstLine="0"/>
        <w:jc w:val="center"/>
        <w:rPr/>
      </w:pPr>
      <w:r w:rsidDel="00000000" w:rsidR="00000000" w:rsidRPr="00000000">
        <w:rPr>
          <w:rtl w:val="0"/>
        </w:rPr>
      </w:r>
    </w:p>
    <w:p w:rsidR="00000000" w:rsidDel="00000000" w:rsidP="00000000" w:rsidRDefault="00000000" w:rsidRPr="00000000" w14:paraId="0000005D">
      <w:pPr>
        <w:tabs>
          <w:tab w:val="left" w:pos="8647"/>
        </w:tabs>
        <w:spacing w:line="240" w:lineRule="auto"/>
        <w:ind w:left="0" w:right="144" w:firstLine="0"/>
        <w:jc w:val="center"/>
        <w:rPr/>
      </w:pPr>
      <w:r w:rsidDel="00000000" w:rsidR="00000000" w:rsidRPr="00000000">
        <w:rPr>
          <w:rtl w:val="0"/>
        </w:rPr>
      </w:r>
    </w:p>
    <w:p w:rsidR="00000000" w:rsidDel="00000000" w:rsidP="00000000" w:rsidRDefault="00000000" w:rsidRPr="00000000" w14:paraId="0000005E">
      <w:pPr>
        <w:tabs>
          <w:tab w:val="left" w:pos="8647"/>
        </w:tabs>
        <w:spacing w:line="240" w:lineRule="auto"/>
        <w:ind w:left="0" w:right="144" w:firstLine="0"/>
        <w:jc w:val="center"/>
        <w:rPr/>
      </w:pPr>
      <w:r w:rsidDel="00000000" w:rsidR="00000000" w:rsidRPr="00000000">
        <w:rPr>
          <w:rtl w:val="0"/>
        </w:rPr>
      </w:r>
    </w:p>
    <w:p w:rsidR="00000000" w:rsidDel="00000000" w:rsidP="00000000" w:rsidRDefault="00000000" w:rsidRPr="00000000" w14:paraId="0000005F">
      <w:pPr>
        <w:tabs>
          <w:tab w:val="left" w:pos="8647"/>
        </w:tabs>
        <w:spacing w:line="240" w:lineRule="auto"/>
        <w:ind w:left="0" w:right="144" w:firstLine="0"/>
        <w:jc w:val="center"/>
        <w:rPr/>
      </w:pPr>
      <w:bookmarkStart w:colFirst="0" w:colLast="0" w:name="_gjdgxs" w:id="0"/>
      <w:bookmarkEnd w:id="0"/>
      <w:r w:rsidDel="00000000" w:rsidR="00000000" w:rsidRPr="00000000">
        <w:rPr>
          <w:rtl w:val="0"/>
        </w:rPr>
      </w:r>
    </w:p>
    <w:p w:rsidR="00000000" w:rsidDel="00000000" w:rsidP="00000000" w:rsidRDefault="00000000" w:rsidRPr="00000000" w14:paraId="0000006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42" w:right="142" w:firstLine="425"/>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6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42" w:right="142" w:firstLine="425"/>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6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42" w:right="144" w:firstLine="0"/>
        <w:jc w:val="center"/>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6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42" w:right="144" w:firstLine="0"/>
        <w:jc w:val="center"/>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TEZ BEYANNAMESİ</w:t>
      </w:r>
    </w:p>
    <w:p w:rsidR="00000000" w:rsidDel="00000000" w:rsidP="00000000" w:rsidRDefault="00000000" w:rsidRPr="00000000" w14:paraId="0000006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42" w:right="144" w:firstLine="425"/>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6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42" w:right="144" w:firstLine="425"/>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66">
      <w:pPr>
        <w:rPr/>
      </w:pPr>
      <w:r w:rsidDel="00000000" w:rsidR="00000000" w:rsidRPr="00000000">
        <w:rPr>
          <w:rtl w:val="0"/>
        </w:rPr>
        <w:t xml:space="preserve">Gümüşhane Üniversitesi Fen Bilimleri Enstitüsü İş Sağlığı ve Güvenliği Anabilim Dalı’ nda, tez yazım kurallarına uygun olarak hazırlanmış olduğum “İş Güvenliği Uzmanlarının İş Kazalarına Etkileri: Karadeniz Bölgesi Örneği” isimli tez çalışmasında; bütün bilgi ve belgeleri genel akademik kurallar çerçevesinde elde ettiğimi, görsel ve yazılı bilgi ve sonuçları bilimsel ahlak kurallarına uygun olarak hazırlayıp sunduğumu, başka kaynaklardan yararlandığım bilgilerini metin ve kaynaklarda eksiksiz olarak gösterdiğimi, çalışma süresince bilimsel araştırma ve etik kurallara uygun olarak davrandığımı ve aksi durumda her türlü yasal sonucu kabul ettiğimi beyan ederim. 16/02/2021 </w:t>
      </w:r>
    </w:p>
    <w:p w:rsidR="00000000" w:rsidDel="00000000" w:rsidP="00000000" w:rsidRDefault="00000000" w:rsidRPr="00000000" w14:paraId="00000067">
      <w:pPr>
        <w:rPr/>
      </w:pPr>
      <w:r w:rsidDel="00000000" w:rsidR="00000000" w:rsidRPr="00000000">
        <w:rPr>
          <w:rtl w:val="0"/>
        </w:rPr>
      </w:r>
    </w:p>
    <w:p w:rsidR="00000000" w:rsidDel="00000000" w:rsidP="00000000" w:rsidRDefault="00000000" w:rsidRPr="00000000" w14:paraId="00000068">
      <w:pPr>
        <w:jc w:val="center"/>
        <w:rPr/>
      </w:pPr>
      <w:r w:rsidDel="00000000" w:rsidR="00000000" w:rsidRPr="00000000">
        <w:rPr>
          <w:b w:val="1"/>
          <w:rtl w:val="0"/>
        </w:rPr>
        <w:t xml:space="preserve">                                                                                                 Fatma DOĞANAY</w:t>
      </w:r>
      <w:r w:rsidDel="00000000" w:rsidR="00000000" w:rsidRPr="00000000">
        <w:rPr>
          <w:rtl w:val="0"/>
        </w:rPr>
      </w:r>
    </w:p>
    <w:p w:rsidR="00000000" w:rsidDel="00000000" w:rsidP="00000000" w:rsidRDefault="00000000" w:rsidRPr="00000000" w14:paraId="00000069">
      <w:pPr>
        <w:spacing w:line="240" w:lineRule="auto"/>
        <w:ind w:left="0" w:right="0" w:firstLine="0"/>
        <w:jc w:val="center"/>
        <w:rPr>
          <w:b w:val="1"/>
        </w:rPr>
      </w:pPr>
      <w:r w:rsidDel="00000000" w:rsidR="00000000" w:rsidRPr="00000000">
        <w:rPr>
          <w:b w:val="1"/>
          <w:rtl w:val="0"/>
        </w:rPr>
        <w:t xml:space="preserve">                                                                                                                              </w:t>
      </w:r>
    </w:p>
    <w:p w:rsidR="00000000" w:rsidDel="00000000" w:rsidP="00000000" w:rsidRDefault="00000000" w:rsidRPr="00000000" w14:paraId="0000006A">
      <w:pPr>
        <w:spacing w:line="240" w:lineRule="auto"/>
        <w:ind w:left="0" w:right="0" w:firstLine="0"/>
        <w:jc w:val="right"/>
        <w:rPr>
          <w:b w:val="1"/>
        </w:rPr>
      </w:pPr>
      <w:r w:rsidDel="00000000" w:rsidR="00000000" w:rsidRPr="00000000">
        <w:rPr>
          <w:rtl w:val="0"/>
        </w:rPr>
      </w:r>
    </w:p>
    <w:p w:rsidR="00000000" w:rsidDel="00000000" w:rsidP="00000000" w:rsidRDefault="00000000" w:rsidRPr="00000000" w14:paraId="0000006B">
      <w:pPr>
        <w:spacing w:line="240" w:lineRule="auto"/>
        <w:ind w:left="0" w:right="0" w:firstLine="0"/>
        <w:jc w:val="right"/>
        <w:rPr>
          <w:b w:val="1"/>
        </w:rPr>
      </w:pPr>
      <w:r w:rsidDel="00000000" w:rsidR="00000000" w:rsidRPr="00000000">
        <w:rPr>
          <w:rtl w:val="0"/>
        </w:rPr>
      </w:r>
    </w:p>
    <w:p w:rsidR="00000000" w:rsidDel="00000000" w:rsidP="00000000" w:rsidRDefault="00000000" w:rsidRPr="00000000" w14:paraId="0000006C">
      <w:pPr>
        <w:spacing w:line="240" w:lineRule="auto"/>
        <w:ind w:left="0" w:right="0" w:firstLine="0"/>
        <w:jc w:val="right"/>
        <w:rPr>
          <w:b w:val="1"/>
        </w:rPr>
      </w:pPr>
      <w:r w:rsidDel="00000000" w:rsidR="00000000" w:rsidRPr="00000000">
        <w:rPr>
          <w:rtl w:val="0"/>
        </w:rPr>
      </w:r>
    </w:p>
    <w:p w:rsidR="00000000" w:rsidDel="00000000" w:rsidP="00000000" w:rsidRDefault="00000000" w:rsidRPr="00000000" w14:paraId="0000006D">
      <w:pPr>
        <w:spacing w:line="240" w:lineRule="auto"/>
        <w:ind w:left="0" w:right="0" w:firstLine="0"/>
        <w:jc w:val="right"/>
        <w:rPr>
          <w:b w:val="1"/>
        </w:rPr>
        <w:sectPr>
          <w:type w:val="nextPage"/>
          <w:pgSz w:h="16840" w:w="11910" w:orient="portrait"/>
          <w:pgMar w:bottom="709" w:top="1701" w:left="1701" w:right="1418" w:header="0" w:footer="821"/>
          <w:pgNumType w:start="4"/>
          <w:titlePg w:val="1"/>
        </w:sectPr>
      </w:pPr>
      <w:r w:rsidDel="00000000" w:rsidR="00000000" w:rsidRPr="00000000">
        <w:rPr>
          <w:rtl w:val="0"/>
        </w:rPr>
      </w:r>
    </w:p>
    <w:p w:rsidR="00000000" w:rsidDel="00000000" w:rsidP="00000000" w:rsidRDefault="00000000" w:rsidRPr="00000000" w14:paraId="0000006E">
      <w:pPr>
        <w:keepNext w:val="0"/>
        <w:keepLines w:val="0"/>
        <w:widowControl w:val="1"/>
        <w:pBdr>
          <w:top w:space="0" w:sz="0" w:val="nil"/>
          <w:left w:space="0" w:sz="0" w:val="nil"/>
          <w:bottom w:space="0" w:sz="0" w:val="nil"/>
          <w:right w:space="0" w:sz="0" w:val="nil"/>
          <w:between w:space="0" w:sz="0" w:val="nil"/>
        </w:pBdr>
        <w:shd w:fill="auto" w:val="clear"/>
        <w:spacing w:after="200" w:before="0" w:line="240" w:lineRule="auto"/>
        <w:ind w:left="142" w:right="140" w:hanging="708"/>
        <w:jc w:val="center"/>
        <w:rPr>
          <w:rFonts w:ascii="Times New Roman" w:cs="Times New Roman" w:eastAsia="Times New Roman" w:hAnsi="Times New Roman"/>
          <w:b w:val="1"/>
          <w:i w:val="0"/>
          <w:smallCaps w:val="0"/>
          <w:strike w:val="0"/>
          <w:color w:val="000000"/>
          <w:sz w:val="24"/>
          <w:szCs w:val="24"/>
          <w:u w:val="none"/>
          <w:shd w:fill="auto" w:val="clear"/>
          <w:vertAlign w:val="baseline"/>
        </w:rPr>
      </w:pPr>
      <w:bookmarkStart w:colFirst="0" w:colLast="0" w:name="_30j0zll" w:id="1"/>
      <w:bookmarkEnd w:id="1"/>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ÖZET</w:t>
      </w:r>
    </w:p>
    <w:p w:rsidR="00000000" w:rsidDel="00000000" w:rsidP="00000000" w:rsidRDefault="00000000" w:rsidRPr="00000000" w14:paraId="0000006F">
      <w:pPr>
        <w:spacing w:before="216" w:line="240" w:lineRule="auto"/>
        <w:ind w:right="144" w:firstLine="0"/>
        <w:jc w:val="center"/>
        <w:rPr>
          <w:b w:val="1"/>
        </w:rPr>
      </w:pPr>
      <w:r w:rsidDel="00000000" w:rsidR="00000000" w:rsidRPr="00000000">
        <w:rPr>
          <w:b w:val="1"/>
          <w:rtl w:val="0"/>
        </w:rPr>
        <w:t xml:space="preserve">YÜKSEK LİSANS TEZİ</w:t>
      </w:r>
    </w:p>
    <w:p w:rsidR="00000000" w:rsidDel="00000000" w:rsidP="00000000" w:rsidRDefault="00000000" w:rsidRPr="00000000" w14:paraId="0000007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42" w:right="144" w:firstLine="425"/>
        <w:jc w:val="center"/>
        <w:rPr>
          <w:rFonts w:ascii="Times New Roman" w:cs="Times New Roman" w:eastAsia="Times New Roman" w:hAnsi="Times New Roman"/>
          <w:b w:val="1"/>
          <w:i w:val="0"/>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071">
      <w:pPr>
        <w:spacing w:before="90" w:lineRule="auto"/>
        <w:ind w:right="144" w:firstLine="0"/>
        <w:jc w:val="center"/>
        <w:rPr>
          <w:b w:val="1"/>
        </w:rPr>
      </w:pPr>
      <w:r w:rsidDel="00000000" w:rsidR="00000000" w:rsidRPr="00000000">
        <w:rPr>
          <w:rtl w:val="0"/>
        </w:rPr>
      </w:r>
    </w:p>
    <w:p w:rsidR="00000000" w:rsidDel="00000000" w:rsidP="00000000" w:rsidRDefault="00000000" w:rsidRPr="00000000" w14:paraId="00000072">
      <w:pPr>
        <w:spacing w:before="90" w:lineRule="auto"/>
        <w:ind w:right="144" w:firstLine="425"/>
        <w:jc w:val="center"/>
        <w:rPr>
          <w:b w:val="1"/>
        </w:rPr>
      </w:pPr>
      <w:r w:rsidDel="00000000" w:rsidR="00000000" w:rsidRPr="00000000">
        <w:rPr>
          <w:rtl w:val="0"/>
        </w:rPr>
      </w:r>
    </w:p>
    <w:p w:rsidR="00000000" w:rsidDel="00000000" w:rsidP="00000000" w:rsidRDefault="00000000" w:rsidRPr="00000000" w14:paraId="00000073">
      <w:pPr>
        <w:spacing w:before="90" w:line="240" w:lineRule="auto"/>
        <w:ind w:right="144" w:firstLine="0"/>
        <w:jc w:val="center"/>
        <w:rPr>
          <w:b w:val="1"/>
        </w:rPr>
      </w:pPr>
      <w:r w:rsidDel="00000000" w:rsidR="00000000" w:rsidRPr="00000000">
        <w:rPr>
          <w:rtl w:val="0"/>
        </w:rPr>
      </w:r>
    </w:p>
    <w:p w:rsidR="00000000" w:rsidDel="00000000" w:rsidP="00000000" w:rsidRDefault="00000000" w:rsidRPr="00000000" w14:paraId="00000074">
      <w:pPr>
        <w:spacing w:before="90" w:lineRule="auto"/>
        <w:ind w:right="144" w:firstLine="0"/>
        <w:jc w:val="center"/>
        <w:rPr>
          <w:b w:val="1"/>
        </w:rPr>
      </w:pPr>
      <w:r w:rsidDel="00000000" w:rsidR="00000000" w:rsidRPr="00000000">
        <w:rPr>
          <w:rtl w:val="0"/>
        </w:rPr>
      </w:r>
    </w:p>
    <w:p w:rsidR="00000000" w:rsidDel="00000000" w:rsidP="00000000" w:rsidRDefault="00000000" w:rsidRPr="00000000" w14:paraId="00000075">
      <w:pPr>
        <w:spacing w:before="90" w:lineRule="auto"/>
        <w:ind w:right="144" w:firstLine="0"/>
        <w:jc w:val="center"/>
        <w:rPr>
          <w:b w:val="1"/>
        </w:rPr>
      </w:pPr>
      <w:r w:rsidDel="00000000" w:rsidR="00000000" w:rsidRPr="00000000">
        <w:rPr>
          <w:b w:val="1"/>
          <w:rtl w:val="0"/>
        </w:rPr>
        <w:t xml:space="preserve">İŞ GÜVENLİĞİ UZMANLARININ İŞ KAZALARINA ETKİLERİ:  KARADENİZ BÖLGESİ ÖRNEĞİ</w:t>
      </w:r>
    </w:p>
    <w:p w:rsidR="00000000" w:rsidDel="00000000" w:rsidP="00000000" w:rsidRDefault="00000000" w:rsidRPr="00000000" w14:paraId="00000076">
      <w:pPr>
        <w:ind w:right="144" w:firstLine="425"/>
        <w:jc w:val="center"/>
        <w:rPr>
          <w:b w:val="1"/>
        </w:rPr>
      </w:pPr>
      <w:r w:rsidDel="00000000" w:rsidR="00000000" w:rsidRPr="00000000">
        <w:rPr>
          <w:rtl w:val="0"/>
        </w:rPr>
      </w:r>
    </w:p>
    <w:p w:rsidR="00000000" w:rsidDel="00000000" w:rsidP="00000000" w:rsidRDefault="00000000" w:rsidRPr="00000000" w14:paraId="00000077">
      <w:pPr>
        <w:spacing w:after="0" w:lineRule="auto"/>
        <w:jc w:val="center"/>
        <w:rPr/>
      </w:pPr>
      <w:r w:rsidDel="00000000" w:rsidR="00000000" w:rsidRPr="00000000">
        <w:rPr>
          <w:rtl w:val="0"/>
        </w:rPr>
      </w:r>
    </w:p>
    <w:p w:rsidR="00000000" w:rsidDel="00000000" w:rsidP="00000000" w:rsidRDefault="00000000" w:rsidRPr="00000000" w14:paraId="00000078">
      <w:pPr>
        <w:ind w:firstLine="0"/>
        <w:jc w:val="center"/>
        <w:rPr/>
      </w:pPr>
      <w:r w:rsidDel="00000000" w:rsidR="00000000" w:rsidRPr="00000000">
        <w:rPr>
          <w:rtl w:val="0"/>
        </w:rPr>
        <w:t xml:space="preserve">Fatma DOĞANAY</w:t>
      </w:r>
    </w:p>
    <w:p w:rsidR="00000000" w:rsidDel="00000000" w:rsidP="00000000" w:rsidRDefault="00000000" w:rsidRPr="00000000" w14:paraId="00000079">
      <w:pPr>
        <w:ind w:firstLine="0"/>
        <w:jc w:val="center"/>
        <w:rPr/>
      </w:pPr>
      <w:r w:rsidDel="00000000" w:rsidR="00000000" w:rsidRPr="00000000">
        <w:rPr>
          <w:rtl w:val="0"/>
        </w:rPr>
      </w:r>
    </w:p>
    <w:p w:rsidR="00000000" w:rsidDel="00000000" w:rsidP="00000000" w:rsidRDefault="00000000" w:rsidRPr="00000000" w14:paraId="0000007A">
      <w:pPr>
        <w:keepNext w:val="0"/>
        <w:keepLines w:val="0"/>
        <w:widowControl w:val="0"/>
        <w:pBdr>
          <w:top w:space="0" w:sz="0" w:val="nil"/>
          <w:left w:space="0" w:sz="0" w:val="nil"/>
          <w:bottom w:space="0" w:sz="0" w:val="nil"/>
          <w:right w:space="0" w:sz="0" w:val="nil"/>
          <w:between w:space="0" w:sz="0" w:val="nil"/>
        </w:pBdr>
        <w:shd w:fill="auto" w:val="clear"/>
        <w:spacing w:after="0" w:before="0" w:line="499" w:lineRule="auto"/>
        <w:ind w:left="142" w:right="144"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Gümüşhane Üniversitesi</w:t>
      </w:r>
    </w:p>
    <w:p w:rsidR="00000000" w:rsidDel="00000000" w:rsidP="00000000" w:rsidRDefault="00000000" w:rsidRPr="00000000" w14:paraId="0000007B">
      <w:pPr>
        <w:keepNext w:val="0"/>
        <w:keepLines w:val="0"/>
        <w:widowControl w:val="0"/>
        <w:pBdr>
          <w:top w:space="0" w:sz="0" w:val="nil"/>
          <w:left w:space="0" w:sz="0" w:val="nil"/>
          <w:bottom w:space="0" w:sz="0" w:val="nil"/>
          <w:right w:space="0" w:sz="0" w:val="nil"/>
          <w:between w:space="0" w:sz="0" w:val="nil"/>
        </w:pBdr>
        <w:shd w:fill="auto" w:val="clear"/>
        <w:spacing w:after="0" w:before="0" w:line="499" w:lineRule="auto"/>
        <w:ind w:left="142" w:right="144"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Fen Bilimleri Enstitüsü</w:t>
      </w:r>
    </w:p>
    <w:p w:rsidR="00000000" w:rsidDel="00000000" w:rsidP="00000000" w:rsidRDefault="00000000" w:rsidRPr="00000000" w14:paraId="0000007C">
      <w:pPr>
        <w:keepNext w:val="0"/>
        <w:keepLines w:val="0"/>
        <w:widowControl w:val="0"/>
        <w:pBdr>
          <w:top w:space="0" w:sz="0" w:val="nil"/>
          <w:left w:space="0" w:sz="0" w:val="nil"/>
          <w:bottom w:space="0" w:sz="0" w:val="nil"/>
          <w:right w:space="0" w:sz="0" w:val="nil"/>
          <w:between w:space="0" w:sz="0" w:val="nil"/>
        </w:pBdr>
        <w:shd w:fill="auto" w:val="clear"/>
        <w:spacing w:after="0" w:before="0" w:line="499" w:lineRule="auto"/>
        <w:ind w:left="142" w:right="144"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İş Sağlığı ve Güvenliği Anabilim Dalı</w:t>
      </w:r>
    </w:p>
    <w:p w:rsidR="00000000" w:rsidDel="00000000" w:rsidP="00000000" w:rsidRDefault="00000000" w:rsidRPr="00000000" w14:paraId="0000007D">
      <w:pPr>
        <w:spacing w:line="276" w:lineRule="auto"/>
        <w:ind w:right="140" w:firstLine="0"/>
        <w:jc w:val="center"/>
        <w:rPr/>
      </w:pPr>
      <w:r w:rsidDel="00000000" w:rsidR="00000000" w:rsidRPr="00000000">
        <w:rPr>
          <w:rtl w:val="0"/>
        </w:rPr>
      </w:r>
    </w:p>
    <w:p w:rsidR="00000000" w:rsidDel="00000000" w:rsidP="00000000" w:rsidRDefault="00000000" w:rsidRPr="00000000" w14:paraId="0000007E">
      <w:pPr>
        <w:spacing w:line="276" w:lineRule="auto"/>
        <w:ind w:right="140" w:firstLine="0"/>
        <w:jc w:val="center"/>
        <w:rPr/>
      </w:pPr>
      <w:r w:rsidDel="00000000" w:rsidR="00000000" w:rsidRPr="00000000">
        <w:rPr>
          <w:rtl w:val="0"/>
        </w:rPr>
        <w:t xml:space="preserve">Danışman: Dr. Öğr. Üyesi Aydın KIVANÇ</w:t>
      </w:r>
    </w:p>
    <w:p w:rsidR="00000000" w:rsidDel="00000000" w:rsidP="00000000" w:rsidRDefault="00000000" w:rsidRPr="00000000" w14:paraId="0000007F">
      <w:pPr>
        <w:spacing w:line="276" w:lineRule="auto"/>
        <w:ind w:right="140" w:firstLine="0"/>
        <w:jc w:val="center"/>
        <w:rPr/>
      </w:pPr>
      <w:r w:rsidDel="00000000" w:rsidR="00000000" w:rsidRPr="00000000">
        <w:rPr>
          <w:rtl w:val="0"/>
        </w:rPr>
        <w:t xml:space="preserve">2021, 77 sayfa</w:t>
      </w:r>
    </w:p>
    <w:p w:rsidR="00000000" w:rsidDel="00000000" w:rsidP="00000000" w:rsidRDefault="00000000" w:rsidRPr="00000000" w14:paraId="00000080">
      <w:pPr>
        <w:ind w:right="140"/>
        <w:rPr/>
      </w:pPr>
      <w:r w:rsidDel="00000000" w:rsidR="00000000" w:rsidRPr="00000000">
        <w:rPr>
          <w:rtl w:val="0"/>
        </w:rPr>
      </w:r>
    </w:p>
    <w:p w:rsidR="00000000" w:rsidDel="00000000" w:rsidP="00000000" w:rsidRDefault="00000000" w:rsidRPr="00000000" w14:paraId="00000081">
      <w:pPr>
        <w:ind w:right="140"/>
        <w:rPr/>
      </w:pPr>
      <w:r w:rsidDel="00000000" w:rsidR="00000000" w:rsidRPr="00000000">
        <w:rPr>
          <w:rtl w:val="0"/>
        </w:rPr>
        <w:t xml:space="preserve">Türkiye ve Karadeniz Bölgesinde 2014-2018 yılları arasındaki Sosyal Güvenlik Kurumu iş kazası verileri incelenmiş bu verilerin analizi yapılmıştır. Meydana gelen iş kazalarının ve iş kazası sonucu yaşanan ölümlerin sürekli artış gösteren bir grafik çizdiği görülmüştür. Bu durum bize, artan iş kazası sayılarının ve yaşanan kayıpların iş kazalarının önlenmesinde ne kadar önemli bir konu olduğunu ayrıca iş kazalarında yaşanan artışlar nedeniyle iş sağlığı ve güvenliği alanında giderilmesi gereken sorunlar olduğunu göstermektedir.</w:t>
      </w:r>
    </w:p>
    <w:p w:rsidR="00000000" w:rsidDel="00000000" w:rsidP="00000000" w:rsidRDefault="00000000" w:rsidRPr="00000000" w14:paraId="00000082">
      <w:pPr>
        <w:ind w:right="140"/>
        <w:rPr/>
      </w:pPr>
      <w:r w:rsidDel="00000000" w:rsidR="00000000" w:rsidRPr="00000000">
        <w:rPr>
          <w:rtl w:val="0"/>
        </w:rPr>
        <w:t xml:space="preserve">İş güvenliği uzmanlarının artan iş kazaları üzerinde etkilerinin değerlendirilmesini amaçlayan bu çalışmada; Karadeniz Bölgesindeki görev yapan iş güvenliği uzmanlarının katıldığı çevrimiçi anket çalışmasıyla, kazalara neden engel olunamadığını, bu konuda uzmanların ne kadar etkili olabildikleri, uzmanların sorunları ve kazaların nasıl önleneceği konularının aydınlatılmasına katkıda bulunulmuştur.</w:t>
      </w:r>
    </w:p>
    <w:p w:rsidR="00000000" w:rsidDel="00000000" w:rsidP="00000000" w:rsidRDefault="00000000" w:rsidRPr="00000000" w14:paraId="00000083">
      <w:pPr>
        <w:ind w:right="140"/>
        <w:rPr/>
      </w:pPr>
      <w:r w:rsidDel="00000000" w:rsidR="00000000" w:rsidRPr="00000000">
        <w:rPr>
          <w:rtl w:val="0"/>
        </w:rPr>
        <w:t xml:space="preserve">Yapılan çalışmadan elde edilen veriler değerlendirildiğinde; SGK verilerinin yıllara göre sonuçlarında iş kazası sayılarının ve iş kazası sonucu ölümlerin arttığı görülmüştür. Anket çalışması sonuçlarında ise; araştırmaya katılan uzmanların %56’sının erkek, %44’ünün kadın oluğu, yaş ortalamalarının %44 oranında 20-29 yaş aralığında, %41 oranında ise 30-39 yaş aralığında olduğu görülmüştür. İş güvenliği uzmanlarının %58’inin hizmet verdikleri işyerlerinde iş kazaları yaşandığı, uzmanların ise %95 oranında olası iş kazalarını engelledikleri fakat işlerini yaparken yaptırımlarının olmaması, işveren baskısı gibi nedenlerle tam yetkin olamadıkları ve kendilerini yeterli görmedikleri görülmüştür. Ayrıca iş kazalarının yaşanmadan engellenmesinde iş sağlığı ve güvenliğinin gerekli olduğuna inanılmasının önemli bir konu olduğu, kazaları önlemek için işçi ve işverenlerin eğitilmesi gerektiği konusu göze çarpan önemli diğer sonuçlar arasında görülmüştür. Bu çalışmanın sonuçlarıyla iş kazalarının önlenmesinin önündeki engellerin kaldırılması ile uzmanların daha etkili olması sağlanarak iş kazaların azaltılmasına kaynak olarak faydalı olunması amaçlamaktadır.</w:t>
      </w:r>
    </w:p>
    <w:p w:rsidR="00000000" w:rsidDel="00000000" w:rsidP="00000000" w:rsidRDefault="00000000" w:rsidRPr="00000000" w14:paraId="00000084">
      <w:pPr>
        <w:ind w:right="140"/>
        <w:rPr/>
      </w:pPr>
      <w:r w:rsidDel="00000000" w:rsidR="00000000" w:rsidRPr="00000000">
        <w:rPr>
          <w:rtl w:val="0"/>
        </w:rPr>
      </w:r>
    </w:p>
    <w:p w:rsidR="00000000" w:rsidDel="00000000" w:rsidP="00000000" w:rsidRDefault="00000000" w:rsidRPr="00000000" w14:paraId="00000085">
      <w:pPr>
        <w:tabs>
          <w:tab w:val="left" w:pos="1276"/>
          <w:tab w:val="left" w:pos="2268"/>
        </w:tabs>
        <w:spacing w:line="240" w:lineRule="auto"/>
        <w:ind w:left="2268" w:hanging="2126"/>
        <w:rPr/>
      </w:pPr>
      <w:r w:rsidDel="00000000" w:rsidR="00000000" w:rsidRPr="00000000">
        <w:rPr>
          <w:b w:val="1"/>
          <w:rtl w:val="0"/>
        </w:rPr>
        <w:t xml:space="preserve">Anahtar Kelimeler: </w:t>
      </w:r>
      <w:r w:rsidDel="00000000" w:rsidR="00000000" w:rsidRPr="00000000">
        <w:rPr>
          <w:rtl w:val="0"/>
        </w:rPr>
        <w:t xml:space="preserve">İş</w:t>
      </w:r>
      <w:r w:rsidDel="00000000" w:rsidR="00000000" w:rsidRPr="00000000">
        <w:rPr>
          <w:b w:val="1"/>
          <w:rtl w:val="0"/>
        </w:rPr>
        <w:t xml:space="preserve"> </w:t>
      </w:r>
      <w:r w:rsidDel="00000000" w:rsidR="00000000" w:rsidRPr="00000000">
        <w:rPr>
          <w:rtl w:val="0"/>
        </w:rPr>
        <w:t xml:space="preserve">Güvenliği Uzmanı, İş Kazası, İş Sağlığı ve Güvenliği, Karadeniz Bölgesi</w:t>
      </w:r>
    </w:p>
    <w:p w:rsidR="00000000" w:rsidDel="00000000" w:rsidP="00000000" w:rsidRDefault="00000000" w:rsidRPr="00000000" w14:paraId="00000086">
      <w:pPr>
        <w:spacing w:line="240" w:lineRule="auto"/>
        <w:ind w:right="144" w:firstLine="0"/>
        <w:jc w:val="left"/>
        <w:rPr>
          <w:b w:val="1"/>
        </w:rPr>
      </w:pPr>
      <w:r w:rsidDel="00000000" w:rsidR="00000000" w:rsidRPr="00000000">
        <w:rPr>
          <w:rtl w:val="0"/>
        </w:rPr>
      </w:r>
    </w:p>
    <w:p w:rsidR="00000000" w:rsidDel="00000000" w:rsidP="00000000" w:rsidRDefault="00000000" w:rsidRPr="00000000" w14:paraId="00000087">
      <w:pPr>
        <w:spacing w:line="240" w:lineRule="auto"/>
        <w:ind w:left="0" w:right="144" w:firstLine="0"/>
        <w:jc w:val="left"/>
        <w:rPr>
          <w:b w:val="1"/>
        </w:rPr>
      </w:pPr>
      <w:r w:rsidDel="00000000" w:rsidR="00000000" w:rsidRPr="00000000">
        <w:rPr>
          <w:rtl w:val="0"/>
        </w:rPr>
      </w:r>
    </w:p>
    <w:p w:rsidR="00000000" w:rsidDel="00000000" w:rsidP="00000000" w:rsidRDefault="00000000" w:rsidRPr="00000000" w14:paraId="00000088">
      <w:pPr>
        <w:spacing w:line="240" w:lineRule="auto"/>
        <w:ind w:right="144" w:firstLine="0"/>
        <w:jc w:val="left"/>
        <w:rPr>
          <w:b w:val="1"/>
        </w:rPr>
      </w:pPr>
      <w:r w:rsidDel="00000000" w:rsidR="00000000" w:rsidRPr="00000000">
        <w:rPr>
          <w:rtl w:val="0"/>
        </w:rPr>
      </w:r>
    </w:p>
    <w:p w:rsidR="00000000" w:rsidDel="00000000" w:rsidP="00000000" w:rsidRDefault="00000000" w:rsidRPr="00000000" w14:paraId="00000089">
      <w:pPr>
        <w:spacing w:line="240" w:lineRule="auto"/>
        <w:ind w:right="144" w:firstLine="0"/>
        <w:jc w:val="left"/>
        <w:rPr>
          <w:b w:val="1"/>
        </w:rPr>
      </w:pPr>
      <w:r w:rsidDel="00000000" w:rsidR="00000000" w:rsidRPr="00000000">
        <w:rPr>
          <w:rtl w:val="0"/>
        </w:rPr>
      </w:r>
    </w:p>
    <w:p w:rsidR="00000000" w:rsidDel="00000000" w:rsidP="00000000" w:rsidRDefault="00000000" w:rsidRPr="00000000" w14:paraId="0000008A">
      <w:pPr>
        <w:spacing w:line="240" w:lineRule="auto"/>
        <w:ind w:left="0" w:right="144" w:firstLine="0"/>
        <w:jc w:val="left"/>
        <w:rPr>
          <w:b w:val="1"/>
        </w:rPr>
      </w:pPr>
      <w:r w:rsidDel="00000000" w:rsidR="00000000" w:rsidRPr="00000000">
        <w:rPr>
          <w:rtl w:val="0"/>
        </w:rPr>
      </w:r>
    </w:p>
    <w:p w:rsidR="00000000" w:rsidDel="00000000" w:rsidP="00000000" w:rsidRDefault="00000000" w:rsidRPr="00000000" w14:paraId="0000008B">
      <w:pPr>
        <w:spacing w:line="240" w:lineRule="auto"/>
        <w:ind w:left="0" w:right="144" w:firstLine="0"/>
        <w:jc w:val="left"/>
        <w:rPr>
          <w:b w:val="1"/>
        </w:rPr>
      </w:pPr>
      <w:r w:rsidDel="00000000" w:rsidR="00000000" w:rsidRPr="00000000">
        <w:rPr>
          <w:rtl w:val="0"/>
        </w:rPr>
      </w:r>
    </w:p>
    <w:p w:rsidR="00000000" w:rsidDel="00000000" w:rsidP="00000000" w:rsidRDefault="00000000" w:rsidRPr="00000000" w14:paraId="0000008C">
      <w:pPr>
        <w:spacing w:line="240" w:lineRule="auto"/>
        <w:ind w:left="0" w:right="144" w:firstLine="0"/>
        <w:jc w:val="left"/>
        <w:rPr>
          <w:b w:val="1"/>
        </w:rPr>
      </w:pPr>
      <w:r w:rsidDel="00000000" w:rsidR="00000000" w:rsidRPr="00000000">
        <w:rPr>
          <w:rtl w:val="0"/>
        </w:rPr>
      </w:r>
    </w:p>
    <w:p w:rsidR="00000000" w:rsidDel="00000000" w:rsidP="00000000" w:rsidRDefault="00000000" w:rsidRPr="00000000" w14:paraId="0000008D">
      <w:pPr>
        <w:spacing w:line="240" w:lineRule="auto"/>
        <w:ind w:left="0" w:right="144" w:firstLine="0"/>
        <w:jc w:val="left"/>
        <w:rPr>
          <w:b w:val="1"/>
        </w:rPr>
      </w:pPr>
      <w:r w:rsidDel="00000000" w:rsidR="00000000" w:rsidRPr="00000000">
        <w:rPr>
          <w:rtl w:val="0"/>
        </w:rPr>
      </w:r>
    </w:p>
    <w:p w:rsidR="00000000" w:rsidDel="00000000" w:rsidP="00000000" w:rsidRDefault="00000000" w:rsidRPr="00000000" w14:paraId="0000008E">
      <w:pPr>
        <w:spacing w:after="0" w:line="240" w:lineRule="auto"/>
        <w:ind w:right="144" w:firstLine="0"/>
        <w:jc w:val="left"/>
        <w:rPr>
          <w:b w:val="1"/>
        </w:rPr>
      </w:pPr>
      <w:r w:rsidDel="00000000" w:rsidR="00000000" w:rsidRPr="00000000">
        <w:rPr>
          <w:rtl w:val="0"/>
        </w:rPr>
      </w:r>
    </w:p>
    <w:p w:rsidR="00000000" w:rsidDel="00000000" w:rsidP="00000000" w:rsidRDefault="00000000" w:rsidRPr="00000000" w14:paraId="0000008F">
      <w:pPr>
        <w:keepNext w:val="0"/>
        <w:keepLines w:val="0"/>
        <w:widowControl w:val="1"/>
        <w:pBdr>
          <w:top w:space="0" w:sz="0" w:val="nil"/>
          <w:left w:space="0" w:sz="0" w:val="nil"/>
          <w:bottom w:space="0" w:sz="0" w:val="nil"/>
          <w:right w:space="0" w:sz="0" w:val="nil"/>
          <w:between w:space="0" w:sz="0" w:val="nil"/>
        </w:pBdr>
        <w:shd w:fill="auto" w:val="clear"/>
        <w:spacing w:after="200" w:before="0" w:line="360" w:lineRule="auto"/>
        <w:ind w:left="142" w:right="140" w:hanging="708"/>
        <w:jc w:val="center"/>
        <w:rPr>
          <w:rFonts w:ascii="Times New Roman" w:cs="Times New Roman" w:eastAsia="Times New Roman" w:hAnsi="Times New Roman"/>
          <w:b w:val="1"/>
          <w:i w:val="0"/>
          <w:smallCaps w:val="0"/>
          <w:strike w:val="0"/>
          <w:color w:val="000000"/>
          <w:sz w:val="24"/>
          <w:szCs w:val="24"/>
          <w:u w:val="none"/>
          <w:shd w:fill="auto" w:val="clear"/>
          <w:vertAlign w:val="baseline"/>
        </w:rPr>
      </w:pPr>
      <w:bookmarkStart w:colFirst="0" w:colLast="0" w:name="_1fob9te" w:id="2"/>
      <w:bookmarkEnd w:id="2"/>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ABSTRACT</w:t>
      </w:r>
    </w:p>
    <w:p w:rsidR="00000000" w:rsidDel="00000000" w:rsidP="00000000" w:rsidRDefault="00000000" w:rsidRPr="00000000" w14:paraId="00000090">
      <w:pPr>
        <w:tabs>
          <w:tab w:val="left" w:pos="4395"/>
        </w:tabs>
        <w:spacing w:before="102" w:lineRule="auto"/>
        <w:ind w:right="140" w:firstLine="0"/>
        <w:jc w:val="center"/>
        <w:rPr>
          <w:b w:val="1"/>
        </w:rPr>
      </w:pPr>
      <w:r w:rsidDel="00000000" w:rsidR="00000000" w:rsidRPr="00000000">
        <w:rPr>
          <w:b w:val="1"/>
          <w:rtl w:val="0"/>
        </w:rPr>
        <w:t xml:space="preserve">MS THESIS</w:t>
      </w:r>
    </w:p>
    <w:p w:rsidR="00000000" w:rsidDel="00000000" w:rsidP="00000000" w:rsidRDefault="00000000" w:rsidRPr="00000000" w14:paraId="0000009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42" w:right="140" w:firstLine="425"/>
        <w:jc w:val="center"/>
        <w:rPr>
          <w:rFonts w:ascii="Times New Roman" w:cs="Times New Roman" w:eastAsia="Times New Roman" w:hAnsi="Times New Roman"/>
          <w:b w:val="1"/>
          <w:i w:val="0"/>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09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42" w:right="144" w:firstLine="425"/>
        <w:jc w:val="center"/>
        <w:rPr>
          <w:rFonts w:ascii="Times New Roman" w:cs="Times New Roman" w:eastAsia="Times New Roman" w:hAnsi="Times New Roman"/>
          <w:b w:val="1"/>
          <w:i w:val="0"/>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09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42" w:right="144" w:firstLine="0"/>
        <w:jc w:val="center"/>
        <w:rPr>
          <w:rFonts w:ascii="Times New Roman" w:cs="Times New Roman" w:eastAsia="Times New Roman" w:hAnsi="Times New Roman"/>
          <w:b w:val="1"/>
          <w:i w:val="0"/>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094">
      <w:pPr>
        <w:keepNext w:val="0"/>
        <w:keepLines w:val="0"/>
        <w:widowControl w:val="0"/>
        <w:pBdr>
          <w:top w:space="0" w:sz="0" w:val="nil"/>
          <w:left w:space="0" w:sz="0" w:val="nil"/>
          <w:bottom w:space="0" w:sz="0" w:val="nil"/>
          <w:right w:space="0" w:sz="0" w:val="nil"/>
          <w:between w:space="0" w:sz="0" w:val="nil"/>
        </w:pBdr>
        <w:shd w:fill="auto" w:val="clear"/>
        <w:spacing w:after="0" w:before="8" w:line="240" w:lineRule="auto"/>
        <w:ind w:left="142" w:right="144" w:firstLine="425"/>
        <w:jc w:val="center"/>
        <w:rPr>
          <w:rFonts w:ascii="Times New Roman" w:cs="Times New Roman" w:eastAsia="Times New Roman" w:hAnsi="Times New Roman"/>
          <w:b w:val="1"/>
          <w:i w:val="0"/>
          <w:smallCaps w:val="0"/>
          <w:strike w:val="0"/>
          <w:color w:val="000000"/>
          <w:sz w:val="21"/>
          <w:szCs w:val="21"/>
          <w:u w:val="none"/>
          <w:shd w:fill="auto" w:val="clear"/>
          <w:vertAlign w:val="baseline"/>
        </w:rPr>
      </w:pPr>
      <w:r w:rsidDel="00000000" w:rsidR="00000000" w:rsidRPr="00000000">
        <w:rPr>
          <w:rtl w:val="0"/>
        </w:rPr>
      </w:r>
    </w:p>
    <w:p w:rsidR="00000000" w:rsidDel="00000000" w:rsidP="00000000" w:rsidRDefault="00000000" w:rsidRPr="00000000" w14:paraId="00000095">
      <w:pPr>
        <w:ind w:right="144" w:firstLine="425"/>
        <w:jc w:val="center"/>
        <w:rPr>
          <w:b w:val="1"/>
        </w:rPr>
      </w:pPr>
      <w:r w:rsidDel="00000000" w:rsidR="00000000" w:rsidRPr="00000000">
        <w:rPr>
          <w:rtl w:val="0"/>
        </w:rPr>
      </w:r>
    </w:p>
    <w:p w:rsidR="00000000" w:rsidDel="00000000" w:rsidP="00000000" w:rsidRDefault="00000000" w:rsidRPr="00000000" w14:paraId="00000096">
      <w:pPr>
        <w:ind w:right="144" w:firstLine="425"/>
        <w:rPr>
          <w:b w:val="1"/>
        </w:rPr>
      </w:pPr>
      <w:r w:rsidDel="00000000" w:rsidR="00000000" w:rsidRPr="00000000">
        <w:rPr>
          <w:rtl w:val="0"/>
        </w:rPr>
      </w:r>
    </w:p>
    <w:p w:rsidR="00000000" w:rsidDel="00000000" w:rsidP="00000000" w:rsidRDefault="00000000" w:rsidRPr="00000000" w14:paraId="00000097">
      <w:pPr>
        <w:ind w:right="144" w:firstLine="0"/>
        <w:jc w:val="center"/>
        <w:rPr>
          <w:b w:val="1"/>
        </w:rPr>
      </w:pPr>
      <w:r w:rsidDel="00000000" w:rsidR="00000000" w:rsidRPr="00000000">
        <w:rPr>
          <w:b w:val="1"/>
          <w:rtl w:val="0"/>
        </w:rPr>
        <w:t xml:space="preserve">EFFECT OF OCCUPATİONAL SAFETY EXPERTS ON OCCUPATİONAL ACCİDENTS: EXAMPLE OF BLACK SEA REGİON</w:t>
      </w:r>
    </w:p>
    <w:p w:rsidR="00000000" w:rsidDel="00000000" w:rsidP="00000000" w:rsidRDefault="00000000" w:rsidRPr="00000000" w14:paraId="0000009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42" w:right="144" w:firstLine="0"/>
        <w:jc w:val="center"/>
        <w:rPr>
          <w:rFonts w:ascii="Times New Roman" w:cs="Times New Roman" w:eastAsia="Times New Roman" w:hAnsi="Times New Roman"/>
          <w:b w:val="1"/>
          <w:i w:val="0"/>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099">
      <w:pPr>
        <w:spacing w:line="240" w:lineRule="auto"/>
        <w:ind w:left="0" w:firstLine="0"/>
        <w:rPr/>
      </w:pPr>
      <w:r w:rsidDel="00000000" w:rsidR="00000000" w:rsidRPr="00000000">
        <w:rPr>
          <w:rtl w:val="0"/>
        </w:rPr>
      </w:r>
    </w:p>
    <w:p w:rsidR="00000000" w:rsidDel="00000000" w:rsidP="00000000" w:rsidRDefault="00000000" w:rsidRPr="00000000" w14:paraId="0000009A">
      <w:pPr>
        <w:spacing w:after="0" w:line="240" w:lineRule="auto"/>
        <w:ind w:firstLine="0"/>
        <w:jc w:val="center"/>
        <w:rPr/>
      </w:pPr>
      <w:r w:rsidDel="00000000" w:rsidR="00000000" w:rsidRPr="00000000">
        <w:rPr>
          <w:rtl w:val="0"/>
        </w:rPr>
      </w:r>
    </w:p>
    <w:p w:rsidR="00000000" w:rsidDel="00000000" w:rsidP="00000000" w:rsidRDefault="00000000" w:rsidRPr="00000000" w14:paraId="0000009B">
      <w:pPr>
        <w:spacing w:line="240" w:lineRule="auto"/>
        <w:ind w:firstLine="0"/>
        <w:jc w:val="center"/>
        <w:rPr/>
      </w:pPr>
      <w:r w:rsidDel="00000000" w:rsidR="00000000" w:rsidRPr="00000000">
        <w:rPr>
          <w:rtl w:val="0"/>
        </w:rPr>
        <w:t xml:space="preserve">Fatma DOĞANAY</w:t>
      </w:r>
    </w:p>
    <w:p w:rsidR="00000000" w:rsidDel="00000000" w:rsidP="00000000" w:rsidRDefault="00000000" w:rsidRPr="00000000" w14:paraId="0000009C">
      <w:pPr>
        <w:spacing w:after="0" w:line="240" w:lineRule="auto"/>
        <w:ind w:left="0" w:firstLine="0"/>
        <w:rPr/>
      </w:pPr>
      <w:r w:rsidDel="00000000" w:rsidR="00000000" w:rsidRPr="00000000">
        <w:rPr>
          <w:rtl w:val="0"/>
        </w:rPr>
      </w:r>
    </w:p>
    <w:p w:rsidR="00000000" w:rsidDel="00000000" w:rsidP="00000000" w:rsidRDefault="00000000" w:rsidRPr="00000000" w14:paraId="0000009D">
      <w:pPr>
        <w:spacing w:after="0" w:line="240" w:lineRule="auto"/>
        <w:ind w:left="0" w:firstLine="0"/>
        <w:rPr/>
      </w:pPr>
      <w:r w:rsidDel="00000000" w:rsidR="00000000" w:rsidRPr="00000000">
        <w:rPr>
          <w:rtl w:val="0"/>
        </w:rPr>
      </w:r>
    </w:p>
    <w:p w:rsidR="00000000" w:rsidDel="00000000" w:rsidP="00000000" w:rsidRDefault="00000000" w:rsidRPr="00000000" w14:paraId="0000009E">
      <w:pPr>
        <w:spacing w:line="240" w:lineRule="auto"/>
        <w:ind w:firstLine="0"/>
        <w:jc w:val="center"/>
        <w:rPr/>
      </w:pPr>
      <w:r w:rsidDel="00000000" w:rsidR="00000000" w:rsidRPr="00000000">
        <w:rPr>
          <w:rtl w:val="0"/>
        </w:rPr>
        <w:t xml:space="preserve">Gümüshane University</w:t>
      </w:r>
    </w:p>
    <w:p w:rsidR="00000000" w:rsidDel="00000000" w:rsidP="00000000" w:rsidRDefault="00000000" w:rsidRPr="00000000" w14:paraId="0000009F">
      <w:pPr>
        <w:spacing w:line="240" w:lineRule="auto"/>
        <w:ind w:firstLine="0"/>
        <w:jc w:val="center"/>
        <w:rPr/>
      </w:pPr>
      <w:r w:rsidDel="00000000" w:rsidR="00000000" w:rsidRPr="00000000">
        <w:rPr>
          <w:rtl w:val="0"/>
        </w:rPr>
        <w:t xml:space="preserve">The Graduate School of Natural and Applied Sciences</w:t>
      </w:r>
    </w:p>
    <w:p w:rsidR="00000000" w:rsidDel="00000000" w:rsidP="00000000" w:rsidRDefault="00000000" w:rsidRPr="00000000" w14:paraId="000000A0">
      <w:pPr>
        <w:spacing w:line="240" w:lineRule="auto"/>
        <w:ind w:firstLine="0"/>
        <w:jc w:val="center"/>
        <w:rPr/>
      </w:pPr>
      <w:r w:rsidDel="00000000" w:rsidR="00000000" w:rsidRPr="00000000">
        <w:rPr>
          <w:rtl w:val="0"/>
        </w:rPr>
        <w:t xml:space="preserve">Departman of Occupational Health and Safety</w:t>
      </w:r>
    </w:p>
    <w:p w:rsidR="00000000" w:rsidDel="00000000" w:rsidP="00000000" w:rsidRDefault="00000000" w:rsidRPr="00000000" w14:paraId="000000A1">
      <w:pPr>
        <w:tabs>
          <w:tab w:val="left" w:pos="4253"/>
        </w:tabs>
        <w:spacing w:line="499" w:lineRule="auto"/>
        <w:ind w:left="0" w:right="144" w:firstLine="0"/>
        <w:rPr/>
      </w:pPr>
      <w:r w:rsidDel="00000000" w:rsidR="00000000" w:rsidRPr="00000000">
        <w:rPr>
          <w:rtl w:val="0"/>
        </w:rPr>
      </w:r>
    </w:p>
    <w:p w:rsidR="00000000" w:rsidDel="00000000" w:rsidP="00000000" w:rsidRDefault="00000000" w:rsidRPr="00000000" w14:paraId="000000A2">
      <w:pPr>
        <w:spacing w:after="0" w:line="240" w:lineRule="auto"/>
        <w:ind w:firstLine="0"/>
        <w:jc w:val="center"/>
        <w:rPr/>
      </w:pPr>
      <w:r w:rsidDel="00000000" w:rsidR="00000000" w:rsidRPr="00000000">
        <w:rPr>
          <w:rtl w:val="0"/>
        </w:rPr>
      </w:r>
    </w:p>
    <w:p w:rsidR="00000000" w:rsidDel="00000000" w:rsidP="00000000" w:rsidRDefault="00000000" w:rsidRPr="00000000" w14:paraId="000000A3">
      <w:pPr>
        <w:spacing w:line="240" w:lineRule="auto"/>
        <w:ind w:firstLine="0"/>
        <w:jc w:val="center"/>
        <w:rPr/>
      </w:pPr>
      <w:r w:rsidDel="00000000" w:rsidR="00000000" w:rsidRPr="00000000">
        <w:rPr>
          <w:rtl w:val="0"/>
        </w:rPr>
        <w:t xml:space="preserve">Supervisor: Asst. Assoc. Dr. Aydın KIVANÇ</w:t>
      </w:r>
    </w:p>
    <w:p w:rsidR="00000000" w:rsidDel="00000000" w:rsidP="00000000" w:rsidRDefault="00000000" w:rsidRPr="00000000" w14:paraId="000000A4">
      <w:pPr>
        <w:spacing w:line="240" w:lineRule="auto"/>
        <w:ind w:firstLine="0"/>
        <w:jc w:val="center"/>
        <w:rPr/>
      </w:pPr>
      <w:r w:rsidDel="00000000" w:rsidR="00000000" w:rsidRPr="00000000">
        <w:rPr>
          <w:rtl w:val="0"/>
        </w:rPr>
        <w:t xml:space="preserve">2021, 77 pages</w:t>
      </w:r>
    </w:p>
    <w:p w:rsidR="00000000" w:rsidDel="00000000" w:rsidP="00000000" w:rsidRDefault="00000000" w:rsidRPr="00000000" w14:paraId="000000A5">
      <w:pPr>
        <w:ind w:left="0" w:right="0" w:firstLine="0"/>
        <w:jc w:val="left"/>
        <w:rPr/>
      </w:pPr>
      <w:r w:rsidDel="00000000" w:rsidR="00000000" w:rsidRPr="00000000">
        <w:rPr>
          <w:rtl w:val="0"/>
        </w:rPr>
      </w:r>
    </w:p>
    <w:p w:rsidR="00000000" w:rsidDel="00000000" w:rsidP="00000000" w:rsidRDefault="00000000" w:rsidRPr="00000000" w14:paraId="000000A6">
      <w:pPr>
        <w:rPr/>
      </w:pPr>
      <w:r w:rsidDel="00000000" w:rsidR="00000000" w:rsidRPr="00000000">
        <w:rPr>
          <w:rtl w:val="0"/>
        </w:rPr>
        <w:t xml:space="preserve">Social Securty Agency work accident data between 2014-2018 in Turkey and the Black Sea Region were examined and these data were analyzed. It has been observed that accidents at work and deaths as a result of accidents at work draw a chart that shows a constant increase. This situation shows us how important the increasing number of accidents at work and the losses experienced are in preventing accidents at work, as well as the problems that need to be addressed in the field of Occupational Health and Safety due to the increase in accidents at work.</w:t>
      </w:r>
    </w:p>
    <w:p w:rsidR="00000000" w:rsidDel="00000000" w:rsidP="00000000" w:rsidRDefault="00000000" w:rsidRPr="00000000" w14:paraId="000000A7">
      <w:pPr>
        <w:rPr/>
      </w:pPr>
      <w:r w:rsidDel="00000000" w:rsidR="00000000" w:rsidRPr="00000000">
        <w:rPr>
          <w:rtl w:val="0"/>
        </w:rPr>
        <w:t xml:space="preserve">In this study aimed at assessing the effects of Occupational Safety Experts on increased occupational accidents; the online survey of occupational safety experts in the Black Sea Region contributed to the enlightening of why accidents cannot be prevented, how effective experts can be in this regard, the problems of experts and how to prevent accidents. </w:t>
      </w:r>
    </w:p>
    <w:p w:rsidR="00000000" w:rsidDel="00000000" w:rsidP="00000000" w:rsidRDefault="00000000" w:rsidRPr="00000000" w14:paraId="000000A8">
      <w:pPr>
        <w:rPr/>
      </w:pPr>
      <w:r w:rsidDel="00000000" w:rsidR="00000000" w:rsidRPr="00000000">
        <w:rPr>
          <w:rtl w:val="0"/>
        </w:rPr>
        <w:t xml:space="preserve">When the data obtained from the study was evaluated, it was observed that the number of accidents at work and deaths as a result of accidents  at work  increased in the results of SGK data according to the years. In the results of the survey study, 56% of the experts participarting in the study were male and 44% were female, and the average age was 44% in the 20-29 age range and 44% in the 30-39 age range.  58% of Occupational Safety Experts experienced accidents at work in the workplaces they served, while 95% of experts prevented possible accidents at work, but they were not fully competent for reasons such as lack of sanctions, employer pressure, and did not consider themselves adequate. In addition,believing that occupational health and safety are necessary to prevent accidents at workis an important issue, and that workes and employers should be trained to prevent accidents were among the other important results that stood out. With the results of this study, it aims to be useful as a source for reducing accidents at work by removing barriers to preventing accidents at work and ensuring that experts are more effective.</w:t>
      </w:r>
    </w:p>
    <w:p w:rsidR="00000000" w:rsidDel="00000000" w:rsidP="00000000" w:rsidRDefault="00000000" w:rsidRPr="00000000" w14:paraId="000000A9">
      <w:pPr>
        <w:ind w:left="0" w:firstLine="0"/>
        <w:rPr/>
      </w:pPr>
      <w:r w:rsidDel="00000000" w:rsidR="00000000" w:rsidRPr="00000000">
        <w:rPr>
          <w:rtl w:val="0"/>
        </w:rPr>
      </w:r>
    </w:p>
    <w:p w:rsidR="00000000" w:rsidDel="00000000" w:rsidP="00000000" w:rsidRDefault="00000000" w:rsidRPr="00000000" w14:paraId="000000AA">
      <w:pPr>
        <w:spacing w:line="240" w:lineRule="auto"/>
        <w:ind w:left="1418" w:hanging="1276"/>
        <w:rPr/>
      </w:pPr>
      <w:r w:rsidDel="00000000" w:rsidR="00000000" w:rsidRPr="00000000">
        <w:rPr>
          <w:b w:val="1"/>
          <w:rtl w:val="0"/>
        </w:rPr>
        <w:t xml:space="preserve">Keywords:</w:t>
      </w:r>
      <w:r w:rsidDel="00000000" w:rsidR="00000000" w:rsidRPr="00000000">
        <w:rPr>
          <w:rtl w:val="0"/>
        </w:rPr>
        <w:t xml:space="preserve"> Occupational Safety Specialist, Occupational Accident, Occupational Health and Safety, Black Sea Region</w:t>
      </w:r>
    </w:p>
    <w:p w:rsidR="00000000" w:rsidDel="00000000" w:rsidP="00000000" w:rsidRDefault="00000000" w:rsidRPr="00000000" w14:paraId="000000AB">
      <w:pPr>
        <w:rPr/>
      </w:pPr>
      <w:r w:rsidDel="00000000" w:rsidR="00000000" w:rsidRPr="00000000">
        <w:rPr>
          <w:rtl w:val="0"/>
        </w:rPr>
      </w:r>
    </w:p>
    <w:p w:rsidR="00000000" w:rsidDel="00000000" w:rsidP="00000000" w:rsidRDefault="00000000" w:rsidRPr="00000000" w14:paraId="000000AC">
      <w:pPr>
        <w:rPr/>
      </w:pPr>
      <w:r w:rsidDel="00000000" w:rsidR="00000000" w:rsidRPr="00000000">
        <w:rPr>
          <w:rtl w:val="0"/>
        </w:rPr>
      </w:r>
    </w:p>
    <w:p w:rsidR="00000000" w:rsidDel="00000000" w:rsidP="00000000" w:rsidRDefault="00000000" w:rsidRPr="00000000" w14:paraId="000000AD">
      <w:pPr>
        <w:rPr/>
      </w:pPr>
      <w:r w:rsidDel="00000000" w:rsidR="00000000" w:rsidRPr="00000000">
        <w:rPr>
          <w:rtl w:val="0"/>
        </w:rPr>
      </w:r>
    </w:p>
    <w:p w:rsidR="00000000" w:rsidDel="00000000" w:rsidP="00000000" w:rsidRDefault="00000000" w:rsidRPr="00000000" w14:paraId="000000AE">
      <w:pPr>
        <w:rPr/>
      </w:pPr>
      <w:r w:rsidDel="00000000" w:rsidR="00000000" w:rsidRPr="00000000">
        <w:rPr>
          <w:rtl w:val="0"/>
        </w:rPr>
      </w:r>
    </w:p>
    <w:p w:rsidR="00000000" w:rsidDel="00000000" w:rsidP="00000000" w:rsidRDefault="00000000" w:rsidRPr="00000000" w14:paraId="000000AF">
      <w:pPr>
        <w:rPr/>
      </w:pPr>
      <w:r w:rsidDel="00000000" w:rsidR="00000000" w:rsidRPr="00000000">
        <w:rPr>
          <w:rtl w:val="0"/>
        </w:rPr>
      </w:r>
    </w:p>
    <w:p w:rsidR="00000000" w:rsidDel="00000000" w:rsidP="00000000" w:rsidRDefault="00000000" w:rsidRPr="00000000" w14:paraId="000000B0">
      <w:pPr>
        <w:rPr/>
      </w:pPr>
      <w:r w:rsidDel="00000000" w:rsidR="00000000" w:rsidRPr="00000000">
        <w:rPr>
          <w:rtl w:val="0"/>
        </w:rPr>
      </w:r>
    </w:p>
    <w:p w:rsidR="00000000" w:rsidDel="00000000" w:rsidP="00000000" w:rsidRDefault="00000000" w:rsidRPr="00000000" w14:paraId="000000B1">
      <w:pPr>
        <w:spacing w:line="276" w:lineRule="auto"/>
        <w:ind w:left="0" w:right="0" w:firstLine="0"/>
        <w:jc w:val="left"/>
        <w:rPr/>
      </w:pPr>
      <w:r w:rsidDel="00000000" w:rsidR="00000000" w:rsidRPr="00000000">
        <w:rPr>
          <w:rtl w:val="0"/>
        </w:rPr>
      </w:r>
    </w:p>
    <w:p w:rsidR="00000000" w:rsidDel="00000000" w:rsidP="00000000" w:rsidRDefault="00000000" w:rsidRPr="00000000" w14:paraId="000000B2">
      <w:pPr>
        <w:keepNext w:val="0"/>
        <w:keepLines w:val="0"/>
        <w:widowControl w:val="1"/>
        <w:pBdr>
          <w:top w:space="0" w:sz="0" w:val="nil"/>
          <w:left w:space="0" w:sz="0" w:val="nil"/>
          <w:bottom w:space="0" w:sz="0" w:val="nil"/>
          <w:right w:space="0" w:sz="0" w:val="nil"/>
          <w:between w:space="0" w:sz="0" w:val="nil"/>
        </w:pBdr>
        <w:shd w:fill="auto" w:val="clear"/>
        <w:spacing w:after="200" w:before="0" w:line="276" w:lineRule="auto"/>
        <w:ind w:left="142" w:right="140" w:hanging="708"/>
        <w:jc w:val="center"/>
        <w:rPr>
          <w:rFonts w:ascii="Times New Roman" w:cs="Times New Roman" w:eastAsia="Times New Roman" w:hAnsi="Times New Roman"/>
          <w:b w:val="1"/>
          <w:i w:val="0"/>
          <w:smallCaps w:val="0"/>
          <w:strike w:val="0"/>
          <w:color w:val="000000"/>
          <w:sz w:val="24"/>
          <w:szCs w:val="24"/>
          <w:u w:val="none"/>
          <w:shd w:fill="auto" w:val="clear"/>
          <w:vertAlign w:val="baseline"/>
        </w:rPr>
      </w:pPr>
      <w:bookmarkStart w:colFirst="0" w:colLast="0" w:name="_3znysh7" w:id="3"/>
      <w:bookmarkEnd w:id="3"/>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TEŞEKKÜR</w:t>
      </w:r>
    </w:p>
    <w:p w:rsidR="00000000" w:rsidDel="00000000" w:rsidP="00000000" w:rsidRDefault="00000000" w:rsidRPr="00000000" w14:paraId="000000B3">
      <w:pPr>
        <w:keepNext w:val="0"/>
        <w:keepLines w:val="0"/>
        <w:widowControl w:val="0"/>
        <w:pBdr>
          <w:top w:space="0" w:sz="0" w:val="nil"/>
          <w:left w:space="0" w:sz="0" w:val="nil"/>
          <w:bottom w:space="0" w:sz="0" w:val="nil"/>
          <w:right w:space="0" w:sz="0" w:val="nil"/>
          <w:between w:space="0" w:sz="0" w:val="nil"/>
        </w:pBdr>
        <w:shd w:fill="auto" w:val="clear"/>
        <w:spacing w:after="0" w:before="10" w:line="240" w:lineRule="auto"/>
        <w:ind w:left="142" w:right="144" w:firstLine="425"/>
        <w:jc w:val="both"/>
        <w:rPr>
          <w:rFonts w:ascii="Times New Roman" w:cs="Times New Roman" w:eastAsia="Times New Roman" w:hAnsi="Times New Roman"/>
          <w:b w:val="1"/>
          <w:i w:val="0"/>
          <w:smallCaps w:val="0"/>
          <w:strike w:val="0"/>
          <w:color w:val="000000"/>
          <w:sz w:val="25"/>
          <w:szCs w:val="25"/>
          <w:u w:val="none"/>
          <w:shd w:fill="auto" w:val="clear"/>
          <w:vertAlign w:val="baseline"/>
        </w:rPr>
      </w:pPr>
      <w:r w:rsidDel="00000000" w:rsidR="00000000" w:rsidRPr="00000000">
        <w:rPr>
          <w:rtl w:val="0"/>
        </w:rPr>
      </w:r>
    </w:p>
    <w:p w:rsidR="00000000" w:rsidDel="00000000" w:rsidP="00000000" w:rsidRDefault="00000000" w:rsidRPr="00000000" w14:paraId="000000B4">
      <w:pPr>
        <w:rPr/>
      </w:pPr>
      <w:r w:rsidDel="00000000" w:rsidR="00000000" w:rsidRPr="00000000">
        <w:rPr>
          <w:rtl w:val="0"/>
        </w:rPr>
        <w:t xml:space="preserve">Bu çalışma, Gümüşhane Üniversitesi Fen Bilimleri Enstitüsü İş Sağlığı ve Güvenliği Anabilim Dalı’ nda Yüksek Lisans Tezi olarak hazırlanmıştır.</w:t>
      </w:r>
    </w:p>
    <w:p w:rsidR="00000000" w:rsidDel="00000000" w:rsidP="00000000" w:rsidRDefault="00000000" w:rsidRPr="00000000" w14:paraId="000000B5">
      <w:pPr>
        <w:rPr/>
      </w:pPr>
      <w:r w:rsidDel="00000000" w:rsidR="00000000" w:rsidRPr="00000000">
        <w:rPr>
          <w:rtl w:val="0"/>
        </w:rPr>
        <w:t xml:space="preserve">Çalışmam sırasında bilgi ve tecrübelerinden, yol göstericiliğinden yaralandığım danışmanım, Sayın Hocam Dr. Öğr. Üyesi Aydın KIVANÇ’ a sonsuz teşekkürlerimi sunarım.</w:t>
      </w:r>
    </w:p>
    <w:p w:rsidR="00000000" w:rsidDel="00000000" w:rsidP="00000000" w:rsidRDefault="00000000" w:rsidRPr="00000000" w14:paraId="000000B6">
      <w:pPr>
        <w:rPr/>
      </w:pPr>
      <w:r w:rsidDel="00000000" w:rsidR="00000000" w:rsidRPr="00000000">
        <w:rPr>
          <w:rtl w:val="0"/>
        </w:rPr>
        <w:t xml:space="preserve">Çalışmam süresince fikirlerini öğrenmek için her danıştığımda zaman ayırarak bana desteğini esirgemeyen Anabilim Dalı Başkanımız Sayın Hocam Prof. Dr. Elif ÇELENK KAYA’ ya,</w:t>
      </w:r>
    </w:p>
    <w:p w:rsidR="00000000" w:rsidDel="00000000" w:rsidP="00000000" w:rsidRDefault="00000000" w:rsidRPr="00000000" w14:paraId="000000B7">
      <w:pPr>
        <w:rPr/>
      </w:pPr>
      <w:r w:rsidDel="00000000" w:rsidR="00000000" w:rsidRPr="00000000">
        <w:rPr>
          <w:rtl w:val="0"/>
        </w:rPr>
        <w:t xml:space="preserve">Bana maddi ve manevi yönden her zaman destek olan, giriştiğim her işi en iyi şekilde yapmam üzere beni yetiştiren ve iyi yapılan her işin mutlaka başarıya ulaşacağını öğütleyen Sevgili Annem Muhsine DOĞANAY’ a, Sevgili Babam Mecit DOĞANAY’ a, her türlü destekleri için Sevgili Kardeşlerime ve tüm aileme,</w:t>
      </w:r>
    </w:p>
    <w:p w:rsidR="00000000" w:rsidDel="00000000" w:rsidP="00000000" w:rsidRDefault="00000000" w:rsidRPr="00000000" w14:paraId="000000B8">
      <w:pPr>
        <w:rPr/>
      </w:pPr>
      <w:r w:rsidDel="00000000" w:rsidR="00000000" w:rsidRPr="00000000">
        <w:rPr>
          <w:rtl w:val="0"/>
        </w:rPr>
        <w:t xml:space="preserve">Bu çalışmayı hazırlamam aşamasında bana fikirleriyle ve araştırmamı gerekli sayılara ulaştırabilmem konularında yardımcı olan Sevgili Arkadaşlarım Nesibe Şerife KÖSE ve Nurefşan AYDOĞDU’ ya, yüksek lisans eğitim dönemi ve tez süreçlerinde yanımda olan Sevgili Arkadaşlarım Aslıhan GÜVENDİ’ ye, Hatice GÜNDOĞDU’ ya ve Hatun EKTİ’ ye teşekkürlerimi sunarım.</w:t>
      </w:r>
    </w:p>
    <w:p w:rsidR="00000000" w:rsidDel="00000000" w:rsidP="00000000" w:rsidRDefault="00000000" w:rsidRPr="00000000" w14:paraId="000000B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42" w:right="144" w:firstLine="425"/>
        <w:jc w:val="both"/>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0B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42" w:right="144" w:firstLine="425"/>
        <w:jc w:val="both"/>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0B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142" w:right="144" w:firstLine="425"/>
        <w:jc w:val="both"/>
        <w:rPr>
          <w:rFonts w:ascii="Times New Roman" w:cs="Times New Roman" w:eastAsia="Times New Roman" w:hAnsi="Times New Roman"/>
          <w:b w:val="0"/>
          <w:i w:val="0"/>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0BC">
      <w:pPr>
        <w:keepNext w:val="0"/>
        <w:keepLines w:val="0"/>
        <w:widowControl w:val="0"/>
        <w:pBdr>
          <w:top w:space="0" w:sz="0" w:val="nil"/>
          <w:left w:space="0" w:sz="0" w:val="nil"/>
          <w:bottom w:space="0" w:sz="0" w:val="nil"/>
          <w:right w:space="0" w:sz="0" w:val="nil"/>
          <w:between w:space="0" w:sz="0" w:val="nil"/>
        </w:pBdr>
        <w:shd w:fill="auto" w:val="clear"/>
        <w:spacing w:after="0" w:before="9" w:line="240" w:lineRule="auto"/>
        <w:ind w:left="142" w:right="144" w:firstLine="425"/>
        <w:jc w:val="both"/>
        <w:rPr>
          <w:rFonts w:ascii="Times New Roman" w:cs="Times New Roman" w:eastAsia="Times New Roman" w:hAnsi="Times New Roman"/>
          <w:b w:val="0"/>
          <w:i w:val="0"/>
          <w:smallCaps w:val="0"/>
          <w:strike w:val="0"/>
          <w:color w:val="000000"/>
          <w:sz w:val="35"/>
          <w:szCs w:val="35"/>
          <w:u w:val="none"/>
          <w:shd w:fill="auto" w:val="clear"/>
          <w:vertAlign w:val="baseline"/>
        </w:rPr>
      </w:pPr>
      <w:r w:rsidDel="00000000" w:rsidR="00000000" w:rsidRPr="00000000">
        <w:rPr>
          <w:rtl w:val="0"/>
        </w:rPr>
      </w:r>
    </w:p>
    <w:p w:rsidR="00000000" w:rsidDel="00000000" w:rsidP="00000000" w:rsidRDefault="00000000" w:rsidRPr="00000000" w14:paraId="000000BD">
      <w:pPr>
        <w:ind w:right="423" w:firstLine="0"/>
        <w:jc w:val="right"/>
        <w:rPr/>
      </w:pPr>
      <w:r w:rsidDel="00000000" w:rsidR="00000000" w:rsidRPr="00000000">
        <w:rPr>
          <w:rtl w:val="0"/>
        </w:rPr>
        <w:t xml:space="preserve">                                                                                                 Fatma DOĞANAY Gümüşhane, 2021</w:t>
      </w:r>
    </w:p>
    <w:p w:rsidR="00000000" w:rsidDel="00000000" w:rsidP="00000000" w:rsidRDefault="00000000" w:rsidRPr="00000000" w14:paraId="000000BE">
      <w:pPr>
        <w:keepNext w:val="0"/>
        <w:keepLines w:val="0"/>
        <w:widowControl w:val="0"/>
        <w:pBdr>
          <w:top w:space="0" w:sz="0" w:val="nil"/>
          <w:left w:space="0" w:sz="0" w:val="nil"/>
          <w:bottom w:space="0" w:sz="0" w:val="nil"/>
          <w:right w:space="0" w:sz="0" w:val="nil"/>
          <w:between w:space="0" w:sz="0" w:val="nil"/>
        </w:pBdr>
        <w:shd w:fill="auto" w:val="clear"/>
        <w:spacing w:after="0" w:before="100" w:line="240" w:lineRule="auto"/>
        <w:ind w:left="142" w:right="144" w:firstLine="425"/>
        <w:jc w:val="center"/>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BF">
      <w:pPr>
        <w:keepNext w:val="0"/>
        <w:keepLines w:val="0"/>
        <w:widowControl w:val="0"/>
        <w:pBdr>
          <w:top w:space="0" w:sz="0" w:val="nil"/>
          <w:left w:space="0" w:sz="0" w:val="nil"/>
          <w:bottom w:space="0" w:sz="0" w:val="nil"/>
          <w:right w:space="0" w:sz="0" w:val="nil"/>
          <w:between w:space="0" w:sz="0" w:val="nil"/>
        </w:pBdr>
        <w:shd w:fill="auto" w:val="clear"/>
        <w:spacing w:after="0" w:before="100" w:line="240" w:lineRule="auto"/>
        <w:ind w:left="142" w:right="144" w:firstLine="425"/>
        <w:jc w:val="center"/>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C0">
      <w:pPr>
        <w:keepNext w:val="0"/>
        <w:keepLines w:val="0"/>
        <w:widowControl w:val="0"/>
        <w:pBdr>
          <w:top w:space="0" w:sz="0" w:val="nil"/>
          <w:left w:space="0" w:sz="0" w:val="nil"/>
          <w:bottom w:space="0" w:sz="0" w:val="nil"/>
          <w:right w:space="0" w:sz="0" w:val="nil"/>
          <w:between w:space="0" w:sz="0" w:val="nil"/>
        </w:pBdr>
        <w:shd w:fill="auto" w:val="clear"/>
        <w:spacing w:after="0" w:before="100" w:line="240" w:lineRule="auto"/>
        <w:ind w:left="142" w:right="144" w:firstLine="425"/>
        <w:jc w:val="center"/>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C1">
      <w:pPr>
        <w:keepNext w:val="0"/>
        <w:keepLines w:val="0"/>
        <w:widowControl w:val="0"/>
        <w:pBdr>
          <w:top w:space="0" w:sz="0" w:val="nil"/>
          <w:left w:space="0" w:sz="0" w:val="nil"/>
          <w:bottom w:space="0" w:sz="0" w:val="nil"/>
          <w:right w:space="0" w:sz="0" w:val="nil"/>
          <w:between w:space="0" w:sz="0" w:val="nil"/>
        </w:pBdr>
        <w:shd w:fill="auto" w:val="clear"/>
        <w:spacing w:after="0" w:before="100" w:line="240" w:lineRule="auto"/>
        <w:ind w:left="142" w:right="144" w:firstLine="425"/>
        <w:jc w:val="center"/>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C2">
      <w:pPr>
        <w:keepNext w:val="0"/>
        <w:keepLines w:val="0"/>
        <w:widowControl w:val="0"/>
        <w:pBdr>
          <w:top w:space="0" w:sz="0" w:val="nil"/>
          <w:left w:space="0" w:sz="0" w:val="nil"/>
          <w:bottom w:space="0" w:sz="0" w:val="nil"/>
          <w:right w:space="0" w:sz="0" w:val="nil"/>
          <w:between w:space="0" w:sz="0" w:val="nil"/>
        </w:pBdr>
        <w:shd w:fill="auto" w:val="clear"/>
        <w:spacing w:after="0" w:before="100" w:line="240" w:lineRule="auto"/>
        <w:ind w:left="142" w:right="144" w:firstLine="425"/>
        <w:jc w:val="center"/>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C3">
      <w:pPr>
        <w:keepNext w:val="0"/>
        <w:keepLines w:val="0"/>
        <w:widowControl w:val="0"/>
        <w:pBdr>
          <w:top w:space="0" w:sz="0" w:val="nil"/>
          <w:left w:space="0" w:sz="0" w:val="nil"/>
          <w:bottom w:space="0" w:sz="0" w:val="nil"/>
          <w:right w:space="0" w:sz="0" w:val="nil"/>
          <w:between w:space="0" w:sz="0" w:val="nil"/>
        </w:pBdr>
        <w:shd w:fill="auto" w:val="clear"/>
        <w:spacing w:after="0" w:before="100" w:line="240" w:lineRule="auto"/>
        <w:ind w:left="142" w:right="144" w:firstLine="425"/>
        <w:jc w:val="center"/>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C4">
      <w:pPr>
        <w:keepNext w:val="0"/>
        <w:keepLines w:val="0"/>
        <w:widowControl w:val="0"/>
        <w:pBdr>
          <w:top w:space="0" w:sz="0" w:val="nil"/>
          <w:left w:space="0" w:sz="0" w:val="nil"/>
          <w:bottom w:space="0" w:sz="0" w:val="nil"/>
          <w:right w:space="0" w:sz="0" w:val="nil"/>
          <w:between w:space="0" w:sz="0" w:val="nil"/>
        </w:pBdr>
        <w:shd w:fill="auto" w:val="clear"/>
        <w:spacing w:after="0" w:before="100" w:line="240" w:lineRule="auto"/>
        <w:ind w:left="142" w:right="144" w:firstLine="425"/>
        <w:jc w:val="center"/>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C5">
      <w:pPr>
        <w:keepNext w:val="0"/>
        <w:keepLines w:val="0"/>
        <w:widowControl w:val="1"/>
        <w:pBdr>
          <w:top w:space="0" w:sz="0" w:val="nil"/>
          <w:left w:space="0" w:sz="0" w:val="nil"/>
          <w:bottom w:space="0" w:sz="0" w:val="nil"/>
          <w:right w:space="0" w:sz="0" w:val="nil"/>
          <w:between w:space="0" w:sz="0" w:val="nil"/>
        </w:pBdr>
        <w:shd w:fill="auto" w:val="clear"/>
        <w:spacing w:after="200" w:before="0" w:line="240" w:lineRule="auto"/>
        <w:ind w:left="142" w:right="140" w:hanging="708"/>
        <w:jc w:val="center"/>
        <w:rPr>
          <w:rFonts w:ascii="Times New Roman" w:cs="Times New Roman" w:eastAsia="Times New Roman" w:hAnsi="Times New Roman"/>
          <w:b w:val="1"/>
          <w:i w:val="0"/>
          <w:smallCaps w:val="0"/>
          <w:strike w:val="0"/>
          <w:color w:val="000000"/>
          <w:sz w:val="24"/>
          <w:szCs w:val="24"/>
          <w:u w:val="none"/>
          <w:shd w:fill="auto" w:val="clear"/>
          <w:vertAlign w:val="baseline"/>
        </w:rPr>
      </w:pPr>
      <w:bookmarkStart w:colFirst="0" w:colLast="0" w:name="_2et92p0" w:id="4"/>
      <w:bookmarkEnd w:id="4"/>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İÇİNDEKİLER</w:t>
      </w:r>
    </w:p>
    <w:p w:rsidR="00000000" w:rsidDel="00000000" w:rsidP="00000000" w:rsidRDefault="00000000" w:rsidRPr="00000000" w14:paraId="000000C6">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u w:val="single"/>
        </w:rPr>
      </w:pPr>
      <w:r w:rsidDel="00000000" w:rsidR="00000000" w:rsidRPr="00000000">
        <w:rPr>
          <w:b w:val="1"/>
          <w:u w:val="single"/>
          <w:rtl w:val="0"/>
        </w:rPr>
        <w:t xml:space="preserve">Sayfa No</w:t>
      </w:r>
    </w:p>
    <w:sdt>
      <w:sdtPr>
        <w:docPartObj>
          <w:docPartGallery w:val="Table of Contents"/>
          <w:docPartUnique w:val="1"/>
        </w:docPartObj>
      </w:sdtPr>
      <w:sdtContent>
        <w:p w:rsidR="00000000" w:rsidDel="00000000" w:rsidP="00000000" w:rsidRDefault="00000000" w:rsidRPr="00000000" w14:paraId="000000C7">
          <w:pPr>
            <w:spacing w:before="2" w:lineRule="auto"/>
            <w:ind w:firstLine="425"/>
            <w:jc w:val="right"/>
            <w:rPr/>
          </w:pPr>
          <w:r w:rsidDel="00000000" w:rsidR="00000000" w:rsidRPr="00000000">
            <w:fldChar w:fldCharType="begin"/>
            <w:instrText xml:space="preserve"> TOC \h \u \z </w:instrText>
            <w:fldChar w:fldCharType="separate"/>
          </w:r>
          <w:r w:rsidDel="00000000" w:rsidR="00000000" w:rsidRPr="00000000">
            <w:rPr>
              <w:rtl w:val="0"/>
            </w:rPr>
          </w:r>
        </w:p>
        <w:p w:rsidR="00000000" w:rsidDel="00000000" w:rsidP="00000000" w:rsidRDefault="00000000" w:rsidRPr="00000000" w14:paraId="000000C8">
          <w:pPr>
            <w:keepNext w:val="0"/>
            <w:keepLines w:val="0"/>
            <w:widowControl w:val="1"/>
            <w:pBdr>
              <w:top w:space="0" w:sz="0" w:val="nil"/>
              <w:left w:space="0" w:sz="0" w:val="nil"/>
              <w:bottom w:space="0" w:sz="0" w:val="nil"/>
              <w:right w:space="0" w:sz="0" w:val="nil"/>
              <w:between w:space="0" w:sz="0" w:val="nil"/>
            </w:pBdr>
            <w:shd w:fill="auto" w:val="clear"/>
            <w:tabs>
              <w:tab w:val="left" w:pos="660"/>
              <w:tab w:val="left" w:pos="993"/>
              <w:tab w:val="right" w:pos="8645"/>
            </w:tabs>
            <w:spacing w:after="100" w:before="0" w:line="360" w:lineRule="auto"/>
            <w:ind w:left="142" w:right="142" w:hanging="142"/>
            <w:jc w:val="both"/>
            <w:rPr>
              <w:rFonts w:ascii="Calibri" w:cs="Calibri" w:eastAsia="Calibri" w:hAnsi="Calibri"/>
              <w:b w:val="0"/>
              <w:i w:val="0"/>
              <w:smallCaps w:val="0"/>
              <w:strike w:val="0"/>
              <w:color w:val="000000"/>
              <w:sz w:val="22"/>
              <w:szCs w:val="22"/>
              <w:u w:val="none"/>
              <w:shd w:fill="auto" w:val="clear"/>
              <w:vertAlign w:val="baseline"/>
            </w:rPr>
          </w:pPr>
          <w:hyperlink w:anchor="_30j0zll">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ÖZET …………………………………………………………………………………  IV</w:t>
            </w:r>
          </w:hyperlink>
          <w:r w:rsidDel="00000000" w:rsidR="00000000" w:rsidRPr="00000000">
            <w:rPr>
              <w:rtl w:val="0"/>
            </w:rPr>
          </w:r>
        </w:p>
        <w:p w:rsidR="00000000" w:rsidDel="00000000" w:rsidP="00000000" w:rsidRDefault="00000000" w:rsidRPr="00000000" w14:paraId="000000C9">
          <w:pPr>
            <w:keepNext w:val="0"/>
            <w:keepLines w:val="0"/>
            <w:widowControl w:val="1"/>
            <w:pBdr>
              <w:top w:space="0" w:sz="0" w:val="nil"/>
              <w:left w:space="0" w:sz="0" w:val="nil"/>
              <w:bottom w:space="0" w:sz="0" w:val="nil"/>
              <w:right w:space="0" w:sz="0" w:val="nil"/>
              <w:between w:space="0" w:sz="0" w:val="nil"/>
            </w:pBdr>
            <w:shd w:fill="auto" w:val="clear"/>
            <w:tabs>
              <w:tab w:val="left" w:pos="660"/>
              <w:tab w:val="left" w:pos="993"/>
              <w:tab w:val="right" w:pos="8645"/>
            </w:tabs>
            <w:spacing w:after="100" w:before="0" w:line="360" w:lineRule="auto"/>
            <w:ind w:left="142" w:right="142" w:hanging="142"/>
            <w:jc w:val="both"/>
            <w:rPr>
              <w:rFonts w:ascii="Calibri" w:cs="Calibri" w:eastAsia="Calibri" w:hAnsi="Calibri"/>
              <w:b w:val="0"/>
              <w:i w:val="0"/>
              <w:smallCaps w:val="0"/>
              <w:strike w:val="0"/>
              <w:color w:val="000000"/>
              <w:sz w:val="22"/>
              <w:szCs w:val="22"/>
              <w:u w:val="none"/>
              <w:shd w:fill="auto" w:val="clear"/>
              <w:vertAlign w:val="baseline"/>
            </w:rPr>
          </w:pPr>
          <w:hyperlink w:anchor="_1fob9te">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ABSTRACT</w:t>
              <w:tab/>
              <w:t xml:space="preserve">VI</w:t>
            </w:r>
          </w:hyperlink>
          <w:r w:rsidDel="00000000" w:rsidR="00000000" w:rsidRPr="00000000">
            <w:rPr>
              <w:rtl w:val="0"/>
            </w:rPr>
          </w:r>
        </w:p>
        <w:p w:rsidR="00000000" w:rsidDel="00000000" w:rsidP="00000000" w:rsidRDefault="00000000" w:rsidRPr="00000000" w14:paraId="000000CA">
          <w:pPr>
            <w:keepNext w:val="0"/>
            <w:keepLines w:val="0"/>
            <w:widowControl w:val="1"/>
            <w:pBdr>
              <w:top w:space="0" w:sz="0" w:val="nil"/>
              <w:left w:space="0" w:sz="0" w:val="nil"/>
              <w:bottom w:space="0" w:sz="0" w:val="nil"/>
              <w:right w:space="0" w:sz="0" w:val="nil"/>
              <w:between w:space="0" w:sz="0" w:val="nil"/>
            </w:pBdr>
            <w:shd w:fill="auto" w:val="clear"/>
            <w:tabs>
              <w:tab w:val="left" w:pos="660"/>
              <w:tab w:val="left" w:pos="993"/>
              <w:tab w:val="right" w:pos="8645"/>
            </w:tabs>
            <w:spacing w:after="100" w:before="0" w:line="360" w:lineRule="auto"/>
            <w:ind w:left="142" w:right="142" w:hanging="142"/>
            <w:jc w:val="both"/>
            <w:rPr>
              <w:rFonts w:ascii="Calibri" w:cs="Calibri" w:eastAsia="Calibri" w:hAnsi="Calibri"/>
              <w:b w:val="0"/>
              <w:i w:val="0"/>
              <w:smallCaps w:val="0"/>
              <w:strike w:val="0"/>
              <w:color w:val="000000"/>
              <w:sz w:val="22"/>
              <w:szCs w:val="22"/>
              <w:u w:val="none"/>
              <w:shd w:fill="auto" w:val="clear"/>
              <w:vertAlign w:val="baseline"/>
            </w:rPr>
          </w:pPr>
          <w:hyperlink w:anchor="_3znysh7">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TEŞEKKÜR</w:t>
              <w:tab/>
              <w:t xml:space="preserve">VIII</w:t>
            </w:r>
          </w:hyperlink>
          <w:r w:rsidDel="00000000" w:rsidR="00000000" w:rsidRPr="00000000">
            <w:rPr>
              <w:rtl w:val="0"/>
            </w:rPr>
          </w:r>
        </w:p>
        <w:p w:rsidR="00000000" w:rsidDel="00000000" w:rsidP="00000000" w:rsidRDefault="00000000" w:rsidRPr="00000000" w14:paraId="000000CB">
          <w:pPr>
            <w:keepNext w:val="0"/>
            <w:keepLines w:val="0"/>
            <w:widowControl w:val="1"/>
            <w:pBdr>
              <w:top w:space="0" w:sz="0" w:val="nil"/>
              <w:left w:space="0" w:sz="0" w:val="nil"/>
              <w:bottom w:space="0" w:sz="0" w:val="nil"/>
              <w:right w:space="0" w:sz="0" w:val="nil"/>
              <w:between w:space="0" w:sz="0" w:val="nil"/>
            </w:pBdr>
            <w:shd w:fill="auto" w:val="clear"/>
            <w:tabs>
              <w:tab w:val="left" w:pos="660"/>
              <w:tab w:val="left" w:pos="993"/>
              <w:tab w:val="right" w:pos="8645"/>
            </w:tabs>
            <w:spacing w:after="100" w:before="0" w:line="360" w:lineRule="auto"/>
            <w:ind w:left="142" w:right="142" w:hanging="142"/>
            <w:jc w:val="both"/>
            <w:rPr>
              <w:rFonts w:ascii="Calibri" w:cs="Calibri" w:eastAsia="Calibri" w:hAnsi="Calibri"/>
              <w:b w:val="0"/>
              <w:i w:val="0"/>
              <w:smallCaps w:val="0"/>
              <w:strike w:val="0"/>
              <w:color w:val="000000"/>
              <w:sz w:val="22"/>
              <w:szCs w:val="22"/>
              <w:u w:val="none"/>
              <w:shd w:fill="auto" w:val="clear"/>
              <w:vertAlign w:val="baseline"/>
            </w:rPr>
          </w:pPr>
          <w:hyperlink w:anchor="_2et92p0">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İÇİNDEKİLER</w:t>
              <w:tab/>
              <w:t xml:space="preserve">IX</w:t>
            </w:r>
          </w:hyperlink>
          <w:r w:rsidDel="00000000" w:rsidR="00000000" w:rsidRPr="00000000">
            <w:rPr>
              <w:rtl w:val="0"/>
            </w:rPr>
          </w:r>
        </w:p>
        <w:p w:rsidR="00000000" w:rsidDel="00000000" w:rsidP="00000000" w:rsidRDefault="00000000" w:rsidRPr="00000000" w14:paraId="000000CC">
          <w:pPr>
            <w:keepNext w:val="0"/>
            <w:keepLines w:val="0"/>
            <w:widowControl w:val="1"/>
            <w:pBdr>
              <w:top w:space="0" w:sz="0" w:val="nil"/>
              <w:left w:space="0" w:sz="0" w:val="nil"/>
              <w:bottom w:space="0" w:sz="0" w:val="nil"/>
              <w:right w:space="0" w:sz="0" w:val="nil"/>
              <w:between w:space="0" w:sz="0" w:val="nil"/>
            </w:pBdr>
            <w:shd w:fill="auto" w:val="clear"/>
            <w:tabs>
              <w:tab w:val="left" w:pos="660"/>
              <w:tab w:val="left" w:pos="993"/>
              <w:tab w:val="right" w:pos="8645"/>
            </w:tabs>
            <w:spacing w:after="100" w:before="0" w:line="360" w:lineRule="auto"/>
            <w:ind w:left="142" w:right="142" w:hanging="142"/>
            <w:jc w:val="both"/>
            <w:rPr>
              <w:rFonts w:ascii="Calibri" w:cs="Calibri" w:eastAsia="Calibri" w:hAnsi="Calibri"/>
              <w:b w:val="0"/>
              <w:i w:val="0"/>
              <w:smallCaps w:val="0"/>
              <w:strike w:val="0"/>
              <w:color w:val="000000"/>
              <w:sz w:val="22"/>
              <w:szCs w:val="22"/>
              <w:u w:val="none"/>
              <w:shd w:fill="auto" w:val="clear"/>
              <w:vertAlign w:val="baseline"/>
            </w:rPr>
          </w:pPr>
          <w:hyperlink w:anchor="_tyjcwt">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ŞEKİLLER DİZİNİ</w:t>
              <w:tab/>
              <w:t xml:space="preserve">XI</w:t>
            </w:r>
          </w:hyperlink>
          <w:r w:rsidDel="00000000" w:rsidR="00000000" w:rsidRPr="00000000">
            <w:rPr>
              <w:rtl w:val="0"/>
            </w:rPr>
          </w:r>
        </w:p>
        <w:p w:rsidR="00000000" w:rsidDel="00000000" w:rsidP="00000000" w:rsidRDefault="00000000" w:rsidRPr="00000000" w14:paraId="000000CD">
          <w:pPr>
            <w:keepNext w:val="0"/>
            <w:keepLines w:val="0"/>
            <w:widowControl w:val="1"/>
            <w:pBdr>
              <w:top w:space="0" w:sz="0" w:val="nil"/>
              <w:left w:space="0" w:sz="0" w:val="nil"/>
              <w:bottom w:space="0" w:sz="0" w:val="nil"/>
              <w:right w:space="0" w:sz="0" w:val="nil"/>
              <w:between w:space="0" w:sz="0" w:val="nil"/>
            </w:pBdr>
            <w:shd w:fill="auto" w:val="clear"/>
            <w:tabs>
              <w:tab w:val="left" w:pos="660"/>
              <w:tab w:val="left" w:pos="993"/>
              <w:tab w:val="right" w:pos="8645"/>
            </w:tabs>
            <w:spacing w:after="100" w:before="0" w:line="360" w:lineRule="auto"/>
            <w:ind w:left="142" w:right="142" w:hanging="142"/>
            <w:jc w:val="both"/>
            <w:rPr>
              <w:rFonts w:ascii="Calibri" w:cs="Calibri" w:eastAsia="Calibri" w:hAnsi="Calibri"/>
              <w:b w:val="0"/>
              <w:i w:val="0"/>
              <w:smallCaps w:val="0"/>
              <w:strike w:val="0"/>
              <w:color w:val="000000"/>
              <w:sz w:val="22"/>
              <w:szCs w:val="22"/>
              <w:u w:val="none"/>
              <w:shd w:fill="auto" w:val="clear"/>
              <w:vertAlign w:val="baseline"/>
            </w:rPr>
          </w:pPr>
          <w:hyperlink w:anchor="_3dy6vkm">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TABLOLAR DİZİNİ</w:t>
              <w:tab/>
              <w:t xml:space="preserve">XIII</w:t>
            </w:r>
          </w:hyperlink>
          <w:r w:rsidDel="00000000" w:rsidR="00000000" w:rsidRPr="00000000">
            <w:rPr>
              <w:rtl w:val="0"/>
            </w:rPr>
          </w:r>
        </w:p>
        <w:p w:rsidR="00000000" w:rsidDel="00000000" w:rsidP="00000000" w:rsidRDefault="00000000" w:rsidRPr="00000000" w14:paraId="000000CE">
          <w:pPr>
            <w:keepNext w:val="0"/>
            <w:keepLines w:val="0"/>
            <w:widowControl w:val="1"/>
            <w:pBdr>
              <w:top w:space="0" w:sz="0" w:val="nil"/>
              <w:left w:space="0" w:sz="0" w:val="nil"/>
              <w:bottom w:space="0" w:sz="0" w:val="nil"/>
              <w:right w:space="0" w:sz="0" w:val="nil"/>
              <w:between w:space="0" w:sz="0" w:val="nil"/>
            </w:pBdr>
            <w:shd w:fill="auto" w:val="clear"/>
            <w:tabs>
              <w:tab w:val="left" w:pos="660"/>
              <w:tab w:val="left" w:pos="993"/>
              <w:tab w:val="right" w:pos="8645"/>
            </w:tabs>
            <w:spacing w:after="100" w:before="0" w:line="360" w:lineRule="auto"/>
            <w:ind w:left="142" w:right="142" w:hanging="142"/>
            <w:jc w:val="both"/>
            <w:rPr>
              <w:rFonts w:ascii="Calibri" w:cs="Calibri" w:eastAsia="Calibri" w:hAnsi="Calibri"/>
              <w:b w:val="0"/>
              <w:i w:val="0"/>
              <w:smallCaps w:val="0"/>
              <w:strike w:val="0"/>
              <w:color w:val="000000"/>
              <w:sz w:val="22"/>
              <w:szCs w:val="22"/>
              <w:u w:val="none"/>
              <w:shd w:fill="auto" w:val="clear"/>
              <w:vertAlign w:val="baseline"/>
            </w:rPr>
          </w:pPr>
          <w:hyperlink w:anchor="_1t3h5sf">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SEMBOLLER ve KISALTMALAR DİZİNİ</w:t>
              <w:tab/>
              <w:t xml:space="preserve">XIV</w:t>
            </w:r>
          </w:hyperlink>
          <w:r w:rsidDel="00000000" w:rsidR="00000000" w:rsidRPr="00000000">
            <w:rPr>
              <w:rtl w:val="0"/>
            </w:rPr>
          </w:r>
        </w:p>
        <w:p w:rsidR="00000000" w:rsidDel="00000000" w:rsidP="00000000" w:rsidRDefault="00000000" w:rsidRPr="00000000" w14:paraId="000000CF">
          <w:pPr>
            <w:keepNext w:val="0"/>
            <w:keepLines w:val="0"/>
            <w:widowControl w:val="1"/>
            <w:pBdr>
              <w:top w:space="0" w:sz="0" w:val="nil"/>
              <w:left w:space="0" w:sz="0" w:val="nil"/>
              <w:bottom w:space="0" w:sz="0" w:val="nil"/>
              <w:right w:space="0" w:sz="0" w:val="nil"/>
              <w:between w:space="0" w:sz="0" w:val="nil"/>
            </w:pBdr>
            <w:shd w:fill="auto" w:val="clear"/>
            <w:tabs>
              <w:tab w:val="left" w:pos="660"/>
              <w:tab w:val="left" w:pos="993"/>
              <w:tab w:val="right" w:pos="8645"/>
            </w:tabs>
            <w:spacing w:after="100" w:before="0" w:line="360" w:lineRule="auto"/>
            <w:ind w:left="142" w:right="142" w:hanging="142"/>
            <w:jc w:val="both"/>
            <w:rPr>
              <w:rFonts w:ascii="Calibri" w:cs="Calibri" w:eastAsia="Calibri" w:hAnsi="Calibri"/>
              <w:b w:val="0"/>
              <w:i w:val="0"/>
              <w:smallCaps w:val="0"/>
              <w:strike w:val="0"/>
              <w:color w:val="000000"/>
              <w:sz w:val="22"/>
              <w:szCs w:val="22"/>
              <w:u w:val="none"/>
              <w:shd w:fill="auto" w:val="clear"/>
              <w:vertAlign w:val="baseline"/>
            </w:rPr>
          </w:pPr>
          <w:hyperlink w:anchor="_4d34og8">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w:t>
            </w:r>
          </w:hyperlink>
          <w:hyperlink w:anchor="_4d34og8">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 xml:space="preserve">            </w:t>
            </w:r>
          </w:hyperlink>
          <w:hyperlink w:anchor="_4d34og8">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GENEL BİLGİLER</w:t>
              <w:tab/>
              <w:t xml:space="preserve">1</w:t>
            </w:r>
          </w:hyperlink>
          <w:r w:rsidDel="00000000" w:rsidR="00000000" w:rsidRPr="00000000">
            <w:rPr>
              <w:rtl w:val="0"/>
            </w:rPr>
          </w:r>
        </w:p>
        <w:p w:rsidR="00000000" w:rsidDel="00000000" w:rsidP="00000000" w:rsidRDefault="00000000" w:rsidRPr="00000000" w14:paraId="000000D0">
          <w:pPr>
            <w:keepNext w:val="0"/>
            <w:keepLines w:val="0"/>
            <w:widowControl w:val="1"/>
            <w:pBdr>
              <w:top w:space="0" w:sz="0" w:val="nil"/>
              <w:left w:space="0" w:sz="0" w:val="nil"/>
              <w:bottom w:space="0" w:sz="0" w:val="nil"/>
              <w:right w:space="0" w:sz="0" w:val="nil"/>
              <w:between w:space="0" w:sz="0" w:val="nil"/>
            </w:pBdr>
            <w:shd w:fill="auto" w:val="clear"/>
            <w:tabs>
              <w:tab w:val="left" w:pos="993"/>
              <w:tab w:val="left" w:pos="1276"/>
              <w:tab w:val="right" w:pos="8645"/>
            </w:tabs>
            <w:spacing w:after="100" w:before="0" w:line="360" w:lineRule="auto"/>
            <w:ind w:left="142" w:right="142" w:hanging="142"/>
            <w:jc w:val="both"/>
            <w:rPr>
              <w:rFonts w:ascii="Calibri" w:cs="Calibri" w:eastAsia="Calibri" w:hAnsi="Calibri"/>
              <w:b w:val="0"/>
              <w:i w:val="0"/>
              <w:smallCaps w:val="0"/>
              <w:strike w:val="0"/>
              <w:color w:val="000000"/>
              <w:sz w:val="22"/>
              <w:szCs w:val="22"/>
              <w:u w:val="none"/>
              <w:shd w:fill="auto" w:val="clear"/>
              <w:vertAlign w:val="baseline"/>
            </w:rPr>
          </w:pPr>
          <w:hyperlink w:anchor="_2s8eyo1">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1.1.</w:t>
            </w:r>
          </w:hyperlink>
          <w:hyperlink w:anchor="_2s8eyo1">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_2s8eyo1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İş Sağlığı ve Güvenliği Kavramı</w:t>
            <w:tab/>
            <w:t xml:space="preserve">3</w:t>
          </w:r>
          <w:r w:rsidDel="00000000" w:rsidR="00000000" w:rsidRPr="00000000">
            <w:fldChar w:fldCharType="end"/>
          </w:r>
          <w:r w:rsidDel="00000000" w:rsidR="00000000" w:rsidRPr="00000000">
            <w:rPr>
              <w:rtl w:val="0"/>
            </w:rPr>
          </w:r>
        </w:p>
        <w:p w:rsidR="00000000" w:rsidDel="00000000" w:rsidP="00000000" w:rsidRDefault="00000000" w:rsidRPr="00000000" w14:paraId="000000D1">
          <w:pPr>
            <w:keepNext w:val="0"/>
            <w:keepLines w:val="0"/>
            <w:widowControl w:val="1"/>
            <w:pBdr>
              <w:top w:space="0" w:sz="0" w:val="nil"/>
              <w:left w:space="0" w:sz="0" w:val="nil"/>
              <w:bottom w:space="0" w:sz="0" w:val="nil"/>
              <w:right w:space="0" w:sz="0" w:val="nil"/>
              <w:between w:space="0" w:sz="0" w:val="nil"/>
            </w:pBdr>
            <w:shd w:fill="auto" w:val="clear"/>
            <w:tabs>
              <w:tab w:val="left" w:pos="993"/>
              <w:tab w:val="left" w:pos="1276"/>
              <w:tab w:val="right" w:pos="8645"/>
            </w:tabs>
            <w:spacing w:after="100" w:before="0" w:line="360" w:lineRule="auto"/>
            <w:ind w:left="142" w:right="142" w:hanging="142"/>
            <w:jc w:val="both"/>
            <w:rPr>
              <w:rFonts w:ascii="Calibri" w:cs="Calibri" w:eastAsia="Calibri" w:hAnsi="Calibri"/>
              <w:b w:val="0"/>
              <w:i w:val="0"/>
              <w:smallCaps w:val="0"/>
              <w:strike w:val="0"/>
              <w:color w:val="000000"/>
              <w:sz w:val="22"/>
              <w:szCs w:val="22"/>
              <w:u w:val="none"/>
              <w:shd w:fill="auto" w:val="clear"/>
              <w:vertAlign w:val="baseline"/>
            </w:rPr>
          </w:pPr>
          <w:hyperlink w:anchor="_17dp8vu">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1.2.</w:t>
            </w:r>
          </w:hyperlink>
          <w:hyperlink w:anchor="_17dp8vu">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_17dp8vu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İş Sağlığı ve Güvenliğiyle İlgili Temel Kavramlar</w:t>
            <w:tab/>
            <w:t xml:space="preserve">4</w:t>
          </w:r>
          <w:r w:rsidDel="00000000" w:rsidR="00000000" w:rsidRPr="00000000">
            <w:fldChar w:fldCharType="end"/>
          </w:r>
          <w:r w:rsidDel="00000000" w:rsidR="00000000" w:rsidRPr="00000000">
            <w:rPr>
              <w:rtl w:val="0"/>
            </w:rPr>
          </w:r>
        </w:p>
        <w:p w:rsidR="00000000" w:rsidDel="00000000" w:rsidP="00000000" w:rsidRDefault="00000000" w:rsidRPr="00000000" w14:paraId="000000D2">
          <w:pPr>
            <w:keepNext w:val="0"/>
            <w:keepLines w:val="0"/>
            <w:widowControl w:val="1"/>
            <w:pBdr>
              <w:top w:space="0" w:sz="0" w:val="nil"/>
              <w:left w:space="0" w:sz="0" w:val="nil"/>
              <w:bottom w:space="0" w:sz="0" w:val="nil"/>
              <w:right w:space="0" w:sz="0" w:val="nil"/>
              <w:between w:space="0" w:sz="0" w:val="nil"/>
            </w:pBdr>
            <w:shd w:fill="auto" w:val="clear"/>
            <w:tabs>
              <w:tab w:val="left" w:pos="993"/>
              <w:tab w:val="left" w:pos="1276"/>
              <w:tab w:val="right" w:pos="8645"/>
            </w:tabs>
            <w:spacing w:after="100" w:before="0" w:line="360" w:lineRule="auto"/>
            <w:ind w:left="142" w:right="142" w:hanging="142"/>
            <w:jc w:val="both"/>
            <w:rPr>
              <w:rFonts w:ascii="Calibri" w:cs="Calibri" w:eastAsia="Calibri" w:hAnsi="Calibri"/>
              <w:b w:val="0"/>
              <w:i w:val="0"/>
              <w:smallCaps w:val="0"/>
              <w:strike w:val="0"/>
              <w:color w:val="000000"/>
              <w:sz w:val="22"/>
              <w:szCs w:val="22"/>
              <w:u w:val="none"/>
              <w:shd w:fill="auto" w:val="clear"/>
              <w:vertAlign w:val="baseline"/>
            </w:rPr>
          </w:pPr>
          <w:hyperlink w:anchor="_3rdcrjn">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1.2.1.</w:t>
            </w:r>
          </w:hyperlink>
          <w:hyperlink w:anchor="_3rdcrjn">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_3rdcrjn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İşçi</w:t>
            <w:tab/>
            <w:t xml:space="preserve">4</w:t>
          </w:r>
          <w:r w:rsidDel="00000000" w:rsidR="00000000" w:rsidRPr="00000000">
            <w:fldChar w:fldCharType="end"/>
          </w:r>
          <w:r w:rsidDel="00000000" w:rsidR="00000000" w:rsidRPr="00000000">
            <w:rPr>
              <w:rtl w:val="0"/>
            </w:rPr>
          </w:r>
        </w:p>
        <w:p w:rsidR="00000000" w:rsidDel="00000000" w:rsidP="00000000" w:rsidRDefault="00000000" w:rsidRPr="00000000" w14:paraId="000000D3">
          <w:pPr>
            <w:keepNext w:val="0"/>
            <w:keepLines w:val="0"/>
            <w:widowControl w:val="1"/>
            <w:pBdr>
              <w:top w:space="0" w:sz="0" w:val="nil"/>
              <w:left w:space="0" w:sz="0" w:val="nil"/>
              <w:bottom w:space="0" w:sz="0" w:val="nil"/>
              <w:right w:space="0" w:sz="0" w:val="nil"/>
              <w:between w:space="0" w:sz="0" w:val="nil"/>
            </w:pBdr>
            <w:shd w:fill="auto" w:val="clear"/>
            <w:tabs>
              <w:tab w:val="left" w:pos="993"/>
              <w:tab w:val="left" w:pos="1276"/>
              <w:tab w:val="right" w:pos="8645"/>
            </w:tabs>
            <w:spacing w:after="100" w:before="0" w:line="360" w:lineRule="auto"/>
            <w:ind w:left="142" w:right="142" w:hanging="142"/>
            <w:jc w:val="both"/>
            <w:rPr>
              <w:rFonts w:ascii="Calibri" w:cs="Calibri" w:eastAsia="Calibri" w:hAnsi="Calibri"/>
              <w:b w:val="0"/>
              <w:i w:val="0"/>
              <w:smallCaps w:val="0"/>
              <w:strike w:val="0"/>
              <w:color w:val="000000"/>
              <w:sz w:val="22"/>
              <w:szCs w:val="22"/>
              <w:u w:val="none"/>
              <w:shd w:fill="auto" w:val="clear"/>
              <w:vertAlign w:val="baseline"/>
            </w:rPr>
          </w:pPr>
          <w:hyperlink w:anchor="_26in1rg">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1.2.2.</w:t>
            </w:r>
          </w:hyperlink>
          <w:hyperlink w:anchor="_26in1rg">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_26in1rg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İşveren</w:t>
            <w:tab/>
            <w:t xml:space="preserve">5</w:t>
          </w:r>
          <w:r w:rsidDel="00000000" w:rsidR="00000000" w:rsidRPr="00000000">
            <w:fldChar w:fldCharType="end"/>
          </w:r>
          <w:r w:rsidDel="00000000" w:rsidR="00000000" w:rsidRPr="00000000">
            <w:rPr>
              <w:rtl w:val="0"/>
            </w:rPr>
          </w:r>
        </w:p>
        <w:p w:rsidR="00000000" w:rsidDel="00000000" w:rsidP="00000000" w:rsidRDefault="00000000" w:rsidRPr="00000000" w14:paraId="000000D4">
          <w:pPr>
            <w:keepNext w:val="0"/>
            <w:keepLines w:val="0"/>
            <w:widowControl w:val="1"/>
            <w:pBdr>
              <w:top w:space="0" w:sz="0" w:val="nil"/>
              <w:left w:space="0" w:sz="0" w:val="nil"/>
              <w:bottom w:space="0" w:sz="0" w:val="nil"/>
              <w:right w:space="0" w:sz="0" w:val="nil"/>
              <w:between w:space="0" w:sz="0" w:val="nil"/>
            </w:pBdr>
            <w:shd w:fill="auto" w:val="clear"/>
            <w:tabs>
              <w:tab w:val="left" w:pos="993"/>
              <w:tab w:val="left" w:pos="1276"/>
              <w:tab w:val="right" w:pos="8645"/>
            </w:tabs>
            <w:spacing w:after="100" w:before="0" w:line="360" w:lineRule="auto"/>
            <w:ind w:left="142" w:right="142" w:hanging="142"/>
            <w:jc w:val="both"/>
            <w:rPr>
              <w:rFonts w:ascii="Calibri" w:cs="Calibri" w:eastAsia="Calibri" w:hAnsi="Calibri"/>
              <w:b w:val="0"/>
              <w:i w:val="0"/>
              <w:smallCaps w:val="0"/>
              <w:strike w:val="0"/>
              <w:color w:val="000000"/>
              <w:sz w:val="22"/>
              <w:szCs w:val="22"/>
              <w:u w:val="none"/>
              <w:shd w:fill="auto" w:val="clear"/>
              <w:vertAlign w:val="baseline"/>
            </w:rPr>
          </w:pPr>
          <w:hyperlink w:anchor="_lnxbz9">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1.2.3.</w:t>
            </w:r>
          </w:hyperlink>
          <w:hyperlink w:anchor="_lnxbz9">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_lnxbz9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İşyeri</w:t>
            <w:tab/>
            <w:t xml:space="preserve">6</w:t>
          </w:r>
          <w:r w:rsidDel="00000000" w:rsidR="00000000" w:rsidRPr="00000000">
            <w:fldChar w:fldCharType="end"/>
          </w:r>
          <w:r w:rsidDel="00000000" w:rsidR="00000000" w:rsidRPr="00000000">
            <w:rPr>
              <w:rtl w:val="0"/>
            </w:rPr>
          </w:r>
        </w:p>
        <w:p w:rsidR="00000000" w:rsidDel="00000000" w:rsidP="00000000" w:rsidRDefault="00000000" w:rsidRPr="00000000" w14:paraId="000000D5">
          <w:pPr>
            <w:keepNext w:val="0"/>
            <w:keepLines w:val="0"/>
            <w:widowControl w:val="1"/>
            <w:pBdr>
              <w:top w:space="0" w:sz="0" w:val="nil"/>
              <w:left w:space="0" w:sz="0" w:val="nil"/>
              <w:bottom w:space="0" w:sz="0" w:val="nil"/>
              <w:right w:space="0" w:sz="0" w:val="nil"/>
              <w:between w:space="0" w:sz="0" w:val="nil"/>
            </w:pBdr>
            <w:shd w:fill="auto" w:val="clear"/>
            <w:tabs>
              <w:tab w:val="left" w:pos="993"/>
              <w:tab w:val="left" w:pos="1276"/>
              <w:tab w:val="right" w:pos="8645"/>
            </w:tabs>
            <w:spacing w:after="100" w:before="0" w:line="360" w:lineRule="auto"/>
            <w:ind w:left="142" w:right="142" w:hanging="142"/>
            <w:jc w:val="both"/>
            <w:rPr>
              <w:rFonts w:ascii="Calibri" w:cs="Calibri" w:eastAsia="Calibri" w:hAnsi="Calibri"/>
              <w:b w:val="0"/>
              <w:i w:val="0"/>
              <w:smallCaps w:val="0"/>
              <w:strike w:val="0"/>
              <w:color w:val="000000"/>
              <w:sz w:val="22"/>
              <w:szCs w:val="22"/>
              <w:u w:val="none"/>
              <w:shd w:fill="auto" w:val="clear"/>
              <w:vertAlign w:val="baseline"/>
            </w:rPr>
          </w:pPr>
          <w:hyperlink w:anchor="_35nkun2">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1.2.4.</w:t>
            </w:r>
          </w:hyperlink>
          <w:hyperlink w:anchor="_35nkun2">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_35nkun2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Ortak Sağlık ve Güvenlik Birimi</w:t>
            <w:tab/>
            <w:t xml:space="preserve">6</w:t>
          </w:r>
          <w:r w:rsidDel="00000000" w:rsidR="00000000" w:rsidRPr="00000000">
            <w:fldChar w:fldCharType="end"/>
          </w:r>
          <w:r w:rsidDel="00000000" w:rsidR="00000000" w:rsidRPr="00000000">
            <w:rPr>
              <w:rtl w:val="0"/>
            </w:rPr>
          </w:r>
        </w:p>
        <w:p w:rsidR="00000000" w:rsidDel="00000000" w:rsidP="00000000" w:rsidRDefault="00000000" w:rsidRPr="00000000" w14:paraId="000000D6">
          <w:pPr>
            <w:keepNext w:val="0"/>
            <w:keepLines w:val="0"/>
            <w:widowControl w:val="1"/>
            <w:pBdr>
              <w:top w:space="0" w:sz="0" w:val="nil"/>
              <w:left w:space="0" w:sz="0" w:val="nil"/>
              <w:bottom w:space="0" w:sz="0" w:val="nil"/>
              <w:right w:space="0" w:sz="0" w:val="nil"/>
              <w:between w:space="0" w:sz="0" w:val="nil"/>
            </w:pBdr>
            <w:shd w:fill="auto" w:val="clear"/>
            <w:tabs>
              <w:tab w:val="left" w:pos="993"/>
              <w:tab w:val="left" w:pos="1276"/>
              <w:tab w:val="right" w:pos="8645"/>
            </w:tabs>
            <w:spacing w:after="100" w:before="0" w:line="360" w:lineRule="auto"/>
            <w:ind w:left="142" w:right="142" w:hanging="142"/>
            <w:jc w:val="both"/>
            <w:rPr>
              <w:rFonts w:ascii="Calibri" w:cs="Calibri" w:eastAsia="Calibri" w:hAnsi="Calibri"/>
              <w:b w:val="0"/>
              <w:i w:val="0"/>
              <w:smallCaps w:val="0"/>
              <w:strike w:val="0"/>
              <w:color w:val="000000"/>
              <w:sz w:val="22"/>
              <w:szCs w:val="22"/>
              <w:u w:val="none"/>
              <w:shd w:fill="auto" w:val="clear"/>
              <w:vertAlign w:val="baseline"/>
            </w:rPr>
          </w:pPr>
          <w:hyperlink w:anchor="_1ksv4uv">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1.2.5.</w:t>
            </w:r>
          </w:hyperlink>
          <w:hyperlink w:anchor="_1ksv4uv">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_1ksv4uv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Onaylı Defter</w:t>
            <w:tab/>
            <w:t xml:space="preserve">7</w:t>
          </w:r>
          <w:r w:rsidDel="00000000" w:rsidR="00000000" w:rsidRPr="00000000">
            <w:fldChar w:fldCharType="end"/>
          </w:r>
          <w:r w:rsidDel="00000000" w:rsidR="00000000" w:rsidRPr="00000000">
            <w:rPr>
              <w:rtl w:val="0"/>
            </w:rPr>
          </w:r>
        </w:p>
        <w:p w:rsidR="00000000" w:rsidDel="00000000" w:rsidP="00000000" w:rsidRDefault="00000000" w:rsidRPr="00000000" w14:paraId="000000D7">
          <w:pPr>
            <w:keepNext w:val="0"/>
            <w:keepLines w:val="0"/>
            <w:widowControl w:val="1"/>
            <w:pBdr>
              <w:top w:space="0" w:sz="0" w:val="nil"/>
              <w:left w:space="0" w:sz="0" w:val="nil"/>
              <w:bottom w:space="0" w:sz="0" w:val="nil"/>
              <w:right w:space="0" w:sz="0" w:val="nil"/>
              <w:between w:space="0" w:sz="0" w:val="nil"/>
            </w:pBdr>
            <w:shd w:fill="auto" w:val="clear"/>
            <w:tabs>
              <w:tab w:val="left" w:pos="993"/>
              <w:tab w:val="left" w:pos="1276"/>
              <w:tab w:val="right" w:pos="8645"/>
            </w:tabs>
            <w:spacing w:after="100" w:before="0" w:line="360" w:lineRule="auto"/>
            <w:ind w:left="142" w:right="142" w:hanging="142"/>
            <w:jc w:val="both"/>
            <w:rPr>
              <w:rFonts w:ascii="Calibri" w:cs="Calibri" w:eastAsia="Calibri" w:hAnsi="Calibri"/>
              <w:b w:val="0"/>
              <w:i w:val="0"/>
              <w:smallCaps w:val="0"/>
              <w:strike w:val="0"/>
              <w:color w:val="000000"/>
              <w:sz w:val="22"/>
              <w:szCs w:val="22"/>
              <w:u w:val="none"/>
              <w:shd w:fill="auto" w:val="clear"/>
              <w:vertAlign w:val="baseline"/>
            </w:rPr>
          </w:pPr>
          <w:hyperlink w:anchor="_44sinio">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1.3.</w:t>
            </w:r>
          </w:hyperlink>
          <w:hyperlink w:anchor="_44sinio">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_44sinio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Tehlike</w:t>
            <w:tab/>
            <w:t xml:space="preserve">8</w:t>
          </w:r>
          <w:r w:rsidDel="00000000" w:rsidR="00000000" w:rsidRPr="00000000">
            <w:fldChar w:fldCharType="end"/>
          </w:r>
          <w:r w:rsidDel="00000000" w:rsidR="00000000" w:rsidRPr="00000000">
            <w:rPr>
              <w:rtl w:val="0"/>
            </w:rPr>
          </w:r>
        </w:p>
        <w:p w:rsidR="00000000" w:rsidDel="00000000" w:rsidP="00000000" w:rsidRDefault="00000000" w:rsidRPr="00000000" w14:paraId="000000D8">
          <w:pPr>
            <w:keepNext w:val="0"/>
            <w:keepLines w:val="0"/>
            <w:widowControl w:val="1"/>
            <w:pBdr>
              <w:top w:space="0" w:sz="0" w:val="nil"/>
              <w:left w:space="0" w:sz="0" w:val="nil"/>
              <w:bottom w:space="0" w:sz="0" w:val="nil"/>
              <w:right w:space="0" w:sz="0" w:val="nil"/>
              <w:between w:space="0" w:sz="0" w:val="nil"/>
            </w:pBdr>
            <w:shd w:fill="auto" w:val="clear"/>
            <w:tabs>
              <w:tab w:val="left" w:pos="993"/>
              <w:tab w:val="left" w:pos="1276"/>
              <w:tab w:val="right" w:pos="8645"/>
            </w:tabs>
            <w:spacing w:after="100" w:before="0" w:line="360" w:lineRule="auto"/>
            <w:ind w:left="142" w:right="142" w:hanging="142"/>
            <w:jc w:val="both"/>
            <w:rPr>
              <w:rFonts w:ascii="Calibri" w:cs="Calibri" w:eastAsia="Calibri" w:hAnsi="Calibri"/>
              <w:b w:val="0"/>
              <w:i w:val="0"/>
              <w:smallCaps w:val="0"/>
              <w:strike w:val="0"/>
              <w:color w:val="000000"/>
              <w:sz w:val="22"/>
              <w:szCs w:val="22"/>
              <w:u w:val="none"/>
              <w:shd w:fill="auto" w:val="clear"/>
              <w:vertAlign w:val="baseline"/>
            </w:rPr>
          </w:pPr>
          <w:hyperlink w:anchor="_2jxsxqh">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1.4.</w:t>
            </w:r>
          </w:hyperlink>
          <w:hyperlink w:anchor="_2jxsxqh">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_2jxsxqh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Risk</w:t>
            <w:tab/>
            <w:t xml:space="preserve">8</w:t>
          </w:r>
          <w:r w:rsidDel="00000000" w:rsidR="00000000" w:rsidRPr="00000000">
            <w:fldChar w:fldCharType="end"/>
          </w:r>
          <w:r w:rsidDel="00000000" w:rsidR="00000000" w:rsidRPr="00000000">
            <w:rPr>
              <w:rtl w:val="0"/>
            </w:rPr>
          </w:r>
        </w:p>
        <w:p w:rsidR="00000000" w:rsidDel="00000000" w:rsidP="00000000" w:rsidRDefault="00000000" w:rsidRPr="00000000" w14:paraId="000000D9">
          <w:pPr>
            <w:keepNext w:val="0"/>
            <w:keepLines w:val="0"/>
            <w:widowControl w:val="1"/>
            <w:pBdr>
              <w:top w:space="0" w:sz="0" w:val="nil"/>
              <w:left w:space="0" w:sz="0" w:val="nil"/>
              <w:bottom w:space="0" w:sz="0" w:val="nil"/>
              <w:right w:space="0" w:sz="0" w:val="nil"/>
              <w:between w:space="0" w:sz="0" w:val="nil"/>
            </w:pBdr>
            <w:shd w:fill="auto" w:val="clear"/>
            <w:tabs>
              <w:tab w:val="left" w:pos="993"/>
              <w:tab w:val="left" w:pos="1276"/>
              <w:tab w:val="right" w:pos="8645"/>
            </w:tabs>
            <w:spacing w:after="100" w:before="0" w:line="360" w:lineRule="auto"/>
            <w:ind w:left="142" w:right="142" w:hanging="142"/>
            <w:jc w:val="both"/>
            <w:rPr>
              <w:rFonts w:ascii="Calibri" w:cs="Calibri" w:eastAsia="Calibri" w:hAnsi="Calibri"/>
              <w:b w:val="0"/>
              <w:i w:val="0"/>
              <w:smallCaps w:val="0"/>
              <w:strike w:val="0"/>
              <w:color w:val="000000"/>
              <w:sz w:val="22"/>
              <w:szCs w:val="22"/>
              <w:u w:val="none"/>
              <w:shd w:fill="auto" w:val="clear"/>
              <w:vertAlign w:val="baseline"/>
            </w:rPr>
          </w:pPr>
          <w:hyperlink w:anchor="_z337ya">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1.5.</w:t>
            </w:r>
          </w:hyperlink>
          <w:hyperlink w:anchor="_z337ya">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_z337ya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Risk Değerlendirmesi</w:t>
            <w:tab/>
            <w:t xml:space="preserve">8</w:t>
          </w:r>
          <w:r w:rsidDel="00000000" w:rsidR="00000000" w:rsidRPr="00000000">
            <w:fldChar w:fldCharType="end"/>
          </w:r>
          <w:r w:rsidDel="00000000" w:rsidR="00000000" w:rsidRPr="00000000">
            <w:rPr>
              <w:rtl w:val="0"/>
            </w:rPr>
          </w:r>
        </w:p>
        <w:p w:rsidR="00000000" w:rsidDel="00000000" w:rsidP="00000000" w:rsidRDefault="00000000" w:rsidRPr="00000000" w14:paraId="000000DA">
          <w:pPr>
            <w:keepNext w:val="0"/>
            <w:keepLines w:val="0"/>
            <w:widowControl w:val="1"/>
            <w:pBdr>
              <w:top w:space="0" w:sz="0" w:val="nil"/>
              <w:left w:space="0" w:sz="0" w:val="nil"/>
              <w:bottom w:space="0" w:sz="0" w:val="nil"/>
              <w:right w:space="0" w:sz="0" w:val="nil"/>
              <w:between w:space="0" w:sz="0" w:val="nil"/>
            </w:pBdr>
            <w:shd w:fill="auto" w:val="clear"/>
            <w:tabs>
              <w:tab w:val="left" w:pos="993"/>
              <w:tab w:val="left" w:pos="1276"/>
              <w:tab w:val="right" w:pos="8645"/>
            </w:tabs>
            <w:spacing w:after="100" w:before="0" w:line="360" w:lineRule="auto"/>
            <w:ind w:left="142" w:right="142" w:hanging="142"/>
            <w:jc w:val="both"/>
            <w:rPr>
              <w:rFonts w:ascii="Calibri" w:cs="Calibri" w:eastAsia="Calibri" w:hAnsi="Calibri"/>
              <w:b w:val="0"/>
              <w:i w:val="0"/>
              <w:smallCaps w:val="0"/>
              <w:strike w:val="0"/>
              <w:color w:val="000000"/>
              <w:sz w:val="22"/>
              <w:szCs w:val="22"/>
              <w:u w:val="none"/>
              <w:shd w:fill="auto" w:val="clear"/>
              <w:vertAlign w:val="baseline"/>
            </w:rPr>
          </w:pPr>
          <w:hyperlink w:anchor="_3j2qqm3">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1.5.1.     Risk Değerlendirmesinin Yenilenmesi</w:t>
              <w:tab/>
              <w:t xml:space="preserve">9</w:t>
            </w:r>
          </w:hyperlink>
          <w:r w:rsidDel="00000000" w:rsidR="00000000" w:rsidRPr="00000000">
            <w:rPr>
              <w:rtl w:val="0"/>
            </w:rPr>
          </w:r>
        </w:p>
        <w:p w:rsidR="00000000" w:rsidDel="00000000" w:rsidP="00000000" w:rsidRDefault="00000000" w:rsidRPr="00000000" w14:paraId="000000DB">
          <w:pPr>
            <w:keepNext w:val="0"/>
            <w:keepLines w:val="0"/>
            <w:widowControl w:val="1"/>
            <w:pBdr>
              <w:top w:space="0" w:sz="0" w:val="nil"/>
              <w:left w:space="0" w:sz="0" w:val="nil"/>
              <w:bottom w:space="0" w:sz="0" w:val="nil"/>
              <w:right w:space="0" w:sz="0" w:val="nil"/>
              <w:between w:space="0" w:sz="0" w:val="nil"/>
            </w:pBdr>
            <w:shd w:fill="auto" w:val="clear"/>
            <w:tabs>
              <w:tab w:val="left" w:pos="993"/>
              <w:tab w:val="left" w:pos="1276"/>
              <w:tab w:val="right" w:pos="8645"/>
            </w:tabs>
            <w:spacing w:after="100" w:before="0" w:line="360" w:lineRule="auto"/>
            <w:ind w:left="142" w:right="142" w:hanging="142"/>
            <w:jc w:val="both"/>
            <w:rPr>
              <w:rFonts w:ascii="Calibri" w:cs="Calibri" w:eastAsia="Calibri" w:hAnsi="Calibri"/>
              <w:b w:val="0"/>
              <w:i w:val="0"/>
              <w:smallCaps w:val="0"/>
              <w:strike w:val="0"/>
              <w:color w:val="000000"/>
              <w:sz w:val="22"/>
              <w:szCs w:val="22"/>
              <w:u w:val="none"/>
              <w:shd w:fill="auto" w:val="clear"/>
              <w:vertAlign w:val="baseline"/>
            </w:rPr>
          </w:pPr>
          <w:hyperlink w:anchor="_1y810tw">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1.6.</w:t>
            </w:r>
          </w:hyperlink>
          <w:hyperlink w:anchor="_1y810tw">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_1y810tw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Güvenlik Kültürü</w:t>
            <w:tab/>
            <w:t xml:space="preserve">10</w:t>
          </w:r>
          <w:r w:rsidDel="00000000" w:rsidR="00000000" w:rsidRPr="00000000">
            <w:fldChar w:fldCharType="end"/>
          </w:r>
          <w:r w:rsidDel="00000000" w:rsidR="00000000" w:rsidRPr="00000000">
            <w:rPr>
              <w:rtl w:val="0"/>
            </w:rPr>
          </w:r>
        </w:p>
        <w:p w:rsidR="00000000" w:rsidDel="00000000" w:rsidP="00000000" w:rsidRDefault="00000000" w:rsidRPr="00000000" w14:paraId="000000DC">
          <w:pPr>
            <w:keepNext w:val="0"/>
            <w:keepLines w:val="0"/>
            <w:widowControl w:val="1"/>
            <w:pBdr>
              <w:top w:space="0" w:sz="0" w:val="nil"/>
              <w:left w:space="0" w:sz="0" w:val="nil"/>
              <w:bottom w:space="0" w:sz="0" w:val="nil"/>
              <w:right w:space="0" w:sz="0" w:val="nil"/>
              <w:between w:space="0" w:sz="0" w:val="nil"/>
            </w:pBdr>
            <w:shd w:fill="auto" w:val="clear"/>
            <w:tabs>
              <w:tab w:val="left" w:pos="993"/>
              <w:tab w:val="left" w:pos="1276"/>
              <w:tab w:val="right" w:pos="8645"/>
            </w:tabs>
            <w:spacing w:after="100" w:before="0" w:line="360" w:lineRule="auto"/>
            <w:ind w:left="142" w:right="142" w:hanging="142"/>
            <w:jc w:val="both"/>
            <w:rPr>
              <w:rFonts w:ascii="Calibri" w:cs="Calibri" w:eastAsia="Calibri" w:hAnsi="Calibri"/>
              <w:b w:val="0"/>
              <w:i w:val="0"/>
              <w:smallCaps w:val="0"/>
              <w:strike w:val="0"/>
              <w:color w:val="000000"/>
              <w:sz w:val="22"/>
              <w:szCs w:val="22"/>
              <w:u w:val="none"/>
              <w:shd w:fill="auto" w:val="clear"/>
              <w:vertAlign w:val="baseline"/>
            </w:rPr>
          </w:pPr>
          <w:hyperlink w:anchor="_4i7ojhp">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1.7.</w:t>
            </w:r>
          </w:hyperlink>
          <w:hyperlink w:anchor="_4i7ojhp">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_4i7ojhp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Türkiye’ de İş Sağlığı ve Güvenliğinin Tarihçesi</w:t>
            <w:tab/>
            <w:t xml:space="preserve">11</w:t>
          </w:r>
          <w:r w:rsidDel="00000000" w:rsidR="00000000" w:rsidRPr="00000000">
            <w:fldChar w:fldCharType="end"/>
          </w:r>
          <w:r w:rsidDel="00000000" w:rsidR="00000000" w:rsidRPr="00000000">
            <w:rPr>
              <w:rtl w:val="0"/>
            </w:rPr>
          </w:r>
        </w:p>
        <w:p w:rsidR="00000000" w:rsidDel="00000000" w:rsidP="00000000" w:rsidRDefault="00000000" w:rsidRPr="00000000" w14:paraId="000000DD">
          <w:pPr>
            <w:keepNext w:val="0"/>
            <w:keepLines w:val="0"/>
            <w:widowControl w:val="1"/>
            <w:pBdr>
              <w:top w:space="0" w:sz="0" w:val="nil"/>
              <w:left w:space="0" w:sz="0" w:val="nil"/>
              <w:bottom w:space="0" w:sz="0" w:val="nil"/>
              <w:right w:space="0" w:sz="0" w:val="nil"/>
              <w:between w:space="0" w:sz="0" w:val="nil"/>
            </w:pBdr>
            <w:shd w:fill="auto" w:val="clear"/>
            <w:tabs>
              <w:tab w:val="left" w:pos="993"/>
              <w:tab w:val="left" w:pos="1276"/>
              <w:tab w:val="right" w:pos="8645"/>
            </w:tabs>
            <w:spacing w:after="100" w:before="0" w:line="360" w:lineRule="auto"/>
            <w:ind w:left="142" w:right="142" w:hanging="142"/>
            <w:jc w:val="both"/>
            <w:rPr>
              <w:rFonts w:ascii="Calibri" w:cs="Calibri" w:eastAsia="Calibri" w:hAnsi="Calibri"/>
              <w:b w:val="0"/>
              <w:i w:val="0"/>
              <w:smallCaps w:val="0"/>
              <w:strike w:val="0"/>
              <w:color w:val="000000"/>
              <w:sz w:val="22"/>
              <w:szCs w:val="22"/>
              <w:u w:val="none"/>
              <w:shd w:fill="auto" w:val="clear"/>
              <w:vertAlign w:val="baseline"/>
            </w:rPr>
          </w:pPr>
          <w:hyperlink w:anchor="_2xcytpi">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1.8.</w:t>
            </w:r>
          </w:hyperlink>
          <w:hyperlink w:anchor="_2xcytpi">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_2xcytpi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İş Sağlığı ve Güvenliğinin Önemi</w:t>
            <w:tab/>
            <w:t xml:space="preserve">12</w:t>
          </w:r>
          <w:r w:rsidDel="00000000" w:rsidR="00000000" w:rsidRPr="00000000">
            <w:fldChar w:fldCharType="end"/>
          </w:r>
          <w:r w:rsidDel="00000000" w:rsidR="00000000" w:rsidRPr="00000000">
            <w:rPr>
              <w:rtl w:val="0"/>
            </w:rPr>
          </w:r>
        </w:p>
        <w:p w:rsidR="00000000" w:rsidDel="00000000" w:rsidP="00000000" w:rsidRDefault="00000000" w:rsidRPr="00000000" w14:paraId="000000DE">
          <w:pPr>
            <w:keepNext w:val="0"/>
            <w:keepLines w:val="0"/>
            <w:widowControl w:val="1"/>
            <w:pBdr>
              <w:top w:space="0" w:sz="0" w:val="nil"/>
              <w:left w:space="0" w:sz="0" w:val="nil"/>
              <w:bottom w:space="0" w:sz="0" w:val="nil"/>
              <w:right w:space="0" w:sz="0" w:val="nil"/>
              <w:between w:space="0" w:sz="0" w:val="nil"/>
            </w:pBdr>
            <w:shd w:fill="auto" w:val="clear"/>
            <w:tabs>
              <w:tab w:val="left" w:pos="993"/>
              <w:tab w:val="left" w:pos="1276"/>
              <w:tab w:val="right" w:pos="8645"/>
            </w:tabs>
            <w:spacing w:after="100" w:before="0" w:line="360" w:lineRule="auto"/>
            <w:ind w:left="142" w:right="142" w:hanging="142"/>
            <w:jc w:val="both"/>
            <w:rPr>
              <w:rFonts w:ascii="Calibri" w:cs="Calibri" w:eastAsia="Calibri" w:hAnsi="Calibri"/>
              <w:b w:val="0"/>
              <w:i w:val="0"/>
              <w:smallCaps w:val="0"/>
              <w:strike w:val="0"/>
              <w:color w:val="000000"/>
              <w:sz w:val="22"/>
              <w:szCs w:val="22"/>
              <w:u w:val="none"/>
              <w:shd w:fill="auto" w:val="clear"/>
              <w:vertAlign w:val="baseline"/>
            </w:rPr>
          </w:pPr>
          <w:hyperlink w:anchor="_1ci93xb">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1.9.</w:t>
            </w:r>
          </w:hyperlink>
          <w:hyperlink w:anchor="_1ci93xb">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_1ci93xb \h </w:instrText>
            <w:fldChar w:fldCharType="separate"/>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İş Sağlığı ve Güvenliği Açısından Genel Yükümlülükler</w:t>
            <w:tab/>
            <w:t xml:space="preserve">13</w:t>
          </w:r>
          <w:r w:rsidDel="00000000" w:rsidR="00000000" w:rsidRPr="00000000">
            <w:fldChar w:fldCharType="end"/>
          </w:r>
          <w:r w:rsidDel="00000000" w:rsidR="00000000" w:rsidRPr="00000000">
            <w:rPr>
              <w:rtl w:val="0"/>
            </w:rPr>
          </w:r>
        </w:p>
        <w:p w:rsidR="00000000" w:rsidDel="00000000" w:rsidP="00000000" w:rsidRDefault="00000000" w:rsidRPr="00000000" w14:paraId="000000DF">
          <w:pPr>
            <w:keepNext w:val="0"/>
            <w:keepLines w:val="0"/>
            <w:widowControl w:val="1"/>
            <w:pBdr>
              <w:top w:space="0" w:sz="0" w:val="nil"/>
              <w:left w:space="0" w:sz="0" w:val="nil"/>
              <w:bottom w:space="0" w:sz="0" w:val="nil"/>
              <w:right w:space="0" w:sz="0" w:val="nil"/>
              <w:between w:space="0" w:sz="0" w:val="nil"/>
            </w:pBdr>
            <w:shd w:fill="auto" w:val="clear"/>
            <w:tabs>
              <w:tab w:val="left" w:pos="660"/>
              <w:tab w:val="left" w:pos="993"/>
              <w:tab w:val="right" w:pos="8645"/>
            </w:tabs>
            <w:spacing w:after="100" w:before="0" w:line="360" w:lineRule="auto"/>
            <w:ind w:left="142" w:right="142" w:hanging="142"/>
            <w:jc w:val="both"/>
            <w:rPr>
              <w:rFonts w:ascii="Calibri" w:cs="Calibri" w:eastAsia="Calibri" w:hAnsi="Calibri"/>
              <w:b w:val="0"/>
              <w:i w:val="0"/>
              <w:smallCaps w:val="0"/>
              <w:strike w:val="0"/>
              <w:color w:val="000000"/>
              <w:sz w:val="22"/>
              <w:szCs w:val="22"/>
              <w:u w:val="none"/>
              <w:shd w:fill="auto" w:val="clear"/>
              <w:vertAlign w:val="baseline"/>
            </w:rPr>
          </w:pPr>
          <w:hyperlink w:anchor="_3whwml4">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           İŞ KAZASI KAVRAMI VE İŞ GÜVENLİĞİ UZMANLIĞI</w:t>
              <w:tab/>
              <w:t xml:space="preserve">15</w:t>
            </w:r>
          </w:hyperlink>
          <w:r w:rsidDel="00000000" w:rsidR="00000000" w:rsidRPr="00000000">
            <w:rPr>
              <w:rtl w:val="0"/>
            </w:rPr>
          </w:r>
        </w:p>
        <w:p w:rsidR="00000000" w:rsidDel="00000000" w:rsidP="00000000" w:rsidRDefault="00000000" w:rsidRPr="00000000" w14:paraId="000000E0">
          <w:pPr>
            <w:keepNext w:val="0"/>
            <w:keepLines w:val="0"/>
            <w:widowControl w:val="1"/>
            <w:pBdr>
              <w:top w:space="0" w:sz="0" w:val="nil"/>
              <w:left w:space="0" w:sz="0" w:val="nil"/>
              <w:bottom w:space="0" w:sz="0" w:val="nil"/>
              <w:right w:space="0" w:sz="0" w:val="nil"/>
              <w:between w:space="0" w:sz="0" w:val="nil"/>
            </w:pBdr>
            <w:shd w:fill="auto" w:val="clear"/>
            <w:tabs>
              <w:tab w:val="left" w:pos="993"/>
              <w:tab w:val="left" w:pos="1276"/>
              <w:tab w:val="right" w:pos="8645"/>
            </w:tabs>
            <w:spacing w:after="100" w:before="0" w:line="360" w:lineRule="auto"/>
            <w:ind w:left="142" w:right="142" w:hanging="142"/>
            <w:jc w:val="both"/>
            <w:rPr>
              <w:rFonts w:ascii="Calibri" w:cs="Calibri" w:eastAsia="Calibri" w:hAnsi="Calibri"/>
              <w:b w:val="0"/>
              <w:i w:val="0"/>
              <w:smallCaps w:val="0"/>
              <w:strike w:val="0"/>
              <w:color w:val="000000"/>
              <w:sz w:val="22"/>
              <w:szCs w:val="22"/>
              <w:u w:val="none"/>
              <w:shd w:fill="auto" w:val="clear"/>
              <w:vertAlign w:val="baseline"/>
            </w:rPr>
          </w:pPr>
          <w:hyperlink w:anchor="_2bn6wsx">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2.1.        İş Kazası Kavramı</w:t>
              <w:tab/>
              <w:t xml:space="preserve">15</w:t>
            </w:r>
          </w:hyperlink>
          <w:r w:rsidDel="00000000" w:rsidR="00000000" w:rsidRPr="00000000">
            <w:rPr>
              <w:rtl w:val="0"/>
            </w:rPr>
          </w:r>
        </w:p>
        <w:p w:rsidR="00000000" w:rsidDel="00000000" w:rsidP="00000000" w:rsidRDefault="00000000" w:rsidRPr="00000000" w14:paraId="000000E1">
          <w:pPr>
            <w:keepNext w:val="0"/>
            <w:keepLines w:val="0"/>
            <w:widowControl w:val="1"/>
            <w:pBdr>
              <w:top w:space="0" w:sz="0" w:val="nil"/>
              <w:left w:space="0" w:sz="0" w:val="nil"/>
              <w:bottom w:space="0" w:sz="0" w:val="nil"/>
              <w:right w:space="0" w:sz="0" w:val="nil"/>
              <w:between w:space="0" w:sz="0" w:val="nil"/>
            </w:pBdr>
            <w:shd w:fill="auto" w:val="clear"/>
            <w:tabs>
              <w:tab w:val="left" w:pos="993"/>
              <w:tab w:val="left" w:pos="1276"/>
              <w:tab w:val="right" w:pos="8645"/>
            </w:tabs>
            <w:spacing w:after="100" w:before="0" w:line="360" w:lineRule="auto"/>
            <w:ind w:left="142" w:right="142" w:hanging="142"/>
            <w:jc w:val="both"/>
            <w:rPr>
              <w:rFonts w:ascii="Calibri" w:cs="Calibri" w:eastAsia="Calibri" w:hAnsi="Calibri"/>
              <w:b w:val="0"/>
              <w:i w:val="0"/>
              <w:smallCaps w:val="0"/>
              <w:strike w:val="0"/>
              <w:color w:val="000000"/>
              <w:sz w:val="22"/>
              <w:szCs w:val="22"/>
              <w:u w:val="none"/>
              <w:shd w:fill="auto" w:val="clear"/>
              <w:vertAlign w:val="baseline"/>
            </w:rPr>
          </w:pPr>
          <w:hyperlink w:anchor="_qsh70q">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2.1.1.     İş Kazası Unsurları</w:t>
              <w:tab/>
              <w:t xml:space="preserve">16</w:t>
            </w:r>
          </w:hyperlink>
          <w:r w:rsidDel="00000000" w:rsidR="00000000" w:rsidRPr="00000000">
            <w:rPr>
              <w:rtl w:val="0"/>
            </w:rPr>
          </w:r>
        </w:p>
        <w:p w:rsidR="00000000" w:rsidDel="00000000" w:rsidP="00000000" w:rsidRDefault="00000000" w:rsidRPr="00000000" w14:paraId="000000E2">
          <w:pPr>
            <w:keepNext w:val="0"/>
            <w:keepLines w:val="0"/>
            <w:widowControl w:val="1"/>
            <w:pBdr>
              <w:top w:space="0" w:sz="0" w:val="nil"/>
              <w:left w:space="0" w:sz="0" w:val="nil"/>
              <w:bottom w:space="0" w:sz="0" w:val="nil"/>
              <w:right w:space="0" w:sz="0" w:val="nil"/>
              <w:between w:space="0" w:sz="0" w:val="nil"/>
            </w:pBdr>
            <w:shd w:fill="auto" w:val="clear"/>
            <w:tabs>
              <w:tab w:val="left" w:pos="993"/>
              <w:tab w:val="left" w:pos="1276"/>
              <w:tab w:val="right" w:pos="8645"/>
            </w:tabs>
            <w:spacing w:after="100" w:before="0" w:line="360" w:lineRule="auto"/>
            <w:ind w:left="142" w:right="142" w:hanging="142"/>
            <w:jc w:val="both"/>
            <w:rPr>
              <w:rFonts w:ascii="Calibri" w:cs="Calibri" w:eastAsia="Calibri" w:hAnsi="Calibri"/>
              <w:b w:val="0"/>
              <w:i w:val="0"/>
              <w:smallCaps w:val="0"/>
              <w:strike w:val="0"/>
              <w:color w:val="000000"/>
              <w:sz w:val="22"/>
              <w:szCs w:val="22"/>
              <w:u w:val="none"/>
              <w:shd w:fill="auto" w:val="clear"/>
              <w:vertAlign w:val="baseline"/>
            </w:rPr>
          </w:pPr>
          <w:hyperlink w:anchor="_3as4poj">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2.1.2.     İş Kazası Nedenleri</w:t>
              <w:tab/>
              <w:t xml:space="preserve">17</w:t>
            </w:r>
          </w:hyperlink>
          <w:r w:rsidDel="00000000" w:rsidR="00000000" w:rsidRPr="00000000">
            <w:rPr>
              <w:rtl w:val="0"/>
            </w:rPr>
          </w:r>
        </w:p>
        <w:p w:rsidR="00000000" w:rsidDel="00000000" w:rsidP="00000000" w:rsidRDefault="00000000" w:rsidRPr="00000000" w14:paraId="000000E3">
          <w:pPr>
            <w:keepNext w:val="0"/>
            <w:keepLines w:val="0"/>
            <w:widowControl w:val="1"/>
            <w:pBdr>
              <w:top w:space="0" w:sz="0" w:val="nil"/>
              <w:left w:space="0" w:sz="0" w:val="nil"/>
              <w:bottom w:space="0" w:sz="0" w:val="nil"/>
              <w:right w:space="0" w:sz="0" w:val="nil"/>
              <w:between w:space="0" w:sz="0" w:val="nil"/>
            </w:pBdr>
            <w:shd w:fill="auto" w:val="clear"/>
            <w:tabs>
              <w:tab w:val="left" w:pos="993"/>
              <w:tab w:val="left" w:pos="1276"/>
              <w:tab w:val="right" w:pos="8645"/>
            </w:tabs>
            <w:spacing w:after="100" w:before="0" w:line="360" w:lineRule="auto"/>
            <w:ind w:left="142" w:right="142" w:hanging="142"/>
            <w:jc w:val="both"/>
            <w:rPr>
              <w:rFonts w:ascii="Calibri" w:cs="Calibri" w:eastAsia="Calibri" w:hAnsi="Calibri"/>
              <w:b w:val="0"/>
              <w:i w:val="0"/>
              <w:smallCaps w:val="0"/>
              <w:strike w:val="0"/>
              <w:color w:val="000000"/>
              <w:sz w:val="22"/>
              <w:szCs w:val="22"/>
              <w:u w:val="none"/>
              <w:shd w:fill="auto" w:val="clear"/>
              <w:vertAlign w:val="baseline"/>
            </w:rPr>
          </w:pPr>
          <w:hyperlink w:anchor="_1pxezwc">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2.1.3.     İş Kazası Kuramları</w:t>
              <w:tab/>
              <w:t xml:space="preserve">18</w:t>
            </w:r>
          </w:hyperlink>
          <w:r w:rsidDel="00000000" w:rsidR="00000000" w:rsidRPr="00000000">
            <w:rPr>
              <w:rtl w:val="0"/>
            </w:rPr>
          </w:r>
        </w:p>
        <w:p w:rsidR="00000000" w:rsidDel="00000000" w:rsidP="00000000" w:rsidRDefault="00000000" w:rsidRPr="00000000" w14:paraId="000000E4">
          <w:pPr>
            <w:keepNext w:val="0"/>
            <w:keepLines w:val="0"/>
            <w:widowControl w:val="1"/>
            <w:pBdr>
              <w:top w:space="0" w:sz="0" w:val="nil"/>
              <w:left w:space="0" w:sz="0" w:val="nil"/>
              <w:bottom w:space="0" w:sz="0" w:val="nil"/>
              <w:right w:space="0" w:sz="0" w:val="nil"/>
              <w:between w:space="0" w:sz="0" w:val="nil"/>
            </w:pBdr>
            <w:shd w:fill="auto" w:val="clear"/>
            <w:tabs>
              <w:tab w:val="left" w:pos="993"/>
              <w:tab w:val="left" w:pos="1276"/>
              <w:tab w:val="right" w:pos="8645"/>
            </w:tabs>
            <w:spacing w:after="100" w:before="0" w:line="360" w:lineRule="auto"/>
            <w:ind w:left="142" w:right="142" w:hanging="142"/>
            <w:jc w:val="both"/>
            <w:rPr>
              <w:rFonts w:ascii="Calibri" w:cs="Calibri" w:eastAsia="Calibri" w:hAnsi="Calibri"/>
              <w:b w:val="0"/>
              <w:i w:val="0"/>
              <w:smallCaps w:val="0"/>
              <w:strike w:val="0"/>
              <w:color w:val="000000"/>
              <w:sz w:val="22"/>
              <w:szCs w:val="22"/>
              <w:u w:val="none"/>
              <w:shd w:fill="auto" w:val="clear"/>
              <w:vertAlign w:val="baseline"/>
            </w:rPr>
          </w:pPr>
          <w:hyperlink w:anchor="_49x2ik5">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2.2.        İş Güvenliği Uzmanı</w:t>
              <w:tab/>
              <w:t xml:space="preserve">22</w:t>
            </w:r>
          </w:hyperlink>
          <w:r w:rsidDel="00000000" w:rsidR="00000000" w:rsidRPr="00000000">
            <w:rPr>
              <w:rtl w:val="0"/>
            </w:rPr>
          </w:r>
        </w:p>
        <w:p w:rsidR="00000000" w:rsidDel="00000000" w:rsidP="00000000" w:rsidRDefault="00000000" w:rsidRPr="00000000" w14:paraId="000000E5">
          <w:pPr>
            <w:keepNext w:val="0"/>
            <w:keepLines w:val="0"/>
            <w:widowControl w:val="1"/>
            <w:pBdr>
              <w:top w:space="0" w:sz="0" w:val="nil"/>
              <w:left w:space="0" w:sz="0" w:val="nil"/>
              <w:bottom w:space="0" w:sz="0" w:val="nil"/>
              <w:right w:space="0" w:sz="0" w:val="nil"/>
              <w:between w:space="0" w:sz="0" w:val="nil"/>
            </w:pBdr>
            <w:shd w:fill="auto" w:val="clear"/>
            <w:tabs>
              <w:tab w:val="left" w:pos="993"/>
              <w:tab w:val="left" w:pos="1276"/>
              <w:tab w:val="right" w:pos="8645"/>
            </w:tabs>
            <w:spacing w:after="100" w:before="0" w:line="360" w:lineRule="auto"/>
            <w:ind w:left="142" w:right="142" w:hanging="142"/>
            <w:jc w:val="both"/>
            <w:rPr>
              <w:rFonts w:ascii="Calibri" w:cs="Calibri" w:eastAsia="Calibri" w:hAnsi="Calibri"/>
              <w:b w:val="0"/>
              <w:i w:val="0"/>
              <w:smallCaps w:val="0"/>
              <w:strike w:val="0"/>
              <w:color w:val="000000"/>
              <w:sz w:val="22"/>
              <w:szCs w:val="22"/>
              <w:u w:val="none"/>
              <w:shd w:fill="auto" w:val="clear"/>
              <w:vertAlign w:val="baseline"/>
            </w:rPr>
          </w:pPr>
          <w:hyperlink w:anchor="_2p2csry">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2.2.1.     İş Güvenliği Uzmanlarının Görevleri</w:t>
              <w:tab/>
              <w:t xml:space="preserve">24</w:t>
            </w:r>
          </w:hyperlink>
          <w:r w:rsidDel="00000000" w:rsidR="00000000" w:rsidRPr="00000000">
            <w:rPr>
              <w:rtl w:val="0"/>
            </w:rPr>
          </w:r>
        </w:p>
        <w:p w:rsidR="00000000" w:rsidDel="00000000" w:rsidP="00000000" w:rsidRDefault="00000000" w:rsidRPr="00000000" w14:paraId="000000E6">
          <w:pPr>
            <w:keepNext w:val="0"/>
            <w:keepLines w:val="0"/>
            <w:widowControl w:val="1"/>
            <w:pBdr>
              <w:top w:space="0" w:sz="0" w:val="nil"/>
              <w:left w:space="0" w:sz="0" w:val="nil"/>
              <w:bottom w:space="0" w:sz="0" w:val="nil"/>
              <w:right w:space="0" w:sz="0" w:val="nil"/>
              <w:between w:space="0" w:sz="0" w:val="nil"/>
            </w:pBdr>
            <w:shd w:fill="auto" w:val="clear"/>
            <w:tabs>
              <w:tab w:val="left" w:pos="993"/>
              <w:tab w:val="left" w:pos="1276"/>
              <w:tab w:val="right" w:pos="8645"/>
            </w:tabs>
            <w:spacing w:after="100" w:before="0" w:line="360" w:lineRule="auto"/>
            <w:ind w:left="142" w:right="142" w:hanging="142"/>
            <w:jc w:val="both"/>
            <w:rPr>
              <w:rFonts w:ascii="Calibri" w:cs="Calibri" w:eastAsia="Calibri" w:hAnsi="Calibri"/>
              <w:b w:val="0"/>
              <w:i w:val="0"/>
              <w:smallCaps w:val="0"/>
              <w:strike w:val="0"/>
              <w:color w:val="000000"/>
              <w:sz w:val="22"/>
              <w:szCs w:val="22"/>
              <w:u w:val="none"/>
              <w:shd w:fill="auto" w:val="clear"/>
              <w:vertAlign w:val="baseline"/>
            </w:rPr>
          </w:pPr>
          <w:hyperlink w:anchor="_147n2z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2.2.2.     İş Güvenliği Uzmanlarının Yetkileri</w:t>
              <w:tab/>
              <w:t xml:space="preserve">25</w:t>
            </w:r>
          </w:hyperlink>
          <w:r w:rsidDel="00000000" w:rsidR="00000000" w:rsidRPr="00000000">
            <w:rPr>
              <w:rtl w:val="0"/>
            </w:rPr>
          </w:r>
        </w:p>
        <w:p w:rsidR="00000000" w:rsidDel="00000000" w:rsidP="00000000" w:rsidRDefault="00000000" w:rsidRPr="00000000" w14:paraId="000000E7">
          <w:pPr>
            <w:keepNext w:val="0"/>
            <w:keepLines w:val="0"/>
            <w:widowControl w:val="1"/>
            <w:pBdr>
              <w:top w:space="0" w:sz="0" w:val="nil"/>
              <w:left w:space="0" w:sz="0" w:val="nil"/>
              <w:bottom w:space="0" w:sz="0" w:val="nil"/>
              <w:right w:space="0" w:sz="0" w:val="nil"/>
              <w:between w:space="0" w:sz="0" w:val="nil"/>
            </w:pBdr>
            <w:shd w:fill="auto" w:val="clear"/>
            <w:tabs>
              <w:tab w:val="left" w:pos="993"/>
              <w:tab w:val="left" w:pos="1276"/>
              <w:tab w:val="right" w:pos="8645"/>
            </w:tabs>
            <w:spacing w:after="100" w:before="0" w:line="360" w:lineRule="auto"/>
            <w:ind w:left="142" w:right="142" w:hanging="142"/>
            <w:jc w:val="both"/>
            <w:rPr>
              <w:rFonts w:ascii="Calibri" w:cs="Calibri" w:eastAsia="Calibri" w:hAnsi="Calibri"/>
              <w:b w:val="0"/>
              <w:i w:val="0"/>
              <w:smallCaps w:val="0"/>
              <w:strike w:val="0"/>
              <w:color w:val="000000"/>
              <w:sz w:val="22"/>
              <w:szCs w:val="22"/>
              <w:u w:val="none"/>
              <w:shd w:fill="auto" w:val="clear"/>
              <w:vertAlign w:val="baseline"/>
            </w:rPr>
          </w:pPr>
          <w:hyperlink w:anchor="_3o7al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2.2.3.     İş Güvenliği Uzmanlarının Yükümlülükleri</w:t>
              <w:tab/>
              <w:t xml:space="preserve">25</w:t>
            </w:r>
          </w:hyperlink>
          <w:r w:rsidDel="00000000" w:rsidR="00000000" w:rsidRPr="00000000">
            <w:rPr>
              <w:rtl w:val="0"/>
            </w:rPr>
          </w:r>
        </w:p>
        <w:p w:rsidR="00000000" w:rsidDel="00000000" w:rsidP="00000000" w:rsidRDefault="00000000" w:rsidRPr="00000000" w14:paraId="000000E8">
          <w:pPr>
            <w:keepNext w:val="0"/>
            <w:keepLines w:val="0"/>
            <w:widowControl w:val="1"/>
            <w:pBdr>
              <w:top w:space="0" w:sz="0" w:val="nil"/>
              <w:left w:space="0" w:sz="0" w:val="nil"/>
              <w:bottom w:space="0" w:sz="0" w:val="nil"/>
              <w:right w:space="0" w:sz="0" w:val="nil"/>
              <w:between w:space="0" w:sz="0" w:val="nil"/>
            </w:pBdr>
            <w:shd w:fill="auto" w:val="clear"/>
            <w:tabs>
              <w:tab w:val="left" w:pos="660"/>
              <w:tab w:val="left" w:pos="993"/>
              <w:tab w:val="right" w:pos="8645"/>
            </w:tabs>
            <w:spacing w:after="100" w:before="0" w:line="360" w:lineRule="auto"/>
            <w:ind w:left="142" w:right="142" w:hanging="142"/>
            <w:jc w:val="both"/>
            <w:rPr>
              <w:rFonts w:ascii="Calibri" w:cs="Calibri" w:eastAsia="Calibri" w:hAnsi="Calibri"/>
              <w:b w:val="0"/>
              <w:i w:val="0"/>
              <w:smallCaps w:val="0"/>
              <w:strike w:val="0"/>
              <w:color w:val="000000"/>
              <w:sz w:val="22"/>
              <w:szCs w:val="22"/>
              <w:u w:val="none"/>
              <w:shd w:fill="auto" w:val="clear"/>
              <w:vertAlign w:val="baseline"/>
            </w:rPr>
          </w:pPr>
          <w:hyperlink w:anchor="_23ckvvd">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           MATERYAL VE YÖNTEM</w:t>
              <w:tab/>
              <w:t xml:space="preserve">27</w:t>
            </w:r>
          </w:hyperlink>
          <w:r w:rsidDel="00000000" w:rsidR="00000000" w:rsidRPr="00000000">
            <w:rPr>
              <w:rtl w:val="0"/>
            </w:rPr>
          </w:r>
        </w:p>
        <w:p w:rsidR="00000000" w:rsidDel="00000000" w:rsidP="00000000" w:rsidRDefault="00000000" w:rsidRPr="00000000" w14:paraId="000000E9">
          <w:pPr>
            <w:keepNext w:val="0"/>
            <w:keepLines w:val="0"/>
            <w:widowControl w:val="1"/>
            <w:pBdr>
              <w:top w:space="0" w:sz="0" w:val="nil"/>
              <w:left w:space="0" w:sz="0" w:val="nil"/>
              <w:bottom w:space="0" w:sz="0" w:val="nil"/>
              <w:right w:space="0" w:sz="0" w:val="nil"/>
              <w:between w:space="0" w:sz="0" w:val="nil"/>
            </w:pBdr>
            <w:shd w:fill="auto" w:val="clear"/>
            <w:tabs>
              <w:tab w:val="left" w:pos="993"/>
              <w:tab w:val="left" w:pos="1276"/>
              <w:tab w:val="right" w:pos="8645"/>
            </w:tabs>
            <w:spacing w:after="100" w:before="0" w:line="360" w:lineRule="auto"/>
            <w:ind w:left="142" w:right="142" w:hanging="142"/>
            <w:jc w:val="both"/>
            <w:rPr>
              <w:rFonts w:ascii="Calibri" w:cs="Calibri" w:eastAsia="Calibri" w:hAnsi="Calibri"/>
              <w:b w:val="0"/>
              <w:i w:val="0"/>
              <w:smallCaps w:val="0"/>
              <w:strike w:val="0"/>
              <w:color w:val="000000"/>
              <w:sz w:val="22"/>
              <w:szCs w:val="22"/>
              <w:u w:val="none"/>
              <w:shd w:fill="auto" w:val="clear"/>
              <w:vertAlign w:val="baseline"/>
            </w:rPr>
          </w:pPr>
          <w:hyperlink w:anchor="_ihv636">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3.1.        Araştırmanın Türü ve Amacı</w:t>
              <w:tab/>
              <w:t xml:space="preserve">27</w:t>
            </w:r>
          </w:hyperlink>
          <w:r w:rsidDel="00000000" w:rsidR="00000000" w:rsidRPr="00000000">
            <w:rPr>
              <w:rtl w:val="0"/>
            </w:rPr>
          </w:r>
        </w:p>
        <w:p w:rsidR="00000000" w:rsidDel="00000000" w:rsidP="00000000" w:rsidRDefault="00000000" w:rsidRPr="00000000" w14:paraId="000000EA">
          <w:pPr>
            <w:keepNext w:val="0"/>
            <w:keepLines w:val="0"/>
            <w:widowControl w:val="1"/>
            <w:pBdr>
              <w:top w:space="0" w:sz="0" w:val="nil"/>
              <w:left w:space="0" w:sz="0" w:val="nil"/>
              <w:bottom w:space="0" w:sz="0" w:val="nil"/>
              <w:right w:space="0" w:sz="0" w:val="nil"/>
              <w:between w:space="0" w:sz="0" w:val="nil"/>
            </w:pBdr>
            <w:shd w:fill="auto" w:val="clear"/>
            <w:tabs>
              <w:tab w:val="left" w:pos="993"/>
              <w:tab w:val="left" w:pos="1276"/>
              <w:tab w:val="right" w:pos="8645"/>
            </w:tabs>
            <w:spacing w:after="100" w:before="0" w:line="360" w:lineRule="auto"/>
            <w:ind w:left="142" w:right="142" w:hanging="142"/>
            <w:jc w:val="both"/>
            <w:rPr>
              <w:rFonts w:ascii="Calibri" w:cs="Calibri" w:eastAsia="Calibri" w:hAnsi="Calibri"/>
              <w:b w:val="0"/>
              <w:i w:val="0"/>
              <w:smallCaps w:val="0"/>
              <w:strike w:val="0"/>
              <w:color w:val="000000"/>
              <w:sz w:val="22"/>
              <w:szCs w:val="22"/>
              <w:u w:val="none"/>
              <w:shd w:fill="auto" w:val="clear"/>
              <w:vertAlign w:val="baseline"/>
            </w:rPr>
          </w:pPr>
          <w:hyperlink w:anchor="_32hioqz">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3.2.        Araştırmanın Gerçekleştiği Yerler ve Araştırmaya Katılanlar</w:t>
              <w:tab/>
              <w:t xml:space="preserve">27</w:t>
            </w:r>
          </w:hyperlink>
          <w:r w:rsidDel="00000000" w:rsidR="00000000" w:rsidRPr="00000000">
            <w:rPr>
              <w:rtl w:val="0"/>
            </w:rPr>
          </w:r>
        </w:p>
        <w:p w:rsidR="00000000" w:rsidDel="00000000" w:rsidP="00000000" w:rsidRDefault="00000000" w:rsidRPr="00000000" w14:paraId="000000EB">
          <w:pPr>
            <w:keepNext w:val="0"/>
            <w:keepLines w:val="0"/>
            <w:widowControl w:val="1"/>
            <w:pBdr>
              <w:top w:space="0" w:sz="0" w:val="nil"/>
              <w:left w:space="0" w:sz="0" w:val="nil"/>
              <w:bottom w:space="0" w:sz="0" w:val="nil"/>
              <w:right w:space="0" w:sz="0" w:val="nil"/>
              <w:between w:space="0" w:sz="0" w:val="nil"/>
            </w:pBdr>
            <w:shd w:fill="auto" w:val="clear"/>
            <w:tabs>
              <w:tab w:val="left" w:pos="993"/>
              <w:tab w:val="left" w:pos="1276"/>
              <w:tab w:val="right" w:pos="8645"/>
            </w:tabs>
            <w:spacing w:after="100" w:before="0" w:line="360" w:lineRule="auto"/>
            <w:ind w:left="142" w:right="142" w:hanging="142"/>
            <w:jc w:val="both"/>
            <w:rPr>
              <w:rFonts w:ascii="Calibri" w:cs="Calibri" w:eastAsia="Calibri" w:hAnsi="Calibri"/>
              <w:b w:val="0"/>
              <w:i w:val="0"/>
              <w:smallCaps w:val="0"/>
              <w:strike w:val="0"/>
              <w:color w:val="000000"/>
              <w:sz w:val="22"/>
              <w:szCs w:val="22"/>
              <w:u w:val="none"/>
              <w:shd w:fill="auto" w:val="clear"/>
              <w:vertAlign w:val="baseline"/>
            </w:rPr>
          </w:pPr>
          <w:hyperlink w:anchor="_1hmsyys">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3.3.        Araştırma Verileri</w:t>
              <w:tab/>
              <w:t xml:space="preserve">27</w:t>
            </w:r>
          </w:hyperlink>
          <w:r w:rsidDel="00000000" w:rsidR="00000000" w:rsidRPr="00000000">
            <w:rPr>
              <w:rtl w:val="0"/>
            </w:rPr>
          </w:r>
        </w:p>
        <w:p w:rsidR="00000000" w:rsidDel="00000000" w:rsidP="00000000" w:rsidRDefault="00000000" w:rsidRPr="00000000" w14:paraId="000000EC">
          <w:pPr>
            <w:keepNext w:val="0"/>
            <w:keepLines w:val="0"/>
            <w:widowControl w:val="1"/>
            <w:pBdr>
              <w:top w:space="0" w:sz="0" w:val="nil"/>
              <w:left w:space="0" w:sz="0" w:val="nil"/>
              <w:bottom w:space="0" w:sz="0" w:val="nil"/>
              <w:right w:space="0" w:sz="0" w:val="nil"/>
              <w:between w:space="0" w:sz="0" w:val="nil"/>
            </w:pBdr>
            <w:shd w:fill="auto" w:val="clear"/>
            <w:tabs>
              <w:tab w:val="left" w:pos="993"/>
              <w:tab w:val="left" w:pos="1276"/>
              <w:tab w:val="right" w:pos="8645"/>
            </w:tabs>
            <w:spacing w:after="100" w:before="0" w:line="360" w:lineRule="auto"/>
            <w:ind w:left="142" w:right="142" w:hanging="142"/>
            <w:jc w:val="both"/>
            <w:rPr>
              <w:rFonts w:ascii="Calibri" w:cs="Calibri" w:eastAsia="Calibri" w:hAnsi="Calibri"/>
              <w:b w:val="0"/>
              <w:i w:val="0"/>
              <w:smallCaps w:val="0"/>
              <w:strike w:val="0"/>
              <w:color w:val="000000"/>
              <w:sz w:val="22"/>
              <w:szCs w:val="22"/>
              <w:u w:val="none"/>
              <w:shd w:fill="auto" w:val="clear"/>
              <w:vertAlign w:val="baseline"/>
            </w:rPr>
          </w:pPr>
          <w:hyperlink w:anchor="_41mghml">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3.4.        Araştırma Verilerinin Toplanması</w:t>
              <w:tab/>
              <w:t xml:space="preserve">27</w:t>
            </w:r>
          </w:hyperlink>
          <w:r w:rsidDel="00000000" w:rsidR="00000000" w:rsidRPr="00000000">
            <w:rPr>
              <w:rtl w:val="0"/>
            </w:rPr>
          </w:r>
        </w:p>
        <w:p w:rsidR="00000000" w:rsidDel="00000000" w:rsidP="00000000" w:rsidRDefault="00000000" w:rsidRPr="00000000" w14:paraId="000000ED">
          <w:pPr>
            <w:keepNext w:val="0"/>
            <w:keepLines w:val="0"/>
            <w:widowControl w:val="1"/>
            <w:pBdr>
              <w:top w:space="0" w:sz="0" w:val="nil"/>
              <w:left w:space="0" w:sz="0" w:val="nil"/>
              <w:bottom w:space="0" w:sz="0" w:val="nil"/>
              <w:right w:space="0" w:sz="0" w:val="nil"/>
              <w:between w:space="0" w:sz="0" w:val="nil"/>
            </w:pBdr>
            <w:shd w:fill="auto" w:val="clear"/>
            <w:tabs>
              <w:tab w:val="left" w:pos="993"/>
              <w:tab w:val="left" w:pos="1276"/>
              <w:tab w:val="right" w:pos="8645"/>
            </w:tabs>
            <w:spacing w:after="100" w:before="0" w:line="360" w:lineRule="auto"/>
            <w:ind w:left="142" w:right="142" w:hanging="142"/>
            <w:jc w:val="both"/>
            <w:rPr>
              <w:rFonts w:ascii="Calibri" w:cs="Calibri" w:eastAsia="Calibri" w:hAnsi="Calibri"/>
              <w:b w:val="0"/>
              <w:i w:val="0"/>
              <w:smallCaps w:val="0"/>
              <w:strike w:val="0"/>
              <w:color w:val="000000"/>
              <w:sz w:val="22"/>
              <w:szCs w:val="22"/>
              <w:u w:val="none"/>
              <w:shd w:fill="auto" w:val="clear"/>
              <w:vertAlign w:val="baseline"/>
            </w:rPr>
          </w:pPr>
          <w:hyperlink w:anchor="_2grqrue">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3.5.        Veri Toplama Formu</w:t>
              <w:tab/>
              <w:t xml:space="preserve">28</w:t>
            </w:r>
          </w:hyperlink>
          <w:r w:rsidDel="00000000" w:rsidR="00000000" w:rsidRPr="00000000">
            <w:rPr>
              <w:rtl w:val="0"/>
            </w:rPr>
          </w:r>
        </w:p>
        <w:p w:rsidR="00000000" w:rsidDel="00000000" w:rsidP="00000000" w:rsidRDefault="00000000" w:rsidRPr="00000000" w14:paraId="000000EE">
          <w:pPr>
            <w:keepNext w:val="0"/>
            <w:keepLines w:val="0"/>
            <w:widowControl w:val="1"/>
            <w:pBdr>
              <w:top w:space="0" w:sz="0" w:val="nil"/>
              <w:left w:space="0" w:sz="0" w:val="nil"/>
              <w:bottom w:space="0" w:sz="0" w:val="nil"/>
              <w:right w:space="0" w:sz="0" w:val="nil"/>
              <w:between w:space="0" w:sz="0" w:val="nil"/>
            </w:pBdr>
            <w:shd w:fill="auto" w:val="clear"/>
            <w:tabs>
              <w:tab w:val="left" w:pos="993"/>
              <w:tab w:val="left" w:pos="1276"/>
              <w:tab w:val="right" w:pos="8645"/>
            </w:tabs>
            <w:spacing w:after="100" w:before="0" w:line="360" w:lineRule="auto"/>
            <w:ind w:left="142" w:right="142" w:hanging="142"/>
            <w:jc w:val="both"/>
            <w:rPr>
              <w:rFonts w:ascii="Calibri" w:cs="Calibri" w:eastAsia="Calibri" w:hAnsi="Calibri"/>
              <w:b w:val="0"/>
              <w:i w:val="0"/>
              <w:smallCaps w:val="0"/>
              <w:strike w:val="0"/>
              <w:color w:val="000000"/>
              <w:sz w:val="22"/>
              <w:szCs w:val="22"/>
              <w:u w:val="none"/>
              <w:shd w:fill="auto" w:val="clear"/>
              <w:vertAlign w:val="baseline"/>
            </w:rPr>
          </w:pPr>
          <w:hyperlink w:anchor="_vx1227">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3.6.        Veri Toplama Aracının Değerlendirilmesi</w:t>
              <w:tab/>
              <w:t xml:space="preserve">29</w:t>
            </w:r>
          </w:hyperlink>
          <w:r w:rsidDel="00000000" w:rsidR="00000000" w:rsidRPr="00000000">
            <w:rPr>
              <w:rtl w:val="0"/>
            </w:rPr>
          </w:r>
        </w:p>
        <w:p w:rsidR="00000000" w:rsidDel="00000000" w:rsidP="00000000" w:rsidRDefault="00000000" w:rsidRPr="00000000" w14:paraId="000000EF">
          <w:pPr>
            <w:keepNext w:val="0"/>
            <w:keepLines w:val="0"/>
            <w:widowControl w:val="1"/>
            <w:pBdr>
              <w:top w:space="0" w:sz="0" w:val="nil"/>
              <w:left w:space="0" w:sz="0" w:val="nil"/>
              <w:bottom w:space="0" w:sz="0" w:val="nil"/>
              <w:right w:space="0" w:sz="0" w:val="nil"/>
              <w:between w:space="0" w:sz="0" w:val="nil"/>
            </w:pBdr>
            <w:shd w:fill="auto" w:val="clear"/>
            <w:tabs>
              <w:tab w:val="left" w:pos="660"/>
              <w:tab w:val="left" w:pos="993"/>
              <w:tab w:val="right" w:pos="8645"/>
            </w:tabs>
            <w:spacing w:after="100" w:before="0" w:line="360" w:lineRule="auto"/>
            <w:ind w:left="142" w:right="142" w:hanging="142"/>
            <w:jc w:val="both"/>
            <w:rPr>
              <w:rFonts w:ascii="Calibri" w:cs="Calibri" w:eastAsia="Calibri" w:hAnsi="Calibri"/>
              <w:b w:val="0"/>
              <w:i w:val="0"/>
              <w:smallCaps w:val="0"/>
              <w:strike w:val="0"/>
              <w:color w:val="000000"/>
              <w:sz w:val="22"/>
              <w:szCs w:val="22"/>
              <w:u w:val="none"/>
              <w:shd w:fill="auto" w:val="clear"/>
              <w:vertAlign w:val="baseline"/>
            </w:rPr>
          </w:pPr>
          <w:hyperlink w:anchor="_3fwokq0">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           2014-2018 İŞ KAZASI VERİLERİ, BULGULAR</w:t>
              <w:tab/>
              <w:t xml:space="preserve">30</w:t>
            </w:r>
          </w:hyperlink>
          <w:r w:rsidDel="00000000" w:rsidR="00000000" w:rsidRPr="00000000">
            <w:rPr>
              <w:rtl w:val="0"/>
            </w:rPr>
          </w:r>
        </w:p>
        <w:p w:rsidR="00000000" w:rsidDel="00000000" w:rsidP="00000000" w:rsidRDefault="00000000" w:rsidRPr="00000000" w14:paraId="000000F0">
          <w:pPr>
            <w:keepNext w:val="0"/>
            <w:keepLines w:val="0"/>
            <w:widowControl w:val="1"/>
            <w:pBdr>
              <w:top w:space="0" w:sz="0" w:val="nil"/>
              <w:left w:space="0" w:sz="0" w:val="nil"/>
              <w:bottom w:space="0" w:sz="0" w:val="nil"/>
              <w:right w:space="0" w:sz="0" w:val="nil"/>
              <w:between w:space="0" w:sz="0" w:val="nil"/>
            </w:pBdr>
            <w:shd w:fill="auto" w:val="clear"/>
            <w:tabs>
              <w:tab w:val="left" w:pos="993"/>
              <w:tab w:val="left" w:pos="1276"/>
              <w:tab w:val="right" w:pos="8645"/>
            </w:tabs>
            <w:spacing w:after="100" w:before="0" w:line="360" w:lineRule="auto"/>
            <w:ind w:left="142" w:right="142" w:hanging="142"/>
            <w:jc w:val="both"/>
            <w:rPr>
              <w:rFonts w:ascii="Calibri" w:cs="Calibri" w:eastAsia="Calibri" w:hAnsi="Calibri"/>
              <w:b w:val="0"/>
              <w:i w:val="0"/>
              <w:smallCaps w:val="0"/>
              <w:strike w:val="0"/>
              <w:color w:val="000000"/>
              <w:sz w:val="22"/>
              <w:szCs w:val="22"/>
              <w:u w:val="none"/>
              <w:shd w:fill="auto" w:val="clear"/>
              <w:vertAlign w:val="baseline"/>
            </w:rPr>
          </w:pPr>
          <w:hyperlink w:anchor="_1v1yuxt">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4.1.        2014-2018 Yılı İş Kazası Verileri</w:t>
              <w:tab/>
              <w:t xml:space="preserve">30</w:t>
            </w:r>
          </w:hyperlink>
          <w:r w:rsidDel="00000000" w:rsidR="00000000" w:rsidRPr="00000000">
            <w:rPr>
              <w:rtl w:val="0"/>
            </w:rPr>
          </w:r>
        </w:p>
        <w:p w:rsidR="00000000" w:rsidDel="00000000" w:rsidP="00000000" w:rsidRDefault="00000000" w:rsidRPr="00000000" w14:paraId="000000F1">
          <w:pPr>
            <w:keepNext w:val="0"/>
            <w:keepLines w:val="0"/>
            <w:widowControl w:val="1"/>
            <w:pBdr>
              <w:top w:space="0" w:sz="0" w:val="nil"/>
              <w:left w:space="0" w:sz="0" w:val="nil"/>
              <w:bottom w:space="0" w:sz="0" w:val="nil"/>
              <w:right w:space="0" w:sz="0" w:val="nil"/>
              <w:between w:space="0" w:sz="0" w:val="nil"/>
            </w:pBdr>
            <w:shd w:fill="auto" w:val="clear"/>
            <w:tabs>
              <w:tab w:val="left" w:pos="993"/>
              <w:tab w:val="left" w:pos="1276"/>
              <w:tab w:val="right" w:pos="8645"/>
            </w:tabs>
            <w:spacing w:after="100" w:before="0" w:line="360" w:lineRule="auto"/>
            <w:ind w:left="142" w:right="142" w:hanging="142"/>
            <w:jc w:val="both"/>
            <w:rPr>
              <w:rFonts w:ascii="Calibri" w:cs="Calibri" w:eastAsia="Calibri" w:hAnsi="Calibri"/>
              <w:b w:val="0"/>
              <w:i w:val="0"/>
              <w:smallCaps w:val="0"/>
              <w:strike w:val="0"/>
              <w:color w:val="000000"/>
              <w:sz w:val="22"/>
              <w:szCs w:val="22"/>
              <w:u w:val="none"/>
              <w:shd w:fill="auto" w:val="clear"/>
              <w:vertAlign w:val="baseline"/>
            </w:rPr>
          </w:pPr>
          <w:hyperlink w:anchor="_4f1mdlm">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4.2.        Anket Bulguları</w:t>
              <w:tab/>
              <w:t xml:space="preserve">50</w:t>
            </w:r>
          </w:hyperlink>
          <w:r w:rsidDel="00000000" w:rsidR="00000000" w:rsidRPr="00000000">
            <w:rPr>
              <w:rtl w:val="0"/>
            </w:rPr>
          </w:r>
        </w:p>
        <w:p w:rsidR="00000000" w:rsidDel="00000000" w:rsidP="00000000" w:rsidRDefault="00000000" w:rsidRPr="00000000" w14:paraId="000000F2">
          <w:pPr>
            <w:keepNext w:val="0"/>
            <w:keepLines w:val="0"/>
            <w:widowControl w:val="1"/>
            <w:pBdr>
              <w:top w:space="0" w:sz="0" w:val="nil"/>
              <w:left w:space="0" w:sz="0" w:val="nil"/>
              <w:bottom w:space="0" w:sz="0" w:val="nil"/>
              <w:right w:space="0" w:sz="0" w:val="nil"/>
              <w:between w:space="0" w:sz="0" w:val="nil"/>
            </w:pBdr>
            <w:shd w:fill="auto" w:val="clear"/>
            <w:tabs>
              <w:tab w:val="left" w:pos="660"/>
              <w:tab w:val="left" w:pos="993"/>
              <w:tab w:val="right" w:pos="8645"/>
            </w:tabs>
            <w:spacing w:after="100" w:before="0" w:line="360" w:lineRule="auto"/>
            <w:ind w:left="142" w:right="142" w:hanging="142"/>
            <w:jc w:val="both"/>
            <w:rPr>
              <w:rFonts w:ascii="Calibri" w:cs="Calibri" w:eastAsia="Calibri" w:hAnsi="Calibri"/>
              <w:b w:val="0"/>
              <w:i w:val="0"/>
              <w:smallCaps w:val="0"/>
              <w:strike w:val="0"/>
              <w:color w:val="000000"/>
              <w:sz w:val="22"/>
              <w:szCs w:val="22"/>
              <w:u w:val="none"/>
              <w:shd w:fill="auto" w:val="clear"/>
              <w:vertAlign w:val="baseline"/>
            </w:rPr>
          </w:pPr>
          <w:hyperlink w:anchor="_2u6wntf">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5.           TARTIŞMA</w:t>
              <w:tab/>
              <w:t xml:space="preserve">64</w:t>
            </w:r>
          </w:hyperlink>
          <w:r w:rsidDel="00000000" w:rsidR="00000000" w:rsidRPr="00000000">
            <w:rPr>
              <w:rtl w:val="0"/>
            </w:rPr>
          </w:r>
        </w:p>
        <w:p w:rsidR="00000000" w:rsidDel="00000000" w:rsidP="00000000" w:rsidRDefault="00000000" w:rsidRPr="00000000" w14:paraId="000000F3">
          <w:pPr>
            <w:keepNext w:val="0"/>
            <w:keepLines w:val="0"/>
            <w:widowControl w:val="1"/>
            <w:pBdr>
              <w:top w:space="0" w:sz="0" w:val="nil"/>
              <w:left w:space="0" w:sz="0" w:val="nil"/>
              <w:bottom w:space="0" w:sz="0" w:val="nil"/>
              <w:right w:space="0" w:sz="0" w:val="nil"/>
              <w:between w:space="0" w:sz="0" w:val="nil"/>
            </w:pBdr>
            <w:shd w:fill="auto" w:val="clear"/>
            <w:tabs>
              <w:tab w:val="left" w:pos="660"/>
              <w:tab w:val="left" w:pos="993"/>
              <w:tab w:val="right" w:pos="8645"/>
            </w:tabs>
            <w:spacing w:after="100" w:before="0" w:line="360" w:lineRule="auto"/>
            <w:ind w:left="142" w:right="142" w:hanging="142"/>
            <w:jc w:val="both"/>
            <w:rPr>
              <w:rFonts w:ascii="Calibri" w:cs="Calibri" w:eastAsia="Calibri" w:hAnsi="Calibri"/>
              <w:b w:val="0"/>
              <w:i w:val="0"/>
              <w:smallCaps w:val="0"/>
              <w:strike w:val="0"/>
              <w:color w:val="000000"/>
              <w:sz w:val="22"/>
              <w:szCs w:val="22"/>
              <w:u w:val="none"/>
              <w:shd w:fill="auto" w:val="clear"/>
              <w:vertAlign w:val="baseline"/>
            </w:rPr>
          </w:pPr>
          <w:hyperlink w:anchor="_19c6y18">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           SONUÇLAR</w:t>
              <w:tab/>
              <w:t xml:space="preserve">67</w:t>
            </w:r>
          </w:hyperlink>
          <w:r w:rsidDel="00000000" w:rsidR="00000000" w:rsidRPr="00000000">
            <w:rPr>
              <w:rtl w:val="0"/>
            </w:rPr>
          </w:r>
        </w:p>
        <w:p w:rsidR="00000000" w:rsidDel="00000000" w:rsidP="00000000" w:rsidRDefault="00000000" w:rsidRPr="00000000" w14:paraId="000000F4">
          <w:pPr>
            <w:keepNext w:val="0"/>
            <w:keepLines w:val="0"/>
            <w:widowControl w:val="1"/>
            <w:pBdr>
              <w:top w:space="0" w:sz="0" w:val="nil"/>
              <w:left w:space="0" w:sz="0" w:val="nil"/>
              <w:bottom w:space="0" w:sz="0" w:val="nil"/>
              <w:right w:space="0" w:sz="0" w:val="nil"/>
              <w:between w:space="0" w:sz="0" w:val="nil"/>
            </w:pBdr>
            <w:shd w:fill="auto" w:val="clear"/>
            <w:tabs>
              <w:tab w:val="left" w:pos="993"/>
              <w:tab w:val="left" w:pos="1276"/>
              <w:tab w:val="right" w:pos="8645"/>
            </w:tabs>
            <w:spacing w:after="100" w:before="0" w:line="360" w:lineRule="auto"/>
            <w:ind w:left="142" w:right="142" w:hanging="142"/>
            <w:jc w:val="both"/>
            <w:rPr>
              <w:rFonts w:ascii="Calibri" w:cs="Calibri" w:eastAsia="Calibri" w:hAnsi="Calibri"/>
              <w:b w:val="0"/>
              <w:i w:val="0"/>
              <w:smallCaps w:val="0"/>
              <w:strike w:val="0"/>
              <w:color w:val="000000"/>
              <w:sz w:val="22"/>
              <w:szCs w:val="22"/>
              <w:u w:val="none"/>
              <w:shd w:fill="auto" w:val="clear"/>
              <w:vertAlign w:val="baseline"/>
            </w:rPr>
          </w:pPr>
          <w:hyperlink w:anchor="_3tbugp1">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7.           ÖNERİLER</w:t>
              <w:tab/>
              <w:t xml:space="preserve">70</w:t>
            </w:r>
          </w:hyperlink>
          <w:r w:rsidDel="00000000" w:rsidR="00000000" w:rsidRPr="00000000">
            <w:rPr>
              <w:rtl w:val="0"/>
            </w:rPr>
          </w:r>
        </w:p>
        <w:p w:rsidR="00000000" w:rsidDel="00000000" w:rsidP="00000000" w:rsidRDefault="00000000" w:rsidRPr="00000000" w14:paraId="000000F5">
          <w:pPr>
            <w:keepNext w:val="0"/>
            <w:keepLines w:val="0"/>
            <w:widowControl w:val="1"/>
            <w:pBdr>
              <w:top w:space="0" w:sz="0" w:val="nil"/>
              <w:left w:space="0" w:sz="0" w:val="nil"/>
              <w:bottom w:space="0" w:sz="0" w:val="nil"/>
              <w:right w:space="0" w:sz="0" w:val="nil"/>
              <w:between w:space="0" w:sz="0" w:val="nil"/>
            </w:pBdr>
            <w:shd w:fill="auto" w:val="clear"/>
            <w:tabs>
              <w:tab w:val="left" w:pos="660"/>
              <w:tab w:val="left" w:pos="993"/>
              <w:tab w:val="right" w:pos="8645"/>
            </w:tabs>
            <w:spacing w:after="100" w:before="0" w:line="360" w:lineRule="auto"/>
            <w:ind w:left="142" w:right="142" w:hanging="142"/>
            <w:jc w:val="both"/>
            <w:rPr>
              <w:rFonts w:ascii="Calibri" w:cs="Calibri" w:eastAsia="Calibri" w:hAnsi="Calibri"/>
              <w:b w:val="0"/>
              <w:i w:val="0"/>
              <w:smallCaps w:val="0"/>
              <w:strike w:val="0"/>
              <w:color w:val="000000"/>
              <w:sz w:val="22"/>
              <w:szCs w:val="22"/>
              <w:u w:val="none"/>
              <w:shd w:fill="auto" w:val="clear"/>
              <w:vertAlign w:val="baseline"/>
            </w:rPr>
          </w:pPr>
          <w:hyperlink w:anchor="_28h4qwu">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8.           KAYNAKLAR</w:t>
              <w:tab/>
              <w:t xml:space="preserve">73</w:t>
            </w:r>
          </w:hyperlink>
          <w:r w:rsidDel="00000000" w:rsidR="00000000" w:rsidRPr="00000000">
            <w:rPr>
              <w:rtl w:val="0"/>
            </w:rPr>
          </w:r>
        </w:p>
        <w:p w:rsidR="00000000" w:rsidDel="00000000" w:rsidP="00000000" w:rsidRDefault="00000000" w:rsidRPr="00000000" w14:paraId="000000F6">
          <w:pPr>
            <w:keepNext w:val="0"/>
            <w:keepLines w:val="0"/>
            <w:widowControl w:val="1"/>
            <w:pBdr>
              <w:top w:space="0" w:sz="0" w:val="nil"/>
              <w:left w:space="0" w:sz="0" w:val="nil"/>
              <w:bottom w:space="0" w:sz="0" w:val="nil"/>
              <w:right w:space="0" w:sz="0" w:val="nil"/>
              <w:between w:space="0" w:sz="0" w:val="nil"/>
            </w:pBdr>
            <w:shd w:fill="auto" w:val="clear"/>
            <w:tabs>
              <w:tab w:val="left" w:pos="660"/>
              <w:tab w:val="left" w:pos="993"/>
              <w:tab w:val="right" w:pos="8645"/>
            </w:tabs>
            <w:spacing w:after="100" w:before="0" w:line="360" w:lineRule="auto"/>
            <w:ind w:left="142" w:right="142" w:hanging="142"/>
            <w:jc w:val="both"/>
            <w:rPr>
              <w:rFonts w:ascii="Calibri" w:cs="Calibri" w:eastAsia="Calibri" w:hAnsi="Calibri"/>
              <w:b w:val="0"/>
              <w:i w:val="0"/>
              <w:smallCaps w:val="0"/>
              <w:strike w:val="0"/>
              <w:color w:val="000000"/>
              <w:sz w:val="22"/>
              <w:szCs w:val="22"/>
              <w:u w:val="none"/>
              <w:shd w:fill="auto" w:val="clear"/>
              <w:vertAlign w:val="baseline"/>
            </w:rPr>
          </w:pPr>
          <w:hyperlink w:anchor="_nmf14n">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9.           EKLER</w:t>
              <w:tab/>
              <w:t xml:space="preserve">78</w:t>
            </w:r>
          </w:hyperlink>
          <w:r w:rsidDel="00000000" w:rsidR="00000000" w:rsidRPr="00000000">
            <w:rPr>
              <w:rtl w:val="0"/>
            </w:rPr>
          </w:r>
        </w:p>
        <w:p w:rsidR="00000000" w:rsidDel="00000000" w:rsidP="00000000" w:rsidRDefault="00000000" w:rsidRPr="00000000" w14:paraId="000000F7">
          <w:pPr>
            <w:keepNext w:val="0"/>
            <w:keepLines w:val="0"/>
            <w:widowControl w:val="1"/>
            <w:pBdr>
              <w:top w:space="0" w:sz="0" w:val="nil"/>
              <w:left w:space="0" w:sz="0" w:val="nil"/>
              <w:bottom w:space="0" w:sz="0" w:val="nil"/>
              <w:right w:space="0" w:sz="0" w:val="nil"/>
              <w:between w:space="0" w:sz="0" w:val="nil"/>
            </w:pBdr>
            <w:shd w:fill="auto" w:val="clear"/>
            <w:tabs>
              <w:tab w:val="left" w:pos="660"/>
              <w:tab w:val="left" w:pos="993"/>
              <w:tab w:val="right" w:pos="8645"/>
            </w:tabs>
            <w:spacing w:after="100" w:before="0" w:line="360" w:lineRule="auto"/>
            <w:ind w:left="142" w:right="142" w:hanging="142"/>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hyperlink w:anchor="_37m2jsg">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ÖZGEÇMİŞ</w:t>
              <w:tab/>
              <w:t xml:space="preserve">84</w:t>
            </w:r>
          </w:hyperlink>
          <w:r w:rsidDel="00000000" w:rsidR="00000000" w:rsidRPr="00000000">
            <w:rPr>
              <w:rtl w:val="0"/>
            </w:rPr>
          </w:r>
        </w:p>
        <w:p w:rsidR="00000000" w:rsidDel="00000000" w:rsidP="00000000" w:rsidRDefault="00000000" w:rsidRPr="00000000" w14:paraId="000000F8">
          <w:pPr>
            <w:spacing w:before="2" w:lineRule="auto"/>
            <w:ind w:firstLine="425"/>
            <w:jc w:val="center"/>
            <w:rPr/>
          </w:pP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F9">
      <w:pPr>
        <w:spacing w:before="2" w:lineRule="auto"/>
        <w:ind w:firstLine="425"/>
        <w:jc w:val="center"/>
        <w:rPr/>
      </w:pPr>
      <w:r w:rsidDel="00000000" w:rsidR="00000000" w:rsidRPr="00000000">
        <w:rPr>
          <w:rtl w:val="0"/>
        </w:rPr>
      </w:r>
    </w:p>
    <w:p w:rsidR="00000000" w:rsidDel="00000000" w:rsidP="00000000" w:rsidRDefault="00000000" w:rsidRPr="00000000" w14:paraId="000000FA">
      <w:pPr>
        <w:spacing w:before="2" w:lineRule="auto"/>
        <w:ind w:firstLine="425"/>
        <w:jc w:val="center"/>
        <w:rPr/>
      </w:pPr>
      <w:r w:rsidDel="00000000" w:rsidR="00000000" w:rsidRPr="00000000">
        <w:rPr>
          <w:rtl w:val="0"/>
        </w:rPr>
      </w:r>
    </w:p>
    <w:p w:rsidR="00000000" w:rsidDel="00000000" w:rsidP="00000000" w:rsidRDefault="00000000" w:rsidRPr="00000000" w14:paraId="000000FB">
      <w:pPr>
        <w:keepNext w:val="0"/>
        <w:keepLines w:val="0"/>
        <w:widowControl w:val="1"/>
        <w:pBdr>
          <w:top w:space="0" w:sz="0" w:val="nil"/>
          <w:left w:space="0" w:sz="0" w:val="nil"/>
          <w:bottom w:space="0" w:sz="0" w:val="nil"/>
          <w:right w:space="0" w:sz="0" w:val="nil"/>
          <w:between w:space="0" w:sz="0" w:val="nil"/>
        </w:pBdr>
        <w:shd w:fill="auto" w:val="clear"/>
        <w:spacing w:after="200" w:before="0" w:line="240" w:lineRule="auto"/>
        <w:ind w:left="142" w:right="140" w:hanging="708"/>
        <w:jc w:val="center"/>
        <w:rPr>
          <w:rFonts w:ascii="Times New Roman" w:cs="Times New Roman" w:eastAsia="Times New Roman" w:hAnsi="Times New Roman"/>
          <w:b w:val="1"/>
          <w:i w:val="0"/>
          <w:smallCaps w:val="0"/>
          <w:strike w:val="0"/>
          <w:color w:val="000000"/>
          <w:sz w:val="24"/>
          <w:szCs w:val="24"/>
          <w:u w:val="none"/>
          <w:shd w:fill="auto" w:val="clear"/>
          <w:vertAlign w:val="baseline"/>
        </w:rPr>
      </w:pPr>
      <w:bookmarkStart w:colFirst="0" w:colLast="0" w:name="_1mrcu09" w:id="5"/>
      <w:bookmarkEnd w:id="5"/>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ŞEKİLLER DİZİNİ</w:t>
      </w:r>
    </w:p>
    <w:p w:rsidR="00000000" w:rsidDel="00000000" w:rsidP="00000000" w:rsidRDefault="00000000" w:rsidRPr="00000000" w14:paraId="000000FC">
      <w:pPr>
        <w:spacing w:before="2" w:line="240" w:lineRule="auto"/>
        <w:ind w:right="144" w:firstLine="425"/>
        <w:jc w:val="right"/>
        <w:rPr>
          <w:b w:val="1"/>
          <w:u w:val="single"/>
        </w:rPr>
      </w:pPr>
      <w:r w:rsidDel="00000000" w:rsidR="00000000" w:rsidRPr="00000000">
        <w:rPr>
          <w:b w:val="1"/>
          <w:rtl w:val="0"/>
        </w:rPr>
        <w:t xml:space="preserve">                                                                                                                     </w:t>
      </w:r>
      <w:r w:rsidDel="00000000" w:rsidR="00000000" w:rsidRPr="00000000">
        <w:rPr>
          <w:b w:val="1"/>
          <w:u w:val="single"/>
          <w:rtl w:val="0"/>
        </w:rPr>
        <w:t xml:space="preserve">Sayfa No</w:t>
      </w:r>
    </w:p>
    <w:sdt>
      <w:sdtPr>
        <w:docPartObj>
          <w:docPartGallery w:val="Table of Contents"/>
          <w:docPartUnique w:val="1"/>
        </w:docPartObj>
      </w:sdtPr>
      <w:sdtContent>
        <w:p w:rsidR="00000000" w:rsidDel="00000000" w:rsidP="00000000" w:rsidRDefault="00000000" w:rsidRPr="00000000" w14:paraId="000000FD">
          <w:pPr>
            <w:keepNext w:val="0"/>
            <w:keepLines w:val="0"/>
            <w:widowControl w:val="1"/>
            <w:pBdr>
              <w:top w:space="0" w:sz="0" w:val="nil"/>
              <w:left w:space="0" w:sz="0" w:val="nil"/>
              <w:bottom w:space="0" w:sz="0" w:val="nil"/>
              <w:right w:space="0" w:sz="0" w:val="nil"/>
              <w:between w:space="0" w:sz="0" w:val="nil"/>
            </w:pBdr>
            <w:shd w:fill="auto" w:val="clear"/>
            <w:tabs>
              <w:tab w:val="left" w:pos="1276"/>
              <w:tab w:val="left" w:pos="1418"/>
              <w:tab w:val="right" w:pos="8645"/>
            </w:tabs>
            <w:spacing w:after="0" w:before="0" w:line="360" w:lineRule="auto"/>
            <w:ind w:left="142" w:right="142" w:firstLine="0"/>
            <w:jc w:val="both"/>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fldChar w:fldCharType="begin"/>
            <w:instrText xml:space="preserve"> TOC \h \u \z </w:instrText>
            <w:fldChar w:fldCharType="separate"/>
          </w:r>
          <w:hyperlink w:anchor="_46r0co2">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Şekil 2. 1.     İş kazası unsurları</w:t>
              <w:tab/>
              <w:t xml:space="preserve">16</w:t>
            </w:r>
          </w:hyperlink>
          <w:r w:rsidDel="00000000" w:rsidR="00000000" w:rsidRPr="00000000">
            <w:rPr>
              <w:rtl w:val="0"/>
            </w:rPr>
          </w:r>
        </w:p>
        <w:p w:rsidR="00000000" w:rsidDel="00000000" w:rsidP="00000000" w:rsidRDefault="00000000" w:rsidRPr="00000000" w14:paraId="000000FE">
          <w:pPr>
            <w:keepNext w:val="0"/>
            <w:keepLines w:val="0"/>
            <w:widowControl w:val="1"/>
            <w:pBdr>
              <w:top w:space="0" w:sz="0" w:val="nil"/>
              <w:left w:space="0" w:sz="0" w:val="nil"/>
              <w:bottom w:space="0" w:sz="0" w:val="nil"/>
              <w:right w:space="0" w:sz="0" w:val="nil"/>
              <w:between w:space="0" w:sz="0" w:val="nil"/>
            </w:pBdr>
            <w:shd w:fill="auto" w:val="clear"/>
            <w:tabs>
              <w:tab w:val="right" w:pos="8645"/>
            </w:tabs>
            <w:spacing w:after="0" w:before="0" w:line="360" w:lineRule="auto"/>
            <w:ind w:left="142" w:right="142" w:firstLine="0"/>
            <w:jc w:val="both"/>
            <w:rPr>
              <w:rFonts w:ascii="Calibri" w:cs="Calibri" w:eastAsia="Calibri" w:hAnsi="Calibri"/>
              <w:b w:val="0"/>
              <w:i w:val="0"/>
              <w:smallCaps w:val="0"/>
              <w:strike w:val="0"/>
              <w:color w:val="000000"/>
              <w:sz w:val="22"/>
              <w:szCs w:val="22"/>
              <w:u w:val="none"/>
              <w:shd w:fill="auto" w:val="clear"/>
              <w:vertAlign w:val="baseline"/>
            </w:rPr>
          </w:pPr>
          <w:hyperlink w:anchor="_2lwamvv">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Şekil 2. 2.     İş kazası oluşum süreci</w:t>
              <w:tab/>
              <w:t xml:space="preserve">18</w:t>
            </w:r>
          </w:hyperlink>
          <w:r w:rsidDel="00000000" w:rsidR="00000000" w:rsidRPr="00000000">
            <w:rPr>
              <w:rtl w:val="0"/>
            </w:rPr>
          </w:r>
        </w:p>
        <w:p w:rsidR="00000000" w:rsidDel="00000000" w:rsidP="00000000" w:rsidRDefault="00000000" w:rsidRPr="00000000" w14:paraId="000000FF">
          <w:pPr>
            <w:keepNext w:val="0"/>
            <w:keepLines w:val="0"/>
            <w:widowControl w:val="1"/>
            <w:pBdr>
              <w:top w:space="0" w:sz="0" w:val="nil"/>
              <w:left w:space="0" w:sz="0" w:val="nil"/>
              <w:bottom w:space="0" w:sz="0" w:val="nil"/>
              <w:right w:space="0" w:sz="0" w:val="nil"/>
              <w:between w:space="0" w:sz="0" w:val="nil"/>
            </w:pBdr>
            <w:shd w:fill="auto" w:val="clear"/>
            <w:tabs>
              <w:tab w:val="left" w:pos="1276"/>
              <w:tab w:val="left" w:pos="1418"/>
              <w:tab w:val="right" w:pos="8645"/>
            </w:tabs>
            <w:spacing w:after="0" w:before="0" w:line="360" w:lineRule="auto"/>
            <w:ind w:left="142" w:right="142" w:firstLine="0"/>
            <w:jc w:val="both"/>
            <w:rPr>
              <w:rFonts w:ascii="Calibri" w:cs="Calibri" w:eastAsia="Calibri" w:hAnsi="Calibri"/>
              <w:b w:val="0"/>
              <w:i w:val="0"/>
              <w:smallCaps w:val="0"/>
              <w:strike w:val="0"/>
              <w:color w:val="000000"/>
              <w:sz w:val="22"/>
              <w:szCs w:val="22"/>
              <w:u w:val="none"/>
              <w:shd w:fill="auto" w:val="clear"/>
              <w:vertAlign w:val="baseline"/>
            </w:rPr>
          </w:pPr>
          <w:hyperlink w:anchor="_111kx3o">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Şekil 2. 3.     Domino zinciri gösterimi (Algün, 2014).</w:t>
              <w:tab/>
              <w:t xml:space="preserve">21</w:t>
            </w:r>
          </w:hyperlink>
          <w:r w:rsidDel="00000000" w:rsidR="00000000" w:rsidRPr="00000000">
            <w:rPr>
              <w:rtl w:val="0"/>
            </w:rPr>
          </w:r>
        </w:p>
        <w:p w:rsidR="00000000" w:rsidDel="00000000" w:rsidP="00000000" w:rsidRDefault="00000000" w:rsidRPr="00000000" w14:paraId="00000100">
          <w:pPr>
            <w:keepNext w:val="0"/>
            <w:keepLines w:val="0"/>
            <w:widowControl w:val="1"/>
            <w:pBdr>
              <w:top w:space="0" w:sz="0" w:val="nil"/>
              <w:left w:space="0" w:sz="0" w:val="nil"/>
              <w:bottom w:space="0" w:sz="0" w:val="nil"/>
              <w:right w:space="0" w:sz="0" w:val="nil"/>
              <w:between w:space="0" w:sz="0" w:val="nil"/>
            </w:pBdr>
            <w:shd w:fill="auto" w:val="clear"/>
            <w:tabs>
              <w:tab w:val="left" w:pos="1418"/>
              <w:tab w:val="right" w:pos="8645"/>
            </w:tabs>
            <w:spacing w:after="0" w:before="0" w:line="360" w:lineRule="auto"/>
            <w:ind w:left="142" w:right="142" w:firstLine="0"/>
            <w:jc w:val="both"/>
            <w:rPr>
              <w:rFonts w:ascii="Calibri" w:cs="Calibri" w:eastAsia="Calibri" w:hAnsi="Calibri"/>
              <w:b w:val="0"/>
              <w:i w:val="0"/>
              <w:smallCaps w:val="0"/>
              <w:strike w:val="0"/>
              <w:color w:val="000000"/>
              <w:sz w:val="22"/>
              <w:szCs w:val="22"/>
              <w:u w:val="none"/>
              <w:shd w:fill="auto" w:val="clear"/>
              <w:vertAlign w:val="baseline"/>
            </w:rPr>
          </w:pPr>
          <w:hyperlink w:anchor="_3l18frh">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Şekil 2. 4.     Domino teorisini engellenmesi (Algün, 2014).</w:t>
              <w:tab/>
              <w:t xml:space="preserve">22</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101">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102">
          <w:pPr>
            <w:keepNext w:val="0"/>
            <w:keepLines w:val="0"/>
            <w:widowControl w:val="1"/>
            <w:pBdr>
              <w:top w:space="0" w:sz="0" w:val="nil"/>
              <w:left w:space="0" w:sz="0" w:val="nil"/>
              <w:bottom w:space="0" w:sz="0" w:val="nil"/>
              <w:right w:space="0" w:sz="0" w:val="nil"/>
              <w:between w:space="0" w:sz="0" w:val="nil"/>
            </w:pBdr>
            <w:shd w:fill="auto" w:val="clear"/>
            <w:tabs>
              <w:tab w:val="left" w:pos="1560"/>
              <w:tab w:val="right" w:pos="8645"/>
            </w:tabs>
            <w:spacing w:after="0" w:before="0" w:line="360" w:lineRule="auto"/>
            <w:ind w:left="1418" w:right="142" w:hanging="1276"/>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fldChar w:fldCharType="begin"/>
            <w:instrText xml:space="preserve"> TOC \h \u \z </w:instrText>
            <w:fldChar w:fldCharType="separate"/>
          </w:r>
          <w:hyperlink w:anchor="_206ipza">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Şekil 4. 1.    2014 Yılı iş göremezlik sürelerine göre Karadeniz Bölgesi’ndeki iş kazası         sayıları</w:t>
              <w:tab/>
              <w:t xml:space="preserve">31</w:t>
            </w:r>
          </w:hyperlink>
          <w:r w:rsidDel="00000000" w:rsidR="00000000" w:rsidRPr="00000000">
            <w:rPr>
              <w:rtl w:val="0"/>
            </w:rPr>
          </w:r>
        </w:p>
        <w:p w:rsidR="00000000" w:rsidDel="00000000" w:rsidP="00000000" w:rsidRDefault="00000000" w:rsidRPr="00000000" w14:paraId="00000103">
          <w:pPr>
            <w:keepNext w:val="0"/>
            <w:keepLines w:val="0"/>
            <w:widowControl w:val="1"/>
            <w:pBdr>
              <w:top w:space="0" w:sz="0" w:val="nil"/>
              <w:left w:space="0" w:sz="0" w:val="nil"/>
              <w:bottom w:space="0" w:sz="0" w:val="nil"/>
              <w:right w:space="0" w:sz="0" w:val="nil"/>
              <w:between w:space="0" w:sz="0" w:val="nil"/>
            </w:pBdr>
            <w:shd w:fill="auto" w:val="clear"/>
            <w:tabs>
              <w:tab w:val="left" w:pos="1276"/>
              <w:tab w:val="left" w:pos="1418"/>
              <w:tab w:val="right" w:pos="8645"/>
            </w:tabs>
            <w:spacing w:after="0" w:before="0" w:line="360" w:lineRule="auto"/>
            <w:ind w:left="142" w:right="142"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4k668n3">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Şekil 4. 2.     2014 Yılı faaliyet gruplarına göre iş kazası sonucu ölen sigortalı oranları</w:t>
              <w:tab/>
              <w:t xml:space="preserve">33</w:t>
            </w:r>
          </w:hyperlink>
          <w:r w:rsidDel="00000000" w:rsidR="00000000" w:rsidRPr="00000000">
            <w:rPr>
              <w:rtl w:val="0"/>
            </w:rPr>
          </w:r>
        </w:p>
        <w:p w:rsidR="00000000" w:rsidDel="00000000" w:rsidP="00000000" w:rsidRDefault="00000000" w:rsidRPr="00000000" w14:paraId="00000104">
          <w:pPr>
            <w:keepNext w:val="0"/>
            <w:keepLines w:val="0"/>
            <w:widowControl w:val="1"/>
            <w:pBdr>
              <w:top w:space="0" w:sz="0" w:val="nil"/>
              <w:left w:space="0" w:sz="0" w:val="nil"/>
              <w:bottom w:space="0" w:sz="0" w:val="nil"/>
              <w:right w:space="0" w:sz="0" w:val="nil"/>
              <w:between w:space="0" w:sz="0" w:val="nil"/>
            </w:pBdr>
            <w:shd w:fill="auto" w:val="clear"/>
            <w:tabs>
              <w:tab w:val="right" w:pos="8645"/>
            </w:tabs>
            <w:spacing w:after="0" w:before="0" w:line="360" w:lineRule="auto"/>
            <w:ind w:left="1418" w:right="142" w:hanging="1276"/>
            <w:jc w:val="both"/>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2zbgiuw">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Şekil 4. 3.    2015 Yılı iş göremezlik sürelerine göre Karadeniz Bölgesi’ndeki iş kazası sayıları</w:t>
              <w:tab/>
              <w:t xml:space="preserve">35</w:t>
            </w:r>
          </w:hyperlink>
          <w:r w:rsidDel="00000000" w:rsidR="00000000" w:rsidRPr="00000000">
            <w:rPr>
              <w:rtl w:val="0"/>
            </w:rPr>
          </w:r>
        </w:p>
        <w:p w:rsidR="00000000" w:rsidDel="00000000" w:rsidP="00000000" w:rsidRDefault="00000000" w:rsidRPr="00000000" w14:paraId="00000105">
          <w:pPr>
            <w:keepNext w:val="0"/>
            <w:keepLines w:val="0"/>
            <w:widowControl w:val="1"/>
            <w:pBdr>
              <w:top w:space="0" w:sz="0" w:val="nil"/>
              <w:left w:space="0" w:sz="0" w:val="nil"/>
              <w:bottom w:space="0" w:sz="0" w:val="nil"/>
              <w:right w:space="0" w:sz="0" w:val="nil"/>
              <w:between w:space="0" w:sz="0" w:val="nil"/>
            </w:pBdr>
            <w:shd w:fill="auto" w:val="clear"/>
            <w:tabs>
              <w:tab w:val="right" w:pos="8645"/>
            </w:tabs>
            <w:spacing w:after="0" w:before="0" w:line="360" w:lineRule="auto"/>
            <w:ind w:left="142" w:right="142"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1egqt2p">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Şekil 4. 4.     2015 Yılı faaliyet gruplarına göre iş kazası sonucu ölen sigortalı oranları</w:t>
              <w:tab/>
              <w:t xml:space="preserve">37</w:t>
            </w:r>
          </w:hyperlink>
          <w:r w:rsidDel="00000000" w:rsidR="00000000" w:rsidRPr="00000000">
            <w:rPr>
              <w:rtl w:val="0"/>
            </w:rPr>
          </w:r>
        </w:p>
        <w:p w:rsidR="00000000" w:rsidDel="00000000" w:rsidP="00000000" w:rsidRDefault="00000000" w:rsidRPr="00000000" w14:paraId="00000106">
          <w:pPr>
            <w:keepNext w:val="0"/>
            <w:keepLines w:val="0"/>
            <w:widowControl w:val="1"/>
            <w:pBdr>
              <w:top w:space="0" w:sz="0" w:val="nil"/>
              <w:left w:space="0" w:sz="0" w:val="nil"/>
              <w:bottom w:space="0" w:sz="0" w:val="nil"/>
              <w:right w:space="0" w:sz="0" w:val="nil"/>
              <w:between w:space="0" w:sz="0" w:val="nil"/>
            </w:pBdr>
            <w:shd w:fill="auto" w:val="clear"/>
            <w:tabs>
              <w:tab w:val="right" w:pos="8645"/>
            </w:tabs>
            <w:spacing w:after="0" w:before="0" w:line="360" w:lineRule="auto"/>
            <w:ind w:left="1418" w:right="142" w:hanging="1276"/>
            <w:jc w:val="both"/>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3ygebqi">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Şekil 4. 5.    2016 Yılı iş göremezlik sürelerine göre Karadeniz Bölgesi’ndeki iş kazası sayıları</w:t>
              <w:tab/>
              <w:t xml:space="preserve">39</w:t>
            </w:r>
          </w:hyperlink>
          <w:r w:rsidDel="00000000" w:rsidR="00000000" w:rsidRPr="00000000">
            <w:rPr>
              <w:rtl w:val="0"/>
            </w:rPr>
          </w:r>
        </w:p>
        <w:p w:rsidR="00000000" w:rsidDel="00000000" w:rsidP="00000000" w:rsidRDefault="00000000" w:rsidRPr="00000000" w14:paraId="00000107">
          <w:pPr>
            <w:keepNext w:val="0"/>
            <w:keepLines w:val="0"/>
            <w:widowControl w:val="1"/>
            <w:pBdr>
              <w:top w:space="0" w:sz="0" w:val="nil"/>
              <w:left w:space="0" w:sz="0" w:val="nil"/>
              <w:bottom w:space="0" w:sz="0" w:val="nil"/>
              <w:right w:space="0" w:sz="0" w:val="nil"/>
              <w:between w:space="0" w:sz="0" w:val="nil"/>
            </w:pBdr>
            <w:shd w:fill="auto" w:val="clear"/>
            <w:tabs>
              <w:tab w:val="right" w:pos="8645"/>
            </w:tabs>
            <w:spacing w:after="0" w:before="0" w:line="360" w:lineRule="auto"/>
            <w:ind w:left="142" w:right="142"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2dlolyb">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Şekil 4. 6.     2016 Yılı faaliyet gruplarına göre iş kazası sonucu ölen sigortalı oranları</w:t>
              <w:tab/>
              <w:t xml:space="preserve">41</w:t>
            </w:r>
          </w:hyperlink>
          <w:r w:rsidDel="00000000" w:rsidR="00000000" w:rsidRPr="00000000">
            <w:rPr>
              <w:rtl w:val="0"/>
            </w:rPr>
          </w:r>
        </w:p>
        <w:p w:rsidR="00000000" w:rsidDel="00000000" w:rsidP="00000000" w:rsidRDefault="00000000" w:rsidRPr="00000000" w14:paraId="00000108">
          <w:pPr>
            <w:keepNext w:val="0"/>
            <w:keepLines w:val="0"/>
            <w:widowControl w:val="1"/>
            <w:pBdr>
              <w:top w:space="0" w:sz="0" w:val="nil"/>
              <w:left w:space="0" w:sz="0" w:val="nil"/>
              <w:bottom w:space="0" w:sz="0" w:val="nil"/>
              <w:right w:space="0" w:sz="0" w:val="nil"/>
              <w:between w:space="0" w:sz="0" w:val="nil"/>
            </w:pBdr>
            <w:shd w:fill="auto" w:val="clear"/>
            <w:tabs>
              <w:tab w:val="right" w:pos="8645"/>
            </w:tabs>
            <w:spacing w:after="0" w:before="0" w:line="360" w:lineRule="auto"/>
            <w:ind w:left="1418" w:right="142" w:hanging="1276"/>
            <w:jc w:val="both"/>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sqyw64">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Şekil 4. 7.   2017 Yılı iş göremezlik sürelerine göre Karadeniz Bölgesi’ndeki iş kazası sayıları</w:t>
              <w:tab/>
              <w:t xml:space="preserve">43</w:t>
            </w:r>
          </w:hyperlink>
          <w:r w:rsidDel="00000000" w:rsidR="00000000" w:rsidRPr="00000000">
            <w:rPr>
              <w:rtl w:val="0"/>
            </w:rPr>
          </w:r>
        </w:p>
        <w:p w:rsidR="00000000" w:rsidDel="00000000" w:rsidP="00000000" w:rsidRDefault="00000000" w:rsidRPr="00000000" w14:paraId="00000109">
          <w:pPr>
            <w:keepNext w:val="0"/>
            <w:keepLines w:val="0"/>
            <w:widowControl w:val="1"/>
            <w:pBdr>
              <w:top w:space="0" w:sz="0" w:val="nil"/>
              <w:left w:space="0" w:sz="0" w:val="nil"/>
              <w:bottom w:space="0" w:sz="0" w:val="nil"/>
              <w:right w:space="0" w:sz="0" w:val="nil"/>
              <w:between w:space="0" w:sz="0" w:val="nil"/>
            </w:pBdr>
            <w:shd w:fill="auto" w:val="clear"/>
            <w:tabs>
              <w:tab w:val="left" w:pos="1418"/>
              <w:tab w:val="right" w:pos="8645"/>
              <w:tab w:val="right" w:pos="8777"/>
            </w:tabs>
            <w:spacing w:after="0" w:before="0" w:line="360" w:lineRule="auto"/>
            <w:ind w:left="142" w:right="142"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3cqmetx">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Şekil 4. 8.     2017 Yılı faaliyet gruplarına göre iş kazası sonucu ölen sigortalı oranları</w:t>
              <w:tab/>
              <w:t xml:space="preserve">45</w:t>
            </w:r>
          </w:hyperlink>
          <w:r w:rsidDel="00000000" w:rsidR="00000000" w:rsidRPr="00000000">
            <w:rPr>
              <w:rtl w:val="0"/>
            </w:rPr>
          </w:r>
        </w:p>
        <w:p w:rsidR="00000000" w:rsidDel="00000000" w:rsidP="00000000" w:rsidRDefault="00000000" w:rsidRPr="00000000" w14:paraId="0000010A">
          <w:pPr>
            <w:keepNext w:val="0"/>
            <w:keepLines w:val="0"/>
            <w:widowControl w:val="1"/>
            <w:pBdr>
              <w:top w:space="0" w:sz="0" w:val="nil"/>
              <w:left w:space="0" w:sz="0" w:val="nil"/>
              <w:bottom w:space="0" w:sz="0" w:val="nil"/>
              <w:right w:space="0" w:sz="0" w:val="nil"/>
              <w:between w:space="0" w:sz="0" w:val="nil"/>
            </w:pBdr>
            <w:shd w:fill="auto" w:val="clear"/>
            <w:tabs>
              <w:tab w:val="right" w:pos="8645"/>
              <w:tab w:val="right" w:pos="8777"/>
            </w:tabs>
            <w:spacing w:after="0" w:before="0" w:line="360" w:lineRule="auto"/>
            <w:ind w:left="1418" w:right="142" w:hanging="1276"/>
            <w:jc w:val="both"/>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1rvwp1q">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Şekil 4. 9.   2018 Yılı iş göremezlik sürelerine göre Karadeniz Bölgesi’ndeki iş kazası sayıları</w:t>
              <w:tab/>
              <w:t xml:space="preserve">47</w:t>
            </w:r>
          </w:hyperlink>
          <w:r w:rsidDel="00000000" w:rsidR="00000000" w:rsidRPr="00000000">
            <w:rPr>
              <w:rtl w:val="0"/>
            </w:rPr>
          </w:r>
        </w:p>
        <w:p w:rsidR="00000000" w:rsidDel="00000000" w:rsidP="00000000" w:rsidRDefault="00000000" w:rsidRPr="00000000" w14:paraId="0000010B">
          <w:pPr>
            <w:keepNext w:val="0"/>
            <w:keepLines w:val="0"/>
            <w:widowControl w:val="1"/>
            <w:pBdr>
              <w:top w:space="0" w:sz="0" w:val="nil"/>
              <w:left w:space="0" w:sz="0" w:val="nil"/>
              <w:bottom w:space="0" w:sz="0" w:val="nil"/>
              <w:right w:space="0" w:sz="0" w:val="nil"/>
              <w:between w:space="0" w:sz="0" w:val="nil"/>
            </w:pBdr>
            <w:shd w:fill="auto" w:val="clear"/>
            <w:tabs>
              <w:tab w:val="right" w:pos="8645"/>
              <w:tab w:val="right" w:pos="8777"/>
            </w:tabs>
            <w:spacing w:after="0" w:before="0" w:line="360" w:lineRule="auto"/>
            <w:ind w:left="142" w:right="142"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4bvk7pj">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Şekil 4. 10.   2018 Yılı faaliyet gruplarına göre iş kazası sonucu ölen sigortalı oranları</w:t>
              <w:tab/>
              <w:t xml:space="preserve">49</w:t>
            </w:r>
          </w:hyperlink>
          <w:r w:rsidDel="00000000" w:rsidR="00000000" w:rsidRPr="00000000">
            <w:rPr>
              <w:rtl w:val="0"/>
            </w:rPr>
          </w:r>
        </w:p>
        <w:p w:rsidR="00000000" w:rsidDel="00000000" w:rsidP="00000000" w:rsidRDefault="00000000" w:rsidRPr="00000000" w14:paraId="0000010C">
          <w:pPr>
            <w:keepNext w:val="0"/>
            <w:keepLines w:val="0"/>
            <w:widowControl w:val="1"/>
            <w:pBdr>
              <w:top w:space="0" w:sz="0" w:val="nil"/>
              <w:left w:space="0" w:sz="0" w:val="nil"/>
              <w:bottom w:space="0" w:sz="0" w:val="nil"/>
              <w:right w:space="0" w:sz="0" w:val="nil"/>
              <w:between w:space="0" w:sz="0" w:val="nil"/>
            </w:pBdr>
            <w:shd w:fill="auto" w:val="clear"/>
            <w:tabs>
              <w:tab w:val="left" w:pos="1134"/>
              <w:tab w:val="left" w:pos="1418"/>
              <w:tab w:val="left" w:pos="1560"/>
              <w:tab w:val="right" w:pos="8645"/>
              <w:tab w:val="right" w:pos="8777"/>
            </w:tabs>
            <w:spacing w:after="0" w:before="0" w:line="360" w:lineRule="auto"/>
            <w:ind w:left="142" w:right="142"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2r0uhxc">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Şekil 4. 11.   İş güvenliği uzmanlarının Karadeniz Bölgesi’nde çalışma durumu</w:t>
              <w:tab/>
              <w:t xml:space="preserve">50</w:t>
            </w:r>
          </w:hyperlink>
          <w:r w:rsidDel="00000000" w:rsidR="00000000" w:rsidRPr="00000000">
            <w:rPr>
              <w:rtl w:val="0"/>
            </w:rPr>
          </w:r>
        </w:p>
        <w:p w:rsidR="00000000" w:rsidDel="00000000" w:rsidP="00000000" w:rsidRDefault="00000000" w:rsidRPr="00000000" w14:paraId="0000010D">
          <w:pPr>
            <w:keepNext w:val="0"/>
            <w:keepLines w:val="0"/>
            <w:widowControl w:val="1"/>
            <w:pBdr>
              <w:top w:space="0" w:sz="0" w:val="nil"/>
              <w:left w:space="0" w:sz="0" w:val="nil"/>
              <w:bottom w:space="0" w:sz="0" w:val="nil"/>
              <w:right w:space="0" w:sz="0" w:val="nil"/>
              <w:between w:space="0" w:sz="0" w:val="nil"/>
            </w:pBdr>
            <w:shd w:fill="auto" w:val="clear"/>
            <w:tabs>
              <w:tab w:val="right" w:pos="8645"/>
              <w:tab w:val="right" w:pos="8777"/>
            </w:tabs>
            <w:spacing w:after="0" w:before="0" w:line="360" w:lineRule="auto"/>
            <w:ind w:left="142" w:right="142"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1664s55">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Şekil 4. 12.   İş güvenliği uzmanlarının cinsiyet dağılımı</w:t>
              <w:tab/>
              <w:t xml:space="preserve">51</w:t>
            </w:r>
          </w:hyperlink>
          <w:r w:rsidDel="00000000" w:rsidR="00000000" w:rsidRPr="00000000">
            <w:rPr>
              <w:rtl w:val="0"/>
            </w:rPr>
          </w:r>
        </w:p>
        <w:p w:rsidR="00000000" w:rsidDel="00000000" w:rsidP="00000000" w:rsidRDefault="00000000" w:rsidRPr="00000000" w14:paraId="0000010E">
          <w:pPr>
            <w:keepNext w:val="0"/>
            <w:keepLines w:val="0"/>
            <w:widowControl w:val="1"/>
            <w:pBdr>
              <w:top w:space="0" w:sz="0" w:val="nil"/>
              <w:left w:space="0" w:sz="0" w:val="nil"/>
              <w:bottom w:space="0" w:sz="0" w:val="nil"/>
              <w:right w:space="0" w:sz="0" w:val="nil"/>
              <w:between w:space="0" w:sz="0" w:val="nil"/>
            </w:pBdr>
            <w:shd w:fill="auto" w:val="clear"/>
            <w:tabs>
              <w:tab w:val="right" w:pos="8645"/>
              <w:tab w:val="right" w:pos="8777"/>
            </w:tabs>
            <w:spacing w:after="0" w:before="0" w:line="360" w:lineRule="auto"/>
            <w:ind w:left="142" w:right="142"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3q5sasy">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Şekil 4. 13.   İş güvenliği uzmanlarının yaş aralığı</w:t>
              <w:tab/>
              <w:t xml:space="preserve">51</w:t>
            </w:r>
          </w:hyperlink>
          <w:r w:rsidDel="00000000" w:rsidR="00000000" w:rsidRPr="00000000">
            <w:rPr>
              <w:rtl w:val="0"/>
            </w:rPr>
          </w:r>
        </w:p>
        <w:p w:rsidR="00000000" w:rsidDel="00000000" w:rsidP="00000000" w:rsidRDefault="00000000" w:rsidRPr="00000000" w14:paraId="0000010F">
          <w:pPr>
            <w:keepNext w:val="0"/>
            <w:keepLines w:val="0"/>
            <w:widowControl w:val="1"/>
            <w:pBdr>
              <w:top w:space="0" w:sz="0" w:val="nil"/>
              <w:left w:space="0" w:sz="0" w:val="nil"/>
              <w:bottom w:space="0" w:sz="0" w:val="nil"/>
              <w:right w:space="0" w:sz="0" w:val="nil"/>
              <w:between w:space="0" w:sz="0" w:val="nil"/>
            </w:pBdr>
            <w:shd w:fill="auto" w:val="clear"/>
            <w:tabs>
              <w:tab w:val="right" w:pos="8645"/>
              <w:tab w:val="right" w:pos="8777"/>
            </w:tabs>
            <w:spacing w:after="0" w:before="0" w:line="360" w:lineRule="auto"/>
            <w:ind w:left="142" w:right="142"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25b2l0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Şekil 4. 14.   İş güvenliği uzmanlarının eğitim düzeyi</w:t>
              <w:tab/>
              <w:t xml:space="preserve">52</w:t>
            </w:r>
          </w:hyperlink>
          <w:r w:rsidDel="00000000" w:rsidR="00000000" w:rsidRPr="00000000">
            <w:rPr>
              <w:rtl w:val="0"/>
            </w:rPr>
          </w:r>
        </w:p>
        <w:p w:rsidR="00000000" w:rsidDel="00000000" w:rsidP="00000000" w:rsidRDefault="00000000" w:rsidRPr="00000000" w14:paraId="00000110">
          <w:pPr>
            <w:keepNext w:val="0"/>
            <w:keepLines w:val="0"/>
            <w:widowControl w:val="1"/>
            <w:pBdr>
              <w:top w:space="0" w:sz="0" w:val="nil"/>
              <w:left w:space="0" w:sz="0" w:val="nil"/>
              <w:bottom w:space="0" w:sz="0" w:val="nil"/>
              <w:right w:space="0" w:sz="0" w:val="nil"/>
              <w:between w:space="0" w:sz="0" w:val="nil"/>
            </w:pBdr>
            <w:shd w:fill="auto" w:val="clear"/>
            <w:tabs>
              <w:tab w:val="right" w:pos="8645"/>
              <w:tab w:val="right" w:pos="8777"/>
            </w:tabs>
            <w:spacing w:after="0" w:before="0" w:line="360" w:lineRule="auto"/>
            <w:ind w:left="142" w:right="142"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kgcv8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Şekil 4. 15.   İş güvenliği uzmanlarının mezun olduğu bölüm/fakülte</w:t>
              <w:tab/>
              <w:t xml:space="preserve">52</w:t>
            </w:r>
          </w:hyperlink>
          <w:r w:rsidDel="00000000" w:rsidR="00000000" w:rsidRPr="00000000">
            <w:rPr>
              <w:rtl w:val="0"/>
            </w:rPr>
          </w:r>
        </w:p>
        <w:p w:rsidR="00000000" w:rsidDel="00000000" w:rsidP="00000000" w:rsidRDefault="00000000" w:rsidRPr="00000000" w14:paraId="00000111">
          <w:pPr>
            <w:keepNext w:val="0"/>
            <w:keepLines w:val="0"/>
            <w:widowControl w:val="1"/>
            <w:pBdr>
              <w:top w:space="0" w:sz="0" w:val="nil"/>
              <w:left w:space="0" w:sz="0" w:val="nil"/>
              <w:bottom w:space="0" w:sz="0" w:val="nil"/>
              <w:right w:space="0" w:sz="0" w:val="nil"/>
              <w:between w:space="0" w:sz="0" w:val="nil"/>
            </w:pBdr>
            <w:shd w:fill="auto" w:val="clear"/>
            <w:tabs>
              <w:tab w:val="right" w:pos="8645"/>
              <w:tab w:val="right" w:pos="8777"/>
            </w:tabs>
            <w:spacing w:after="0" w:before="0" w:line="360" w:lineRule="auto"/>
            <w:ind w:left="142" w:right="142"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34g0dwd">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Şekil 4. 16.   İş güvenliği uzmanlarının uzmanlık sınıfları</w:t>
              <w:tab/>
              <w:t xml:space="preserve">53</w:t>
            </w:r>
          </w:hyperlink>
          <w:r w:rsidDel="00000000" w:rsidR="00000000" w:rsidRPr="00000000">
            <w:rPr>
              <w:rtl w:val="0"/>
            </w:rPr>
          </w:r>
        </w:p>
        <w:p w:rsidR="00000000" w:rsidDel="00000000" w:rsidP="00000000" w:rsidRDefault="00000000" w:rsidRPr="00000000" w14:paraId="00000112">
          <w:pPr>
            <w:keepNext w:val="0"/>
            <w:keepLines w:val="0"/>
            <w:widowControl w:val="1"/>
            <w:pBdr>
              <w:top w:space="0" w:sz="0" w:val="nil"/>
              <w:left w:space="0" w:sz="0" w:val="nil"/>
              <w:bottom w:space="0" w:sz="0" w:val="nil"/>
              <w:right w:space="0" w:sz="0" w:val="nil"/>
              <w:between w:space="0" w:sz="0" w:val="nil"/>
            </w:pBdr>
            <w:shd w:fill="auto" w:val="clear"/>
            <w:tabs>
              <w:tab w:val="right" w:pos="8645"/>
              <w:tab w:val="right" w:pos="8777"/>
            </w:tabs>
            <w:spacing w:after="0" w:before="0" w:line="360" w:lineRule="auto"/>
            <w:ind w:left="142" w:right="142"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1jlao46">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Şekil 4. 17.   İş güvenliği uzmanlarının İSG profesyonellik deneyimi</w:t>
              <w:tab/>
              <w:t xml:space="preserve">53</w:t>
            </w:r>
          </w:hyperlink>
          <w:r w:rsidDel="00000000" w:rsidR="00000000" w:rsidRPr="00000000">
            <w:rPr>
              <w:rtl w:val="0"/>
            </w:rPr>
          </w:r>
        </w:p>
        <w:p w:rsidR="00000000" w:rsidDel="00000000" w:rsidP="00000000" w:rsidRDefault="00000000" w:rsidRPr="00000000" w14:paraId="00000113">
          <w:pPr>
            <w:keepNext w:val="0"/>
            <w:keepLines w:val="0"/>
            <w:widowControl w:val="1"/>
            <w:pBdr>
              <w:top w:space="0" w:sz="0" w:val="nil"/>
              <w:left w:space="0" w:sz="0" w:val="nil"/>
              <w:bottom w:space="0" w:sz="0" w:val="nil"/>
              <w:right w:space="0" w:sz="0" w:val="nil"/>
              <w:between w:space="0" w:sz="0" w:val="nil"/>
            </w:pBdr>
            <w:shd w:fill="auto" w:val="clear"/>
            <w:tabs>
              <w:tab w:val="right" w:pos="8645"/>
              <w:tab w:val="right" w:pos="8777"/>
            </w:tabs>
            <w:spacing w:after="0" w:before="0" w:line="360" w:lineRule="auto"/>
            <w:ind w:left="142" w:right="142"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43ky6rz">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Şekil 4. 18.   İş güvenliği uzmanlarının hizmet verdiği sektör dağılımı</w:t>
              <w:tab/>
              <w:t xml:space="preserve">54</w:t>
            </w:r>
          </w:hyperlink>
          <w:r w:rsidDel="00000000" w:rsidR="00000000" w:rsidRPr="00000000">
            <w:rPr>
              <w:rtl w:val="0"/>
            </w:rPr>
          </w:r>
        </w:p>
        <w:p w:rsidR="00000000" w:rsidDel="00000000" w:rsidP="00000000" w:rsidRDefault="00000000" w:rsidRPr="00000000" w14:paraId="00000114">
          <w:pPr>
            <w:keepNext w:val="0"/>
            <w:keepLines w:val="0"/>
            <w:widowControl w:val="1"/>
            <w:pBdr>
              <w:top w:space="0" w:sz="0" w:val="nil"/>
              <w:left w:space="0" w:sz="0" w:val="nil"/>
              <w:bottom w:space="0" w:sz="0" w:val="nil"/>
              <w:right w:space="0" w:sz="0" w:val="nil"/>
              <w:between w:space="0" w:sz="0" w:val="nil"/>
            </w:pBdr>
            <w:shd w:fill="auto" w:val="clear"/>
            <w:tabs>
              <w:tab w:val="right" w:pos="8645"/>
              <w:tab w:val="right" w:pos="8777"/>
            </w:tabs>
            <w:spacing w:after="0" w:before="0" w:line="360" w:lineRule="auto"/>
            <w:ind w:left="142" w:right="142"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2iq8gzs">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Şekil 4. 19.   İş güvenliği uzmanlarının olası iş kazalarına etkileri</w:t>
              <w:tab/>
              <w:t xml:space="preserve">54</w:t>
            </w:r>
          </w:hyperlink>
          <w:r w:rsidDel="00000000" w:rsidR="00000000" w:rsidRPr="00000000">
            <w:rPr>
              <w:rtl w:val="0"/>
            </w:rPr>
          </w:r>
        </w:p>
        <w:p w:rsidR="00000000" w:rsidDel="00000000" w:rsidP="00000000" w:rsidRDefault="00000000" w:rsidRPr="00000000" w14:paraId="00000115">
          <w:pPr>
            <w:keepNext w:val="0"/>
            <w:keepLines w:val="0"/>
            <w:widowControl w:val="1"/>
            <w:pBdr>
              <w:top w:space="0" w:sz="0" w:val="nil"/>
              <w:left w:space="0" w:sz="0" w:val="nil"/>
              <w:bottom w:space="0" w:sz="0" w:val="nil"/>
              <w:right w:space="0" w:sz="0" w:val="nil"/>
              <w:between w:space="0" w:sz="0" w:val="nil"/>
            </w:pBdr>
            <w:shd w:fill="auto" w:val="clear"/>
            <w:tabs>
              <w:tab w:val="right" w:pos="8645"/>
              <w:tab w:val="right" w:pos="8777"/>
            </w:tabs>
            <w:spacing w:after="0" w:before="0" w:line="360" w:lineRule="auto"/>
            <w:ind w:left="142" w:right="142"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xvir7l">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Şekil 4. 20.   Tespit öneri defterine yazılan önerilerin alınma durumu</w:t>
              <w:tab/>
              <w:t xml:space="preserve">55</w:t>
            </w:r>
          </w:hyperlink>
          <w:r w:rsidDel="00000000" w:rsidR="00000000" w:rsidRPr="00000000">
            <w:rPr>
              <w:rtl w:val="0"/>
            </w:rPr>
          </w:r>
        </w:p>
        <w:p w:rsidR="00000000" w:rsidDel="00000000" w:rsidP="00000000" w:rsidRDefault="00000000" w:rsidRPr="00000000" w14:paraId="00000116">
          <w:pPr>
            <w:keepNext w:val="0"/>
            <w:keepLines w:val="0"/>
            <w:widowControl w:val="1"/>
            <w:pBdr>
              <w:top w:space="0" w:sz="0" w:val="nil"/>
              <w:left w:space="0" w:sz="0" w:val="nil"/>
              <w:bottom w:space="0" w:sz="0" w:val="nil"/>
              <w:right w:space="0" w:sz="0" w:val="nil"/>
              <w:between w:space="0" w:sz="0" w:val="nil"/>
            </w:pBdr>
            <w:shd w:fill="auto" w:val="clear"/>
            <w:tabs>
              <w:tab w:val="right" w:pos="8645"/>
              <w:tab w:val="right" w:pos="8777"/>
            </w:tabs>
            <w:spacing w:after="0" w:before="0" w:line="360" w:lineRule="auto"/>
            <w:ind w:left="142" w:right="142"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3hv69ve">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Şekil 4. 21.   Hizmet verilen işyerinde iş kazası yaşanma durumu</w:t>
              <w:tab/>
              <w:t xml:space="preserve">56</w:t>
            </w:r>
          </w:hyperlink>
          <w:r w:rsidDel="00000000" w:rsidR="00000000" w:rsidRPr="00000000">
            <w:rPr>
              <w:rtl w:val="0"/>
            </w:rPr>
          </w:r>
        </w:p>
        <w:p w:rsidR="00000000" w:rsidDel="00000000" w:rsidP="00000000" w:rsidRDefault="00000000" w:rsidRPr="00000000" w14:paraId="00000117">
          <w:pPr>
            <w:keepNext w:val="0"/>
            <w:keepLines w:val="0"/>
            <w:widowControl w:val="1"/>
            <w:pBdr>
              <w:top w:space="0" w:sz="0" w:val="nil"/>
              <w:left w:space="0" w:sz="0" w:val="nil"/>
              <w:bottom w:space="0" w:sz="0" w:val="nil"/>
              <w:right w:space="0" w:sz="0" w:val="nil"/>
              <w:between w:space="0" w:sz="0" w:val="nil"/>
            </w:pBdr>
            <w:shd w:fill="auto" w:val="clear"/>
            <w:tabs>
              <w:tab w:val="left" w:pos="1418"/>
              <w:tab w:val="right" w:pos="8645"/>
              <w:tab w:val="right" w:pos="8777"/>
            </w:tabs>
            <w:spacing w:after="0" w:before="0" w:line="360" w:lineRule="auto"/>
            <w:ind w:left="142" w:right="142"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1x0gk37">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Şekil 4. 22.   İş kazası sonrası önlem alınma durumu</w:t>
              <w:tab/>
              <w:t xml:space="preserve">57</w:t>
            </w:r>
          </w:hyperlink>
          <w:r w:rsidDel="00000000" w:rsidR="00000000" w:rsidRPr="00000000">
            <w:rPr>
              <w:rtl w:val="0"/>
            </w:rPr>
          </w:r>
        </w:p>
        <w:p w:rsidR="00000000" w:rsidDel="00000000" w:rsidP="00000000" w:rsidRDefault="00000000" w:rsidRPr="00000000" w14:paraId="00000118">
          <w:pPr>
            <w:keepNext w:val="0"/>
            <w:keepLines w:val="0"/>
            <w:widowControl w:val="1"/>
            <w:pBdr>
              <w:top w:space="0" w:sz="0" w:val="nil"/>
              <w:left w:space="0" w:sz="0" w:val="nil"/>
              <w:bottom w:space="0" w:sz="0" w:val="nil"/>
              <w:right w:space="0" w:sz="0" w:val="nil"/>
              <w:between w:space="0" w:sz="0" w:val="nil"/>
            </w:pBdr>
            <w:shd w:fill="auto" w:val="clear"/>
            <w:tabs>
              <w:tab w:val="left" w:pos="1418"/>
              <w:tab w:val="right" w:pos="8645"/>
              <w:tab w:val="right" w:pos="8777"/>
            </w:tabs>
            <w:spacing w:after="0" w:before="0" w:line="360" w:lineRule="auto"/>
            <w:ind w:left="142" w:right="142"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4h042r0">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Şekil 4. 23.   İş güvenliği uzmanlarının kendilerini yeterli görme durumu</w:t>
              <w:tab/>
              <w:t xml:space="preserve">58</w:t>
            </w:r>
          </w:hyperlink>
          <w:r w:rsidDel="00000000" w:rsidR="00000000" w:rsidRPr="00000000">
            <w:rPr>
              <w:rtl w:val="0"/>
            </w:rPr>
          </w:r>
        </w:p>
        <w:p w:rsidR="00000000" w:rsidDel="00000000" w:rsidP="00000000" w:rsidRDefault="00000000" w:rsidRPr="00000000" w14:paraId="00000119">
          <w:pPr>
            <w:keepNext w:val="0"/>
            <w:keepLines w:val="0"/>
            <w:widowControl w:val="1"/>
            <w:pBdr>
              <w:top w:space="0" w:sz="0" w:val="nil"/>
              <w:left w:space="0" w:sz="0" w:val="nil"/>
              <w:bottom w:space="0" w:sz="0" w:val="nil"/>
              <w:right w:space="0" w:sz="0" w:val="nil"/>
              <w:between w:space="0" w:sz="0" w:val="nil"/>
            </w:pBdr>
            <w:shd w:fill="auto" w:val="clear"/>
            <w:tabs>
              <w:tab w:val="right" w:pos="8645"/>
              <w:tab w:val="right" w:pos="8777"/>
            </w:tabs>
            <w:spacing w:after="0" w:before="0" w:line="360" w:lineRule="auto"/>
            <w:ind w:left="142" w:right="142"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2w5ecyt">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Şekil 4. 24.   İş kazalarının iş güvenliği uzmanlarından saklanma durumu</w:t>
              <w:tab/>
              <w:t xml:space="preserve">59</w:t>
            </w:r>
          </w:hyperlink>
          <w:r w:rsidDel="00000000" w:rsidR="00000000" w:rsidRPr="00000000">
            <w:rPr>
              <w:rtl w:val="0"/>
            </w:rPr>
          </w:r>
        </w:p>
        <w:p w:rsidR="00000000" w:rsidDel="00000000" w:rsidP="00000000" w:rsidRDefault="00000000" w:rsidRPr="00000000" w14:paraId="0000011A">
          <w:pPr>
            <w:keepNext w:val="0"/>
            <w:keepLines w:val="0"/>
            <w:widowControl w:val="1"/>
            <w:pBdr>
              <w:top w:space="0" w:sz="0" w:val="nil"/>
              <w:left w:space="0" w:sz="0" w:val="nil"/>
              <w:bottom w:space="0" w:sz="0" w:val="nil"/>
              <w:right w:space="0" w:sz="0" w:val="nil"/>
              <w:between w:space="0" w:sz="0" w:val="nil"/>
            </w:pBdr>
            <w:shd w:fill="auto" w:val="clear"/>
            <w:tabs>
              <w:tab w:val="right" w:pos="8645"/>
              <w:tab w:val="right" w:pos="8777"/>
            </w:tabs>
            <w:spacing w:after="0" w:before="0" w:line="360" w:lineRule="auto"/>
            <w:ind w:left="142" w:right="142"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1baon6m">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Şekil 4. 25.   İş kazalarının bakanlığa bildirilme durumu</w:t>
              <w:tab/>
              <w:t xml:space="preserve">60</w:t>
            </w:r>
          </w:hyperlink>
          <w:r w:rsidDel="00000000" w:rsidR="00000000" w:rsidRPr="00000000">
            <w:rPr>
              <w:rtl w:val="0"/>
            </w:rPr>
          </w:r>
        </w:p>
        <w:p w:rsidR="00000000" w:rsidDel="00000000" w:rsidP="00000000" w:rsidRDefault="00000000" w:rsidRPr="00000000" w14:paraId="0000011B">
          <w:pPr>
            <w:keepNext w:val="0"/>
            <w:keepLines w:val="0"/>
            <w:widowControl w:val="1"/>
            <w:pBdr>
              <w:top w:space="0" w:sz="0" w:val="nil"/>
              <w:left w:space="0" w:sz="0" w:val="nil"/>
              <w:bottom w:space="0" w:sz="0" w:val="nil"/>
              <w:right w:space="0" w:sz="0" w:val="nil"/>
              <w:between w:space="0" w:sz="0" w:val="nil"/>
            </w:pBdr>
            <w:shd w:fill="auto" w:val="clear"/>
            <w:tabs>
              <w:tab w:val="left" w:pos="1418"/>
              <w:tab w:val="right" w:pos="8645"/>
              <w:tab w:val="right" w:pos="8777"/>
            </w:tabs>
            <w:spacing w:after="0" w:before="0" w:line="360" w:lineRule="auto"/>
            <w:ind w:left="142" w:right="142"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hyperlink w:anchor="_3vac5uf">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Şekil 4. 26.   Bildirim yapılmayan işyerlerinde iş kazası yaşama durumu</w:t>
              <w:tab/>
              <w:t xml:space="preserve">61</w:t>
            </w:r>
          </w:hyperlink>
          <w:r w:rsidDel="00000000" w:rsidR="00000000" w:rsidRPr="00000000">
            <w:rPr>
              <w:rtl w:val="0"/>
            </w:rPr>
          </w:r>
        </w:p>
        <w:p w:rsidR="00000000" w:rsidDel="00000000" w:rsidP="00000000" w:rsidRDefault="00000000" w:rsidRPr="00000000" w14:paraId="0000011C">
          <w:pPr>
            <w:keepNext w:val="0"/>
            <w:keepLines w:val="0"/>
            <w:widowControl w:val="1"/>
            <w:pBdr>
              <w:top w:space="0" w:sz="0" w:val="nil"/>
              <w:left w:space="0" w:sz="0" w:val="nil"/>
              <w:bottom w:space="0" w:sz="0" w:val="nil"/>
              <w:right w:space="0" w:sz="0" w:val="nil"/>
              <w:between w:space="0" w:sz="0" w:val="nil"/>
            </w:pBdr>
            <w:shd w:fill="auto" w:val="clear"/>
            <w:spacing w:after="200" w:before="0" w:line="276" w:lineRule="auto"/>
            <w:ind w:left="142" w:right="140" w:hanging="708"/>
            <w:jc w:val="center"/>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11D">
      <w:pPr>
        <w:keepNext w:val="0"/>
        <w:keepLines w:val="0"/>
        <w:widowControl w:val="1"/>
        <w:pBdr>
          <w:top w:space="0" w:sz="0" w:val="nil"/>
          <w:left w:space="0" w:sz="0" w:val="nil"/>
          <w:bottom w:space="0" w:sz="0" w:val="nil"/>
          <w:right w:space="0" w:sz="0" w:val="nil"/>
          <w:between w:space="0" w:sz="0" w:val="nil"/>
        </w:pBdr>
        <w:shd w:fill="auto" w:val="clear"/>
        <w:spacing w:after="200" w:before="0" w:line="276" w:lineRule="auto"/>
        <w:ind w:left="142" w:right="140" w:hanging="708"/>
        <w:jc w:val="center"/>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1E">
      <w:pPr>
        <w:keepNext w:val="0"/>
        <w:keepLines w:val="0"/>
        <w:widowControl w:val="1"/>
        <w:pBdr>
          <w:top w:space="0" w:sz="0" w:val="nil"/>
          <w:left w:space="0" w:sz="0" w:val="nil"/>
          <w:bottom w:space="0" w:sz="0" w:val="nil"/>
          <w:right w:space="0" w:sz="0" w:val="nil"/>
          <w:between w:space="0" w:sz="0" w:val="nil"/>
        </w:pBdr>
        <w:shd w:fill="auto" w:val="clear"/>
        <w:spacing w:after="200" w:before="0" w:line="276" w:lineRule="auto"/>
        <w:ind w:left="142" w:right="140" w:hanging="708"/>
        <w:jc w:val="center"/>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1F">
      <w:pPr>
        <w:keepNext w:val="0"/>
        <w:keepLines w:val="0"/>
        <w:widowControl w:val="1"/>
        <w:pBdr>
          <w:top w:space="0" w:sz="0" w:val="nil"/>
          <w:left w:space="0" w:sz="0" w:val="nil"/>
          <w:bottom w:space="0" w:sz="0" w:val="nil"/>
          <w:right w:space="0" w:sz="0" w:val="nil"/>
          <w:between w:space="0" w:sz="0" w:val="nil"/>
        </w:pBdr>
        <w:shd w:fill="auto" w:val="clear"/>
        <w:spacing w:after="200" w:before="0" w:line="276" w:lineRule="auto"/>
        <w:ind w:left="142" w:right="140" w:hanging="708"/>
        <w:jc w:val="center"/>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20">
      <w:pPr>
        <w:keepNext w:val="0"/>
        <w:keepLines w:val="0"/>
        <w:widowControl w:val="1"/>
        <w:pBdr>
          <w:top w:space="0" w:sz="0" w:val="nil"/>
          <w:left w:space="0" w:sz="0" w:val="nil"/>
          <w:bottom w:space="0" w:sz="0" w:val="nil"/>
          <w:right w:space="0" w:sz="0" w:val="nil"/>
          <w:between w:space="0" w:sz="0" w:val="nil"/>
        </w:pBdr>
        <w:shd w:fill="auto" w:val="clear"/>
        <w:spacing w:after="200" w:before="0" w:line="276" w:lineRule="auto"/>
        <w:ind w:left="142" w:right="140" w:hanging="708"/>
        <w:jc w:val="center"/>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21">
      <w:pPr>
        <w:keepNext w:val="0"/>
        <w:keepLines w:val="0"/>
        <w:widowControl w:val="1"/>
        <w:pBdr>
          <w:top w:space="0" w:sz="0" w:val="nil"/>
          <w:left w:space="0" w:sz="0" w:val="nil"/>
          <w:bottom w:space="0" w:sz="0" w:val="nil"/>
          <w:right w:space="0" w:sz="0" w:val="nil"/>
          <w:between w:space="0" w:sz="0" w:val="nil"/>
        </w:pBdr>
        <w:shd w:fill="auto" w:val="clear"/>
        <w:spacing w:after="200" w:before="0" w:line="276" w:lineRule="auto"/>
        <w:ind w:left="142" w:right="140" w:hanging="708"/>
        <w:jc w:val="center"/>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22">
      <w:pPr>
        <w:keepNext w:val="0"/>
        <w:keepLines w:val="0"/>
        <w:widowControl w:val="1"/>
        <w:pBdr>
          <w:top w:space="0" w:sz="0" w:val="nil"/>
          <w:left w:space="0" w:sz="0" w:val="nil"/>
          <w:bottom w:space="0" w:sz="0" w:val="nil"/>
          <w:right w:space="0" w:sz="0" w:val="nil"/>
          <w:between w:space="0" w:sz="0" w:val="nil"/>
        </w:pBdr>
        <w:shd w:fill="auto" w:val="clear"/>
        <w:spacing w:after="200" w:before="0" w:line="276" w:lineRule="auto"/>
        <w:ind w:left="142" w:right="140" w:hanging="708"/>
        <w:jc w:val="center"/>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23">
      <w:pPr>
        <w:keepNext w:val="0"/>
        <w:keepLines w:val="0"/>
        <w:widowControl w:val="1"/>
        <w:pBdr>
          <w:top w:space="0" w:sz="0" w:val="nil"/>
          <w:left w:space="0" w:sz="0" w:val="nil"/>
          <w:bottom w:space="0" w:sz="0" w:val="nil"/>
          <w:right w:space="0" w:sz="0" w:val="nil"/>
          <w:between w:space="0" w:sz="0" w:val="nil"/>
        </w:pBdr>
        <w:shd w:fill="auto" w:val="clear"/>
        <w:spacing w:after="200" w:before="0" w:line="276" w:lineRule="auto"/>
        <w:ind w:left="142" w:right="140" w:hanging="708"/>
        <w:jc w:val="center"/>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24">
      <w:pPr>
        <w:keepNext w:val="0"/>
        <w:keepLines w:val="0"/>
        <w:widowControl w:val="1"/>
        <w:pBdr>
          <w:top w:space="0" w:sz="0" w:val="nil"/>
          <w:left w:space="0" w:sz="0" w:val="nil"/>
          <w:bottom w:space="0" w:sz="0" w:val="nil"/>
          <w:right w:space="0" w:sz="0" w:val="nil"/>
          <w:between w:space="0" w:sz="0" w:val="nil"/>
        </w:pBdr>
        <w:shd w:fill="auto" w:val="clear"/>
        <w:spacing w:after="200" w:before="0" w:line="276" w:lineRule="auto"/>
        <w:ind w:left="142" w:right="140" w:hanging="708"/>
        <w:jc w:val="center"/>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25">
      <w:pPr>
        <w:keepNext w:val="0"/>
        <w:keepLines w:val="0"/>
        <w:widowControl w:val="1"/>
        <w:pBdr>
          <w:top w:space="0" w:sz="0" w:val="nil"/>
          <w:left w:space="0" w:sz="0" w:val="nil"/>
          <w:bottom w:space="0" w:sz="0" w:val="nil"/>
          <w:right w:space="0" w:sz="0" w:val="nil"/>
          <w:between w:space="0" w:sz="0" w:val="nil"/>
        </w:pBdr>
        <w:shd w:fill="auto" w:val="clear"/>
        <w:spacing w:after="200" w:before="0" w:line="276" w:lineRule="auto"/>
        <w:ind w:left="142" w:right="140" w:hanging="708"/>
        <w:jc w:val="center"/>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26">
      <w:pPr>
        <w:keepNext w:val="0"/>
        <w:keepLines w:val="0"/>
        <w:widowControl w:val="1"/>
        <w:pBdr>
          <w:top w:space="0" w:sz="0" w:val="nil"/>
          <w:left w:space="0" w:sz="0" w:val="nil"/>
          <w:bottom w:space="0" w:sz="0" w:val="nil"/>
          <w:right w:space="0" w:sz="0" w:val="nil"/>
          <w:between w:space="0" w:sz="0" w:val="nil"/>
        </w:pBdr>
        <w:shd w:fill="auto" w:val="clear"/>
        <w:spacing w:after="200" w:before="0" w:line="276" w:lineRule="auto"/>
        <w:ind w:left="142" w:right="140" w:hanging="708"/>
        <w:jc w:val="center"/>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27">
      <w:pPr>
        <w:keepNext w:val="0"/>
        <w:keepLines w:val="0"/>
        <w:widowControl w:val="1"/>
        <w:pBdr>
          <w:top w:space="0" w:sz="0" w:val="nil"/>
          <w:left w:space="0" w:sz="0" w:val="nil"/>
          <w:bottom w:space="0" w:sz="0" w:val="nil"/>
          <w:right w:space="0" w:sz="0" w:val="nil"/>
          <w:between w:space="0" w:sz="0" w:val="nil"/>
        </w:pBdr>
        <w:shd w:fill="auto" w:val="clear"/>
        <w:spacing w:after="200" w:before="0" w:line="276" w:lineRule="auto"/>
        <w:ind w:left="142" w:right="140" w:hanging="708"/>
        <w:jc w:val="center"/>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28">
      <w:pPr>
        <w:keepNext w:val="0"/>
        <w:keepLines w:val="0"/>
        <w:widowControl w:val="1"/>
        <w:pBdr>
          <w:top w:space="0" w:sz="0" w:val="nil"/>
          <w:left w:space="0" w:sz="0" w:val="nil"/>
          <w:bottom w:space="0" w:sz="0" w:val="nil"/>
          <w:right w:space="0" w:sz="0" w:val="nil"/>
          <w:between w:space="0" w:sz="0" w:val="nil"/>
        </w:pBdr>
        <w:shd w:fill="auto" w:val="clear"/>
        <w:spacing w:after="200" w:before="0" w:line="276" w:lineRule="auto"/>
        <w:ind w:left="142" w:right="140" w:hanging="708"/>
        <w:jc w:val="center"/>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29">
      <w:pPr>
        <w:keepNext w:val="0"/>
        <w:keepLines w:val="0"/>
        <w:widowControl w:val="1"/>
        <w:pBdr>
          <w:top w:space="0" w:sz="0" w:val="nil"/>
          <w:left w:space="0" w:sz="0" w:val="nil"/>
          <w:bottom w:space="0" w:sz="0" w:val="nil"/>
          <w:right w:space="0" w:sz="0" w:val="nil"/>
          <w:between w:space="0" w:sz="0" w:val="nil"/>
        </w:pBdr>
        <w:shd w:fill="auto" w:val="clear"/>
        <w:spacing w:after="200" w:before="0" w:line="276" w:lineRule="auto"/>
        <w:ind w:left="142" w:right="140" w:hanging="708"/>
        <w:jc w:val="center"/>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2A">
      <w:pPr>
        <w:keepNext w:val="0"/>
        <w:keepLines w:val="0"/>
        <w:widowControl w:val="1"/>
        <w:pBdr>
          <w:top w:space="0" w:sz="0" w:val="nil"/>
          <w:left w:space="0" w:sz="0" w:val="nil"/>
          <w:bottom w:space="0" w:sz="0" w:val="nil"/>
          <w:right w:space="0" w:sz="0" w:val="nil"/>
          <w:between w:space="0" w:sz="0" w:val="nil"/>
        </w:pBdr>
        <w:shd w:fill="auto" w:val="clear"/>
        <w:spacing w:after="200" w:before="0" w:line="276" w:lineRule="auto"/>
        <w:ind w:left="142" w:right="140" w:hanging="708"/>
        <w:jc w:val="center"/>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2B">
      <w:pPr>
        <w:keepNext w:val="0"/>
        <w:keepLines w:val="0"/>
        <w:widowControl w:val="1"/>
        <w:pBdr>
          <w:top w:space="0" w:sz="0" w:val="nil"/>
          <w:left w:space="0" w:sz="0" w:val="nil"/>
          <w:bottom w:space="0" w:sz="0" w:val="nil"/>
          <w:right w:space="0" w:sz="0" w:val="nil"/>
          <w:between w:space="0" w:sz="0" w:val="nil"/>
        </w:pBdr>
        <w:shd w:fill="auto" w:val="clear"/>
        <w:spacing w:after="200" w:before="0" w:line="276" w:lineRule="auto"/>
        <w:ind w:left="142" w:right="140" w:hanging="708"/>
        <w:jc w:val="center"/>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2C">
      <w:pPr>
        <w:keepNext w:val="0"/>
        <w:keepLines w:val="0"/>
        <w:widowControl w:val="1"/>
        <w:pBdr>
          <w:top w:space="0" w:sz="0" w:val="nil"/>
          <w:left w:space="0" w:sz="0" w:val="nil"/>
          <w:bottom w:space="0" w:sz="0" w:val="nil"/>
          <w:right w:space="0" w:sz="0" w:val="nil"/>
          <w:between w:space="0" w:sz="0" w:val="nil"/>
        </w:pBdr>
        <w:shd w:fill="auto" w:val="clear"/>
        <w:spacing w:after="200" w:before="0" w:line="276" w:lineRule="auto"/>
        <w:ind w:left="142" w:right="140" w:hanging="708"/>
        <w:jc w:val="center"/>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2D">
      <w:pPr>
        <w:keepNext w:val="0"/>
        <w:keepLines w:val="0"/>
        <w:widowControl w:val="1"/>
        <w:pBdr>
          <w:top w:space="0" w:sz="0" w:val="nil"/>
          <w:left w:space="0" w:sz="0" w:val="nil"/>
          <w:bottom w:space="0" w:sz="0" w:val="nil"/>
          <w:right w:space="0" w:sz="0" w:val="nil"/>
          <w:between w:space="0" w:sz="0" w:val="nil"/>
        </w:pBdr>
        <w:shd w:fill="auto" w:val="clear"/>
        <w:spacing w:after="200" w:before="0" w:line="276" w:lineRule="auto"/>
        <w:ind w:left="142" w:right="140" w:hanging="708"/>
        <w:jc w:val="center"/>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2E">
      <w:pPr>
        <w:keepNext w:val="0"/>
        <w:keepLines w:val="0"/>
        <w:widowControl w:val="1"/>
        <w:pBdr>
          <w:top w:space="0" w:sz="0" w:val="nil"/>
          <w:left w:space="0" w:sz="0" w:val="nil"/>
          <w:bottom w:space="0" w:sz="0" w:val="nil"/>
          <w:right w:space="0" w:sz="0" w:val="nil"/>
          <w:between w:space="0" w:sz="0" w:val="nil"/>
        </w:pBdr>
        <w:shd w:fill="auto" w:val="clear"/>
        <w:spacing w:after="200" w:before="0" w:line="276" w:lineRule="auto"/>
        <w:ind w:left="142" w:right="140" w:hanging="708"/>
        <w:jc w:val="center"/>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2F">
      <w:pPr>
        <w:keepNext w:val="0"/>
        <w:keepLines w:val="0"/>
        <w:widowControl w:val="1"/>
        <w:pBdr>
          <w:top w:space="0" w:sz="0" w:val="nil"/>
          <w:left w:space="0" w:sz="0" w:val="nil"/>
          <w:bottom w:space="0" w:sz="0" w:val="nil"/>
          <w:right w:space="0" w:sz="0" w:val="nil"/>
          <w:between w:space="0" w:sz="0" w:val="nil"/>
        </w:pBdr>
        <w:shd w:fill="auto" w:val="clear"/>
        <w:spacing w:after="200" w:before="0" w:line="276" w:lineRule="auto"/>
        <w:ind w:left="142" w:right="140" w:hanging="708"/>
        <w:jc w:val="center"/>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30">
      <w:pPr>
        <w:keepNext w:val="0"/>
        <w:keepLines w:val="0"/>
        <w:widowControl w:val="1"/>
        <w:pBdr>
          <w:top w:space="0" w:sz="0" w:val="nil"/>
          <w:left w:space="0" w:sz="0" w:val="nil"/>
          <w:bottom w:space="0" w:sz="0" w:val="nil"/>
          <w:right w:space="0" w:sz="0" w:val="nil"/>
          <w:between w:space="0" w:sz="0" w:val="nil"/>
        </w:pBdr>
        <w:shd w:fill="auto" w:val="clear"/>
        <w:spacing w:after="200" w:before="0" w:line="276" w:lineRule="auto"/>
        <w:ind w:left="142" w:right="140" w:hanging="708"/>
        <w:jc w:val="center"/>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31">
      <w:pPr>
        <w:keepNext w:val="0"/>
        <w:keepLines w:val="0"/>
        <w:widowControl w:val="1"/>
        <w:pBdr>
          <w:top w:space="0" w:sz="0" w:val="nil"/>
          <w:left w:space="0" w:sz="0" w:val="nil"/>
          <w:bottom w:space="0" w:sz="0" w:val="nil"/>
          <w:right w:space="0" w:sz="0" w:val="nil"/>
          <w:between w:space="0" w:sz="0" w:val="nil"/>
        </w:pBdr>
        <w:shd w:fill="auto" w:val="clear"/>
        <w:spacing w:after="200" w:before="0" w:line="276" w:lineRule="auto"/>
        <w:ind w:left="142" w:right="140" w:hanging="708"/>
        <w:jc w:val="center"/>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32">
      <w:pPr>
        <w:keepNext w:val="0"/>
        <w:keepLines w:val="0"/>
        <w:widowControl w:val="1"/>
        <w:pBdr>
          <w:top w:space="0" w:sz="0" w:val="nil"/>
          <w:left w:space="0" w:sz="0" w:val="nil"/>
          <w:bottom w:space="0" w:sz="0" w:val="nil"/>
          <w:right w:space="0" w:sz="0" w:val="nil"/>
          <w:between w:space="0" w:sz="0" w:val="nil"/>
        </w:pBdr>
        <w:shd w:fill="auto" w:val="clear"/>
        <w:spacing w:after="200" w:before="0" w:line="276" w:lineRule="auto"/>
        <w:ind w:left="142" w:right="140" w:hanging="708"/>
        <w:jc w:val="center"/>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33">
      <w:pPr>
        <w:keepNext w:val="0"/>
        <w:keepLines w:val="0"/>
        <w:widowControl w:val="1"/>
        <w:pBdr>
          <w:top w:space="0" w:sz="0" w:val="nil"/>
          <w:left w:space="0" w:sz="0" w:val="nil"/>
          <w:bottom w:space="0" w:sz="0" w:val="nil"/>
          <w:right w:space="0" w:sz="0" w:val="nil"/>
          <w:between w:space="0" w:sz="0" w:val="nil"/>
        </w:pBdr>
        <w:shd w:fill="auto" w:val="clear"/>
        <w:spacing w:after="200" w:before="0" w:line="276" w:lineRule="auto"/>
        <w:ind w:left="142" w:right="140" w:hanging="708"/>
        <w:jc w:val="center"/>
        <w:rPr>
          <w:rFonts w:ascii="Times New Roman" w:cs="Times New Roman" w:eastAsia="Times New Roman" w:hAnsi="Times New Roman"/>
          <w:b w:val="1"/>
          <w:i w:val="0"/>
          <w:smallCaps w:val="0"/>
          <w:strike w:val="0"/>
          <w:color w:val="000000"/>
          <w:sz w:val="24"/>
          <w:szCs w:val="24"/>
          <w:u w:val="none"/>
          <w:shd w:fill="auto" w:val="clear"/>
          <w:vertAlign w:val="baseline"/>
        </w:rPr>
      </w:pPr>
      <w:bookmarkStart w:colFirst="0" w:colLast="0" w:name="_2afmg28" w:id="6"/>
      <w:bookmarkEnd w:id="6"/>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TABLOLAR DİZİNİ</w:t>
      </w:r>
    </w:p>
    <w:p w:rsidR="00000000" w:rsidDel="00000000" w:rsidP="00000000" w:rsidRDefault="00000000" w:rsidRPr="00000000" w14:paraId="00000134">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u w:val="single"/>
        </w:rPr>
      </w:pPr>
      <w:r w:rsidDel="00000000" w:rsidR="00000000" w:rsidRPr="00000000">
        <w:rPr>
          <w:b w:val="1"/>
          <w:u w:val="single"/>
          <w:rtl w:val="0"/>
        </w:rPr>
        <w:t xml:space="preserve">Sayfa No</w:t>
      </w:r>
    </w:p>
    <w:sdt>
      <w:sdtPr>
        <w:docPartObj>
          <w:docPartGallery w:val="Table of Contents"/>
          <w:docPartUnique w:val="1"/>
        </w:docPartObj>
      </w:sdtPr>
      <w:sdtContent>
        <w:p w:rsidR="00000000" w:rsidDel="00000000" w:rsidP="00000000" w:rsidRDefault="00000000" w:rsidRPr="00000000" w14:paraId="00000135">
          <w:pPr>
            <w:spacing w:before="2" w:line="240" w:lineRule="auto"/>
            <w:ind w:right="144" w:firstLine="425"/>
            <w:jc w:val="right"/>
            <w:rPr/>
          </w:pPr>
          <w:r w:rsidDel="00000000" w:rsidR="00000000" w:rsidRPr="00000000">
            <w:fldChar w:fldCharType="begin"/>
            <w:instrText xml:space="preserve"> TOC \h \u \z </w:instrText>
            <w:fldChar w:fldCharType="separate"/>
          </w:r>
          <w:r w:rsidDel="00000000" w:rsidR="00000000" w:rsidRPr="00000000">
            <w:rPr>
              <w:rtl w:val="0"/>
            </w:rPr>
          </w:r>
        </w:p>
        <w:p w:rsidR="00000000" w:rsidDel="00000000" w:rsidP="00000000" w:rsidRDefault="00000000" w:rsidRPr="00000000" w14:paraId="00000136">
          <w:pPr>
            <w:keepNext w:val="0"/>
            <w:keepLines w:val="0"/>
            <w:widowControl w:val="1"/>
            <w:pBdr>
              <w:top w:space="0" w:sz="0" w:val="nil"/>
              <w:left w:space="0" w:sz="0" w:val="nil"/>
              <w:bottom w:space="0" w:sz="0" w:val="nil"/>
              <w:right w:space="0" w:sz="0" w:val="nil"/>
              <w:between w:space="0" w:sz="0" w:val="nil"/>
            </w:pBdr>
            <w:shd w:fill="auto" w:val="clear"/>
            <w:tabs>
              <w:tab w:val="left" w:pos="1560"/>
              <w:tab w:val="right" w:pos="8645"/>
            </w:tabs>
            <w:spacing w:after="0" w:before="0" w:line="360" w:lineRule="auto"/>
            <w:ind w:left="142" w:right="142" w:firstLine="0"/>
            <w:jc w:val="both"/>
            <w:rPr>
              <w:rFonts w:ascii="Calibri" w:cs="Calibri" w:eastAsia="Calibri" w:hAnsi="Calibri"/>
              <w:b w:val="0"/>
              <w:i w:val="0"/>
              <w:smallCaps w:val="0"/>
              <w:strike w:val="0"/>
              <w:color w:val="000000"/>
              <w:sz w:val="22"/>
              <w:szCs w:val="22"/>
              <w:u w:val="none"/>
              <w:shd w:fill="auto" w:val="clear"/>
              <w:vertAlign w:val="baseline"/>
            </w:rPr>
          </w:pPr>
          <w:hyperlink w:anchor="_pkwqa1">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Tablo 3. 1.      Ankete katılan uzman sayılarının dağılımı</w:t>
              <w:tab/>
              <w:t xml:space="preserve">28</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137">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138">
          <w:pPr>
            <w:spacing w:after="0" w:before="2" w:lineRule="auto"/>
            <w:ind w:right="144" w:firstLine="0"/>
            <w:jc w:val="left"/>
            <w:rPr>
              <w:rFonts w:ascii="Calibri" w:cs="Calibri" w:eastAsia="Calibri" w:hAnsi="Calibri"/>
              <w:sz w:val="22"/>
              <w:szCs w:val="22"/>
            </w:rPr>
          </w:pPr>
          <w:r w:rsidDel="00000000" w:rsidR="00000000" w:rsidRPr="00000000">
            <w:fldChar w:fldCharType="begin"/>
            <w:instrText xml:space="preserve"> TOC \h \u \z </w:instrText>
            <w:fldChar w:fldCharType="separate"/>
          </w:r>
          <w:hyperlink w:anchor="_39kk8xu">
            <w:r w:rsidDel="00000000" w:rsidR="00000000" w:rsidRPr="00000000">
              <w:rPr>
                <w:rtl w:val="0"/>
              </w:rPr>
              <w:t xml:space="preserve">Tablo 4. 1.     2014 Yılı 4/1-a kapsamındaki aktif sigortalı sayıları……………………30</w:t>
            </w:r>
          </w:hyperlink>
          <w:r w:rsidDel="00000000" w:rsidR="00000000" w:rsidRPr="00000000">
            <w:rPr>
              <w:rtl w:val="0"/>
            </w:rPr>
          </w:r>
        </w:p>
        <w:p w:rsidR="00000000" w:rsidDel="00000000" w:rsidP="00000000" w:rsidRDefault="00000000" w:rsidRPr="00000000" w14:paraId="00000139">
          <w:pPr>
            <w:keepNext w:val="0"/>
            <w:keepLines w:val="0"/>
            <w:widowControl w:val="1"/>
            <w:pBdr>
              <w:top w:space="0" w:sz="0" w:val="nil"/>
              <w:left w:space="0" w:sz="0" w:val="nil"/>
              <w:bottom w:space="0" w:sz="0" w:val="nil"/>
              <w:right w:space="0" w:sz="0" w:val="nil"/>
              <w:between w:space="0" w:sz="0" w:val="nil"/>
            </w:pBdr>
            <w:shd w:fill="auto" w:val="clear"/>
            <w:tabs>
              <w:tab w:val="left" w:pos="1560"/>
              <w:tab w:val="right" w:pos="8645"/>
            </w:tabs>
            <w:spacing w:after="0" w:before="0" w:line="360" w:lineRule="auto"/>
            <w:ind w:left="142" w:right="142" w:firstLine="0"/>
            <w:jc w:val="both"/>
            <w:rPr>
              <w:rFonts w:ascii="Calibri" w:cs="Calibri" w:eastAsia="Calibri" w:hAnsi="Calibri"/>
              <w:b w:val="0"/>
              <w:i w:val="0"/>
              <w:smallCaps w:val="0"/>
              <w:strike w:val="0"/>
              <w:color w:val="000000"/>
              <w:sz w:val="22"/>
              <w:szCs w:val="22"/>
              <w:u w:val="none"/>
              <w:shd w:fill="auto" w:val="clear"/>
              <w:vertAlign w:val="baseline"/>
            </w:rPr>
          </w:pPr>
          <w:hyperlink w:anchor="_1opuj5n">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Tablo 4. 2.      2014 Yılı Karadeniz Bölgesi’nde yaşanan ölümlü iş kazası sayıları</w:t>
              <w:tab/>
              <w:t xml:space="preserve">32</w:t>
            </w:r>
          </w:hyperlink>
          <w:r w:rsidDel="00000000" w:rsidR="00000000" w:rsidRPr="00000000">
            <w:rPr>
              <w:rtl w:val="0"/>
            </w:rPr>
          </w:r>
        </w:p>
        <w:p w:rsidR="00000000" w:rsidDel="00000000" w:rsidP="00000000" w:rsidRDefault="00000000" w:rsidRPr="00000000" w14:paraId="0000013A">
          <w:pPr>
            <w:keepNext w:val="0"/>
            <w:keepLines w:val="0"/>
            <w:widowControl w:val="1"/>
            <w:pBdr>
              <w:top w:space="0" w:sz="0" w:val="nil"/>
              <w:left w:space="0" w:sz="0" w:val="nil"/>
              <w:bottom w:space="0" w:sz="0" w:val="nil"/>
              <w:right w:space="0" w:sz="0" w:val="nil"/>
              <w:between w:space="0" w:sz="0" w:val="nil"/>
            </w:pBdr>
            <w:shd w:fill="auto" w:val="clear"/>
            <w:tabs>
              <w:tab w:val="right" w:pos="8645"/>
            </w:tabs>
            <w:spacing w:after="0" w:before="0" w:line="360" w:lineRule="auto"/>
            <w:ind w:left="142" w:right="142" w:firstLine="0"/>
            <w:jc w:val="both"/>
            <w:rPr>
              <w:rFonts w:ascii="Calibri" w:cs="Calibri" w:eastAsia="Calibri" w:hAnsi="Calibri"/>
              <w:b w:val="0"/>
              <w:i w:val="0"/>
              <w:smallCaps w:val="0"/>
              <w:strike w:val="0"/>
              <w:color w:val="000000"/>
              <w:sz w:val="22"/>
              <w:szCs w:val="22"/>
              <w:u w:val="none"/>
              <w:shd w:fill="auto" w:val="clear"/>
              <w:vertAlign w:val="baseline"/>
            </w:rPr>
          </w:pPr>
          <w:hyperlink w:anchor="_48pi1tg">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Tablo 4. 3.      2014 Yılı toplam geçici iş göremezlik süreleri (gün)</w:t>
              <w:tab/>
              <w:t xml:space="preserve">33</w:t>
            </w:r>
          </w:hyperlink>
          <w:r w:rsidDel="00000000" w:rsidR="00000000" w:rsidRPr="00000000">
            <w:rPr>
              <w:rtl w:val="0"/>
            </w:rPr>
          </w:r>
        </w:p>
        <w:p w:rsidR="00000000" w:rsidDel="00000000" w:rsidP="00000000" w:rsidRDefault="00000000" w:rsidRPr="00000000" w14:paraId="0000013B">
          <w:pPr>
            <w:keepNext w:val="0"/>
            <w:keepLines w:val="0"/>
            <w:widowControl w:val="1"/>
            <w:pBdr>
              <w:top w:space="0" w:sz="0" w:val="nil"/>
              <w:left w:space="0" w:sz="0" w:val="nil"/>
              <w:bottom w:space="0" w:sz="0" w:val="nil"/>
              <w:right w:space="0" w:sz="0" w:val="nil"/>
              <w:between w:space="0" w:sz="0" w:val="nil"/>
            </w:pBdr>
            <w:shd w:fill="auto" w:val="clear"/>
            <w:tabs>
              <w:tab w:val="right" w:pos="8645"/>
            </w:tabs>
            <w:spacing w:after="0" w:before="0" w:line="360" w:lineRule="auto"/>
            <w:ind w:left="142" w:right="142" w:firstLine="0"/>
            <w:jc w:val="both"/>
            <w:rPr>
              <w:rFonts w:ascii="Calibri" w:cs="Calibri" w:eastAsia="Calibri" w:hAnsi="Calibri"/>
              <w:b w:val="0"/>
              <w:i w:val="0"/>
              <w:smallCaps w:val="0"/>
              <w:strike w:val="0"/>
              <w:color w:val="000000"/>
              <w:sz w:val="22"/>
              <w:szCs w:val="22"/>
              <w:u w:val="none"/>
              <w:shd w:fill="auto" w:val="clear"/>
              <w:vertAlign w:val="baseline"/>
            </w:rPr>
          </w:pPr>
          <w:hyperlink w:anchor="_2nusc19">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Tablo 4. 4.      2015 Yılı 4/1-a kapsamındaki aktif sigortalı sayıları</w:t>
              <w:tab/>
              <w:t xml:space="preserve">34</w:t>
            </w:r>
          </w:hyperlink>
          <w:r w:rsidDel="00000000" w:rsidR="00000000" w:rsidRPr="00000000">
            <w:rPr>
              <w:rtl w:val="0"/>
            </w:rPr>
          </w:r>
        </w:p>
        <w:p w:rsidR="00000000" w:rsidDel="00000000" w:rsidP="00000000" w:rsidRDefault="00000000" w:rsidRPr="00000000" w14:paraId="0000013C">
          <w:pPr>
            <w:keepNext w:val="0"/>
            <w:keepLines w:val="0"/>
            <w:widowControl w:val="1"/>
            <w:pBdr>
              <w:top w:space="0" w:sz="0" w:val="nil"/>
              <w:left w:space="0" w:sz="0" w:val="nil"/>
              <w:bottom w:space="0" w:sz="0" w:val="nil"/>
              <w:right w:space="0" w:sz="0" w:val="nil"/>
              <w:between w:space="0" w:sz="0" w:val="nil"/>
            </w:pBdr>
            <w:shd w:fill="auto" w:val="clear"/>
            <w:tabs>
              <w:tab w:val="right" w:pos="8645"/>
            </w:tabs>
            <w:spacing w:after="0" w:before="0" w:line="360" w:lineRule="auto"/>
            <w:ind w:left="142" w:right="142" w:firstLine="0"/>
            <w:jc w:val="both"/>
            <w:rPr>
              <w:rFonts w:ascii="Calibri" w:cs="Calibri" w:eastAsia="Calibri" w:hAnsi="Calibri"/>
              <w:b w:val="0"/>
              <w:i w:val="0"/>
              <w:smallCaps w:val="0"/>
              <w:strike w:val="0"/>
              <w:color w:val="000000"/>
              <w:sz w:val="22"/>
              <w:szCs w:val="22"/>
              <w:u w:val="none"/>
              <w:shd w:fill="auto" w:val="clear"/>
              <w:vertAlign w:val="baseline"/>
            </w:rPr>
          </w:pPr>
          <w:hyperlink w:anchor="_1302m92">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Tablo 4. 5.      2015 Yılı Karadeniz Bölgesi’nde yaşanan ölümlü iş kazası sayıları</w:t>
              <w:tab/>
              <w:t xml:space="preserve">36</w:t>
            </w:r>
          </w:hyperlink>
          <w:r w:rsidDel="00000000" w:rsidR="00000000" w:rsidRPr="00000000">
            <w:rPr>
              <w:rtl w:val="0"/>
            </w:rPr>
          </w:r>
        </w:p>
        <w:p w:rsidR="00000000" w:rsidDel="00000000" w:rsidP="00000000" w:rsidRDefault="00000000" w:rsidRPr="00000000" w14:paraId="0000013D">
          <w:pPr>
            <w:keepNext w:val="0"/>
            <w:keepLines w:val="0"/>
            <w:widowControl w:val="1"/>
            <w:pBdr>
              <w:top w:space="0" w:sz="0" w:val="nil"/>
              <w:left w:space="0" w:sz="0" w:val="nil"/>
              <w:bottom w:space="0" w:sz="0" w:val="nil"/>
              <w:right w:space="0" w:sz="0" w:val="nil"/>
              <w:between w:space="0" w:sz="0" w:val="nil"/>
            </w:pBdr>
            <w:shd w:fill="auto" w:val="clear"/>
            <w:tabs>
              <w:tab w:val="right" w:pos="8645"/>
            </w:tabs>
            <w:spacing w:after="0" w:before="0" w:line="360" w:lineRule="auto"/>
            <w:ind w:left="142" w:right="142" w:firstLine="0"/>
            <w:jc w:val="both"/>
            <w:rPr>
              <w:rFonts w:ascii="Calibri" w:cs="Calibri" w:eastAsia="Calibri" w:hAnsi="Calibri"/>
              <w:b w:val="0"/>
              <w:i w:val="0"/>
              <w:smallCaps w:val="0"/>
              <w:strike w:val="0"/>
              <w:color w:val="000000"/>
              <w:sz w:val="22"/>
              <w:szCs w:val="22"/>
              <w:u w:val="none"/>
              <w:shd w:fill="auto" w:val="clear"/>
              <w:vertAlign w:val="baseline"/>
            </w:rPr>
          </w:pPr>
          <w:hyperlink w:anchor="_3mzq4wv">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Tablo 4. 6.      2015 Yılı toplam geçici iş göremezlik süreleri (gün)</w:t>
              <w:tab/>
              <w:t xml:space="preserve">37</w:t>
            </w:r>
          </w:hyperlink>
          <w:r w:rsidDel="00000000" w:rsidR="00000000" w:rsidRPr="00000000">
            <w:rPr>
              <w:rtl w:val="0"/>
            </w:rPr>
          </w:r>
        </w:p>
        <w:p w:rsidR="00000000" w:rsidDel="00000000" w:rsidP="00000000" w:rsidRDefault="00000000" w:rsidRPr="00000000" w14:paraId="0000013E">
          <w:pPr>
            <w:keepNext w:val="0"/>
            <w:keepLines w:val="0"/>
            <w:widowControl w:val="1"/>
            <w:pBdr>
              <w:top w:space="0" w:sz="0" w:val="nil"/>
              <w:left w:space="0" w:sz="0" w:val="nil"/>
              <w:bottom w:space="0" w:sz="0" w:val="nil"/>
              <w:right w:space="0" w:sz="0" w:val="nil"/>
              <w:between w:space="0" w:sz="0" w:val="nil"/>
            </w:pBdr>
            <w:shd w:fill="auto" w:val="clear"/>
            <w:tabs>
              <w:tab w:val="right" w:pos="8645"/>
            </w:tabs>
            <w:spacing w:after="0" w:before="0" w:line="360" w:lineRule="auto"/>
            <w:ind w:left="142" w:right="142" w:firstLine="0"/>
            <w:jc w:val="both"/>
            <w:rPr>
              <w:rFonts w:ascii="Calibri" w:cs="Calibri" w:eastAsia="Calibri" w:hAnsi="Calibri"/>
              <w:b w:val="0"/>
              <w:i w:val="0"/>
              <w:smallCaps w:val="0"/>
              <w:strike w:val="0"/>
              <w:color w:val="000000"/>
              <w:sz w:val="22"/>
              <w:szCs w:val="22"/>
              <w:u w:val="none"/>
              <w:shd w:fill="auto" w:val="clear"/>
              <w:vertAlign w:val="baseline"/>
            </w:rPr>
          </w:pPr>
          <w:hyperlink w:anchor="_2250f4o">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Tablo 4. 7.      2016 Yılı 4/1-a kapsamındaki aktif sigortalı sayıları</w:t>
              <w:tab/>
              <w:t xml:space="preserve">38</w:t>
            </w:r>
          </w:hyperlink>
          <w:r w:rsidDel="00000000" w:rsidR="00000000" w:rsidRPr="00000000">
            <w:rPr>
              <w:rtl w:val="0"/>
            </w:rPr>
          </w:r>
        </w:p>
        <w:p w:rsidR="00000000" w:rsidDel="00000000" w:rsidP="00000000" w:rsidRDefault="00000000" w:rsidRPr="00000000" w14:paraId="0000013F">
          <w:pPr>
            <w:keepNext w:val="0"/>
            <w:keepLines w:val="0"/>
            <w:widowControl w:val="1"/>
            <w:pBdr>
              <w:top w:space="0" w:sz="0" w:val="nil"/>
              <w:left w:space="0" w:sz="0" w:val="nil"/>
              <w:bottom w:space="0" w:sz="0" w:val="nil"/>
              <w:right w:space="0" w:sz="0" w:val="nil"/>
              <w:between w:space="0" w:sz="0" w:val="nil"/>
            </w:pBdr>
            <w:shd w:fill="auto" w:val="clear"/>
            <w:tabs>
              <w:tab w:val="right" w:pos="8645"/>
            </w:tabs>
            <w:spacing w:after="0" w:before="0" w:line="360" w:lineRule="auto"/>
            <w:ind w:left="142" w:right="142" w:firstLine="0"/>
            <w:jc w:val="both"/>
            <w:rPr>
              <w:rFonts w:ascii="Calibri" w:cs="Calibri" w:eastAsia="Calibri" w:hAnsi="Calibri"/>
              <w:b w:val="0"/>
              <w:i w:val="0"/>
              <w:smallCaps w:val="0"/>
              <w:strike w:val="0"/>
              <w:color w:val="000000"/>
              <w:sz w:val="22"/>
              <w:szCs w:val="22"/>
              <w:u w:val="none"/>
              <w:shd w:fill="auto" w:val="clear"/>
              <w:vertAlign w:val="baseline"/>
            </w:rPr>
          </w:pPr>
          <w:hyperlink w:anchor="_haapch">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Tablo 4. 8.      2016 Yılı Karadeniz Bölgesi’nde yaşanan ölümlü iş kazası sayıları</w:t>
              <w:tab/>
              <w:t xml:space="preserve">40</w:t>
            </w:r>
          </w:hyperlink>
          <w:r w:rsidDel="00000000" w:rsidR="00000000" w:rsidRPr="00000000">
            <w:rPr>
              <w:rtl w:val="0"/>
            </w:rPr>
          </w:r>
        </w:p>
        <w:p w:rsidR="00000000" w:rsidDel="00000000" w:rsidP="00000000" w:rsidRDefault="00000000" w:rsidRPr="00000000" w14:paraId="00000140">
          <w:pPr>
            <w:keepNext w:val="0"/>
            <w:keepLines w:val="0"/>
            <w:widowControl w:val="1"/>
            <w:pBdr>
              <w:top w:space="0" w:sz="0" w:val="nil"/>
              <w:left w:space="0" w:sz="0" w:val="nil"/>
              <w:bottom w:space="0" w:sz="0" w:val="nil"/>
              <w:right w:space="0" w:sz="0" w:val="nil"/>
              <w:between w:space="0" w:sz="0" w:val="nil"/>
            </w:pBdr>
            <w:shd w:fill="auto" w:val="clear"/>
            <w:tabs>
              <w:tab w:val="right" w:pos="8645"/>
            </w:tabs>
            <w:spacing w:after="0" w:before="0" w:line="360" w:lineRule="auto"/>
            <w:ind w:left="142" w:right="142" w:firstLine="0"/>
            <w:jc w:val="both"/>
            <w:rPr>
              <w:rFonts w:ascii="Calibri" w:cs="Calibri" w:eastAsia="Calibri" w:hAnsi="Calibri"/>
              <w:b w:val="0"/>
              <w:i w:val="0"/>
              <w:smallCaps w:val="0"/>
              <w:strike w:val="0"/>
              <w:color w:val="000000"/>
              <w:sz w:val="22"/>
              <w:szCs w:val="22"/>
              <w:u w:val="none"/>
              <w:shd w:fill="auto" w:val="clear"/>
              <w:vertAlign w:val="baseline"/>
            </w:rPr>
          </w:pPr>
          <w:hyperlink w:anchor="_319y80a">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Tablo 4. 9.      2016 Yılı toplam geçici iş göremezlik süreleri (gün)</w:t>
              <w:tab/>
              <w:t xml:space="preserve">41</w:t>
            </w:r>
          </w:hyperlink>
          <w:r w:rsidDel="00000000" w:rsidR="00000000" w:rsidRPr="00000000">
            <w:rPr>
              <w:rtl w:val="0"/>
            </w:rPr>
          </w:r>
        </w:p>
        <w:p w:rsidR="00000000" w:rsidDel="00000000" w:rsidP="00000000" w:rsidRDefault="00000000" w:rsidRPr="00000000" w14:paraId="00000141">
          <w:pPr>
            <w:keepNext w:val="0"/>
            <w:keepLines w:val="0"/>
            <w:widowControl w:val="1"/>
            <w:pBdr>
              <w:top w:space="0" w:sz="0" w:val="nil"/>
              <w:left w:space="0" w:sz="0" w:val="nil"/>
              <w:bottom w:space="0" w:sz="0" w:val="nil"/>
              <w:right w:space="0" w:sz="0" w:val="nil"/>
              <w:between w:space="0" w:sz="0" w:val="nil"/>
            </w:pBdr>
            <w:shd w:fill="auto" w:val="clear"/>
            <w:tabs>
              <w:tab w:val="right" w:pos="8645"/>
            </w:tabs>
            <w:spacing w:after="0" w:before="0" w:line="360" w:lineRule="auto"/>
            <w:ind w:left="142" w:right="142" w:firstLine="0"/>
            <w:jc w:val="both"/>
            <w:rPr>
              <w:rFonts w:ascii="Calibri" w:cs="Calibri" w:eastAsia="Calibri" w:hAnsi="Calibri"/>
              <w:b w:val="0"/>
              <w:i w:val="0"/>
              <w:smallCaps w:val="0"/>
              <w:strike w:val="0"/>
              <w:color w:val="000000"/>
              <w:sz w:val="22"/>
              <w:szCs w:val="22"/>
              <w:u w:val="none"/>
              <w:shd w:fill="auto" w:val="clear"/>
              <w:vertAlign w:val="baseline"/>
            </w:rPr>
          </w:pPr>
          <w:hyperlink w:anchor="_1gf8i83">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Tablo 4. 10.    2017 Yılı 4/1-a kapsamındaki aktif sigortalı sayıları</w:t>
              <w:tab/>
              <w:t xml:space="preserve">42</w:t>
            </w:r>
          </w:hyperlink>
          <w:r w:rsidDel="00000000" w:rsidR="00000000" w:rsidRPr="00000000">
            <w:rPr>
              <w:rtl w:val="0"/>
            </w:rPr>
          </w:r>
        </w:p>
        <w:p w:rsidR="00000000" w:rsidDel="00000000" w:rsidP="00000000" w:rsidRDefault="00000000" w:rsidRPr="00000000" w14:paraId="00000142">
          <w:pPr>
            <w:keepNext w:val="0"/>
            <w:keepLines w:val="0"/>
            <w:widowControl w:val="1"/>
            <w:pBdr>
              <w:top w:space="0" w:sz="0" w:val="nil"/>
              <w:left w:space="0" w:sz="0" w:val="nil"/>
              <w:bottom w:space="0" w:sz="0" w:val="nil"/>
              <w:right w:space="0" w:sz="0" w:val="nil"/>
              <w:between w:space="0" w:sz="0" w:val="nil"/>
            </w:pBdr>
            <w:shd w:fill="auto" w:val="clear"/>
            <w:tabs>
              <w:tab w:val="right" w:pos="8645"/>
            </w:tabs>
            <w:spacing w:after="0" w:before="0" w:line="360" w:lineRule="auto"/>
            <w:ind w:left="142" w:right="142" w:firstLine="0"/>
            <w:jc w:val="both"/>
            <w:rPr>
              <w:rFonts w:ascii="Calibri" w:cs="Calibri" w:eastAsia="Calibri" w:hAnsi="Calibri"/>
              <w:b w:val="0"/>
              <w:i w:val="0"/>
              <w:smallCaps w:val="0"/>
              <w:strike w:val="0"/>
              <w:color w:val="000000"/>
              <w:sz w:val="22"/>
              <w:szCs w:val="22"/>
              <w:u w:val="none"/>
              <w:shd w:fill="auto" w:val="clear"/>
              <w:vertAlign w:val="baseline"/>
            </w:rPr>
          </w:pPr>
          <w:hyperlink w:anchor="_40ew0vw">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Tablo 4. 11.    2017 Yılı Karadeniz Bölgesi’nde yaşanan ölümlü iş kazası sayıları</w:t>
              <w:tab/>
              <w:t xml:space="preserve">44</w:t>
            </w:r>
          </w:hyperlink>
          <w:r w:rsidDel="00000000" w:rsidR="00000000" w:rsidRPr="00000000">
            <w:rPr>
              <w:rtl w:val="0"/>
            </w:rPr>
          </w:r>
        </w:p>
        <w:p w:rsidR="00000000" w:rsidDel="00000000" w:rsidP="00000000" w:rsidRDefault="00000000" w:rsidRPr="00000000" w14:paraId="00000143">
          <w:pPr>
            <w:keepNext w:val="0"/>
            <w:keepLines w:val="0"/>
            <w:widowControl w:val="1"/>
            <w:pBdr>
              <w:top w:space="0" w:sz="0" w:val="nil"/>
              <w:left w:space="0" w:sz="0" w:val="nil"/>
              <w:bottom w:space="0" w:sz="0" w:val="nil"/>
              <w:right w:space="0" w:sz="0" w:val="nil"/>
              <w:between w:space="0" w:sz="0" w:val="nil"/>
            </w:pBdr>
            <w:shd w:fill="auto" w:val="clear"/>
            <w:tabs>
              <w:tab w:val="right" w:pos="8645"/>
            </w:tabs>
            <w:spacing w:after="0" w:before="0" w:line="360" w:lineRule="auto"/>
            <w:ind w:left="142" w:right="142" w:firstLine="0"/>
            <w:jc w:val="both"/>
            <w:rPr>
              <w:rFonts w:ascii="Calibri" w:cs="Calibri" w:eastAsia="Calibri" w:hAnsi="Calibri"/>
              <w:b w:val="0"/>
              <w:i w:val="0"/>
              <w:smallCaps w:val="0"/>
              <w:strike w:val="0"/>
              <w:color w:val="000000"/>
              <w:sz w:val="22"/>
              <w:szCs w:val="22"/>
              <w:u w:val="none"/>
              <w:shd w:fill="auto" w:val="clear"/>
              <w:vertAlign w:val="baseline"/>
            </w:rPr>
          </w:pPr>
          <w:hyperlink w:anchor="_2fk6b3p">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Tablo 4. 12.    2017 Yılı toplam geçici iş göremezlik süreleri (gün)</w:t>
              <w:tab/>
              <w:t xml:space="preserve">45</w:t>
            </w:r>
          </w:hyperlink>
          <w:r w:rsidDel="00000000" w:rsidR="00000000" w:rsidRPr="00000000">
            <w:rPr>
              <w:rtl w:val="0"/>
            </w:rPr>
          </w:r>
        </w:p>
        <w:p w:rsidR="00000000" w:rsidDel="00000000" w:rsidP="00000000" w:rsidRDefault="00000000" w:rsidRPr="00000000" w14:paraId="00000144">
          <w:pPr>
            <w:keepNext w:val="0"/>
            <w:keepLines w:val="0"/>
            <w:widowControl w:val="1"/>
            <w:pBdr>
              <w:top w:space="0" w:sz="0" w:val="nil"/>
              <w:left w:space="0" w:sz="0" w:val="nil"/>
              <w:bottom w:space="0" w:sz="0" w:val="nil"/>
              <w:right w:space="0" w:sz="0" w:val="nil"/>
              <w:between w:space="0" w:sz="0" w:val="nil"/>
            </w:pBdr>
            <w:shd w:fill="auto" w:val="clear"/>
            <w:tabs>
              <w:tab w:val="right" w:pos="8645"/>
            </w:tabs>
            <w:spacing w:after="0" w:before="0" w:line="360" w:lineRule="auto"/>
            <w:ind w:left="142" w:right="142" w:firstLine="0"/>
            <w:jc w:val="both"/>
            <w:rPr>
              <w:rFonts w:ascii="Calibri" w:cs="Calibri" w:eastAsia="Calibri" w:hAnsi="Calibri"/>
              <w:b w:val="0"/>
              <w:i w:val="0"/>
              <w:smallCaps w:val="0"/>
              <w:strike w:val="0"/>
              <w:color w:val="000000"/>
              <w:sz w:val="22"/>
              <w:szCs w:val="22"/>
              <w:u w:val="none"/>
              <w:shd w:fill="auto" w:val="clear"/>
              <w:vertAlign w:val="baseline"/>
            </w:rPr>
          </w:pPr>
          <w:hyperlink w:anchor="_upglbi">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Tablo 4. 13.    2018 Yılı 4/1-a kapsamındaki aktif sigortalı sayıları</w:t>
              <w:tab/>
              <w:t xml:space="preserve">46</w:t>
            </w:r>
          </w:hyperlink>
          <w:r w:rsidDel="00000000" w:rsidR="00000000" w:rsidRPr="00000000">
            <w:rPr>
              <w:rtl w:val="0"/>
            </w:rPr>
          </w:r>
        </w:p>
        <w:p w:rsidR="00000000" w:rsidDel="00000000" w:rsidP="00000000" w:rsidRDefault="00000000" w:rsidRPr="00000000" w14:paraId="00000145">
          <w:pPr>
            <w:keepNext w:val="0"/>
            <w:keepLines w:val="0"/>
            <w:widowControl w:val="1"/>
            <w:pBdr>
              <w:top w:space="0" w:sz="0" w:val="nil"/>
              <w:left w:space="0" w:sz="0" w:val="nil"/>
              <w:bottom w:space="0" w:sz="0" w:val="nil"/>
              <w:right w:space="0" w:sz="0" w:val="nil"/>
              <w:between w:space="0" w:sz="0" w:val="nil"/>
            </w:pBdr>
            <w:shd w:fill="auto" w:val="clear"/>
            <w:tabs>
              <w:tab w:val="right" w:pos="8645"/>
            </w:tabs>
            <w:spacing w:after="0" w:before="0" w:line="360" w:lineRule="auto"/>
            <w:ind w:left="142" w:right="142" w:firstLine="0"/>
            <w:jc w:val="both"/>
            <w:rPr>
              <w:rFonts w:ascii="Calibri" w:cs="Calibri" w:eastAsia="Calibri" w:hAnsi="Calibri"/>
              <w:b w:val="0"/>
              <w:i w:val="0"/>
              <w:smallCaps w:val="0"/>
              <w:strike w:val="0"/>
              <w:color w:val="000000"/>
              <w:sz w:val="22"/>
              <w:szCs w:val="22"/>
              <w:u w:val="none"/>
              <w:shd w:fill="auto" w:val="clear"/>
              <w:vertAlign w:val="baseline"/>
            </w:rPr>
          </w:pPr>
          <w:hyperlink w:anchor="_3ep43zb">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Tablo 4. 14.    2018 Yılı Karadeniz Bölgesi’nde yaşanan ölümlü iş kazası sayıları</w:t>
              <w:tab/>
              <w:t xml:space="preserve">48</w:t>
            </w:r>
          </w:hyperlink>
          <w:r w:rsidDel="00000000" w:rsidR="00000000" w:rsidRPr="00000000">
            <w:rPr>
              <w:rtl w:val="0"/>
            </w:rPr>
          </w:r>
        </w:p>
        <w:p w:rsidR="00000000" w:rsidDel="00000000" w:rsidP="00000000" w:rsidRDefault="00000000" w:rsidRPr="00000000" w14:paraId="00000146">
          <w:pPr>
            <w:keepNext w:val="0"/>
            <w:keepLines w:val="0"/>
            <w:widowControl w:val="1"/>
            <w:pBdr>
              <w:top w:space="0" w:sz="0" w:val="nil"/>
              <w:left w:space="0" w:sz="0" w:val="nil"/>
              <w:bottom w:space="0" w:sz="0" w:val="nil"/>
              <w:right w:space="0" w:sz="0" w:val="nil"/>
              <w:between w:space="0" w:sz="0" w:val="nil"/>
            </w:pBdr>
            <w:shd w:fill="auto" w:val="clear"/>
            <w:tabs>
              <w:tab w:val="right" w:pos="8645"/>
            </w:tabs>
            <w:spacing w:after="0" w:before="0" w:line="360" w:lineRule="auto"/>
            <w:ind w:left="142" w:right="142" w:firstLine="0"/>
            <w:jc w:val="both"/>
            <w:rPr>
              <w:rFonts w:ascii="Calibri" w:cs="Calibri" w:eastAsia="Calibri" w:hAnsi="Calibri"/>
              <w:b w:val="0"/>
              <w:i w:val="0"/>
              <w:smallCaps w:val="0"/>
              <w:strike w:val="0"/>
              <w:color w:val="000000"/>
              <w:sz w:val="22"/>
              <w:szCs w:val="22"/>
              <w:u w:val="none"/>
              <w:shd w:fill="auto" w:val="clear"/>
              <w:vertAlign w:val="baseline"/>
            </w:rPr>
          </w:pPr>
          <w:hyperlink w:anchor="_1tuee74">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Tablo 4. 15.    2018 Yılı toplam geçici iş göremezlik süreleri ( gün)</w:t>
              <w:tab/>
              <w:t xml:space="preserve">49</w:t>
            </w:r>
          </w:hyperlink>
          <w:r w:rsidDel="00000000" w:rsidR="00000000" w:rsidRPr="00000000">
            <w:rPr>
              <w:rtl w:val="0"/>
            </w:rPr>
          </w:r>
        </w:p>
        <w:p w:rsidR="00000000" w:rsidDel="00000000" w:rsidP="00000000" w:rsidRDefault="00000000" w:rsidRPr="00000000" w14:paraId="00000147">
          <w:pPr>
            <w:keepNext w:val="0"/>
            <w:keepLines w:val="0"/>
            <w:widowControl w:val="1"/>
            <w:pBdr>
              <w:top w:space="0" w:sz="0" w:val="nil"/>
              <w:left w:space="0" w:sz="0" w:val="nil"/>
              <w:bottom w:space="0" w:sz="0" w:val="nil"/>
              <w:right w:space="0" w:sz="0" w:val="nil"/>
              <w:between w:space="0" w:sz="0" w:val="nil"/>
            </w:pBdr>
            <w:shd w:fill="auto" w:val="clear"/>
            <w:tabs>
              <w:tab w:val="right" w:pos="8645"/>
            </w:tabs>
            <w:spacing w:after="0" w:before="0" w:line="360" w:lineRule="auto"/>
            <w:ind w:left="1560" w:right="142" w:hanging="1418"/>
            <w:jc w:val="left"/>
            <w:rPr>
              <w:rFonts w:ascii="Calibri" w:cs="Calibri" w:eastAsia="Calibri" w:hAnsi="Calibri"/>
              <w:b w:val="0"/>
              <w:i w:val="0"/>
              <w:smallCaps w:val="0"/>
              <w:strike w:val="0"/>
              <w:color w:val="000000"/>
              <w:sz w:val="22"/>
              <w:szCs w:val="22"/>
              <w:u w:val="none"/>
              <w:shd w:fill="auto" w:val="clear"/>
              <w:vertAlign w:val="baseline"/>
            </w:rPr>
          </w:pPr>
          <w:hyperlink w:anchor="_4du1wux">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Tablo 4. 16.    İş güvenliği uzmanlarına göre iş kazaları öncesi alınması gereken önlemler</w:t>
              <w:tab/>
              <w:t xml:space="preserve">55</w:t>
            </w:r>
          </w:hyperlink>
          <w:r w:rsidDel="00000000" w:rsidR="00000000" w:rsidRPr="00000000">
            <w:rPr>
              <w:rtl w:val="0"/>
            </w:rPr>
          </w:r>
        </w:p>
        <w:p w:rsidR="00000000" w:rsidDel="00000000" w:rsidP="00000000" w:rsidRDefault="00000000" w:rsidRPr="00000000" w14:paraId="00000148">
          <w:pPr>
            <w:keepNext w:val="0"/>
            <w:keepLines w:val="0"/>
            <w:widowControl w:val="1"/>
            <w:pBdr>
              <w:top w:space="0" w:sz="0" w:val="nil"/>
              <w:left w:space="0" w:sz="0" w:val="nil"/>
              <w:bottom w:space="0" w:sz="0" w:val="nil"/>
              <w:right w:space="0" w:sz="0" w:val="nil"/>
              <w:between w:space="0" w:sz="0" w:val="nil"/>
            </w:pBdr>
            <w:shd w:fill="auto" w:val="clear"/>
            <w:tabs>
              <w:tab w:val="right" w:pos="8645"/>
            </w:tabs>
            <w:spacing w:after="0" w:before="0" w:line="360" w:lineRule="auto"/>
            <w:ind w:left="142" w:right="142" w:firstLine="0"/>
            <w:jc w:val="both"/>
            <w:rPr>
              <w:rFonts w:ascii="Calibri" w:cs="Calibri" w:eastAsia="Calibri" w:hAnsi="Calibri"/>
              <w:b w:val="0"/>
              <w:i w:val="0"/>
              <w:smallCaps w:val="0"/>
              <w:strike w:val="0"/>
              <w:color w:val="000000"/>
              <w:sz w:val="22"/>
              <w:szCs w:val="22"/>
              <w:u w:val="none"/>
              <w:shd w:fill="auto" w:val="clear"/>
              <w:vertAlign w:val="baseline"/>
            </w:rPr>
          </w:pPr>
          <w:hyperlink w:anchor="_2szc72q">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Tablo 4. 17.    İş güvenliği uzmanlarına göre iş kazalarının nedenleri</w:t>
              <w:tab/>
              <w:t xml:space="preserve">56</w:t>
            </w:r>
          </w:hyperlink>
          <w:r w:rsidDel="00000000" w:rsidR="00000000" w:rsidRPr="00000000">
            <w:rPr>
              <w:rtl w:val="0"/>
            </w:rPr>
          </w:r>
        </w:p>
        <w:p w:rsidR="00000000" w:rsidDel="00000000" w:rsidP="00000000" w:rsidRDefault="00000000" w:rsidRPr="00000000" w14:paraId="00000149">
          <w:pPr>
            <w:keepNext w:val="0"/>
            <w:keepLines w:val="0"/>
            <w:widowControl w:val="1"/>
            <w:pBdr>
              <w:top w:space="0" w:sz="0" w:val="nil"/>
              <w:left w:space="0" w:sz="0" w:val="nil"/>
              <w:bottom w:space="0" w:sz="0" w:val="nil"/>
              <w:right w:space="0" w:sz="0" w:val="nil"/>
              <w:between w:space="0" w:sz="0" w:val="nil"/>
            </w:pBdr>
            <w:shd w:fill="auto" w:val="clear"/>
            <w:tabs>
              <w:tab w:val="right" w:pos="8645"/>
            </w:tabs>
            <w:spacing w:after="0" w:before="0" w:line="360" w:lineRule="auto"/>
            <w:ind w:left="142" w:right="142" w:firstLine="0"/>
            <w:jc w:val="both"/>
            <w:rPr>
              <w:rFonts w:ascii="Calibri" w:cs="Calibri" w:eastAsia="Calibri" w:hAnsi="Calibri"/>
              <w:b w:val="0"/>
              <w:i w:val="0"/>
              <w:smallCaps w:val="0"/>
              <w:strike w:val="0"/>
              <w:color w:val="000000"/>
              <w:sz w:val="22"/>
              <w:szCs w:val="22"/>
              <w:u w:val="none"/>
              <w:shd w:fill="auto" w:val="clear"/>
              <w:vertAlign w:val="baseline"/>
            </w:rPr>
          </w:pPr>
          <w:hyperlink w:anchor="_184mhaj">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Tablo 4. 18.    İş kazalarının tekrarlanmaması için alınan önlemler</w:t>
              <w:tab/>
              <w:t xml:space="preserve">57</w:t>
            </w:r>
          </w:hyperlink>
          <w:r w:rsidDel="00000000" w:rsidR="00000000" w:rsidRPr="00000000">
            <w:rPr>
              <w:rtl w:val="0"/>
            </w:rPr>
          </w:r>
        </w:p>
        <w:p w:rsidR="00000000" w:rsidDel="00000000" w:rsidP="00000000" w:rsidRDefault="00000000" w:rsidRPr="00000000" w14:paraId="0000014A">
          <w:pPr>
            <w:keepNext w:val="0"/>
            <w:keepLines w:val="0"/>
            <w:widowControl w:val="1"/>
            <w:pBdr>
              <w:top w:space="0" w:sz="0" w:val="nil"/>
              <w:left w:space="0" w:sz="0" w:val="nil"/>
              <w:bottom w:space="0" w:sz="0" w:val="nil"/>
              <w:right w:space="0" w:sz="0" w:val="nil"/>
              <w:between w:space="0" w:sz="0" w:val="nil"/>
            </w:pBdr>
            <w:shd w:fill="auto" w:val="clear"/>
            <w:tabs>
              <w:tab w:val="right" w:pos="8645"/>
            </w:tabs>
            <w:spacing w:after="0" w:before="0" w:line="360" w:lineRule="auto"/>
            <w:ind w:left="142" w:right="142" w:firstLine="0"/>
            <w:jc w:val="both"/>
            <w:rPr>
              <w:rFonts w:ascii="Calibri" w:cs="Calibri" w:eastAsia="Calibri" w:hAnsi="Calibri"/>
              <w:b w:val="0"/>
              <w:i w:val="0"/>
              <w:smallCaps w:val="0"/>
              <w:strike w:val="0"/>
              <w:color w:val="000000"/>
              <w:sz w:val="22"/>
              <w:szCs w:val="22"/>
              <w:u w:val="none"/>
              <w:shd w:fill="auto" w:val="clear"/>
              <w:vertAlign w:val="baseline"/>
            </w:rPr>
          </w:pPr>
          <w:hyperlink w:anchor="_3s49zyc">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Tablo 4. 19.    İş güvenliği uzmanlarının kendilerini yeterli bulmaması durumu</w:t>
              <w:tab/>
              <w:t xml:space="preserve">58</w:t>
            </w:r>
          </w:hyperlink>
          <w:r w:rsidDel="00000000" w:rsidR="00000000" w:rsidRPr="00000000">
            <w:rPr>
              <w:rtl w:val="0"/>
            </w:rPr>
          </w:r>
        </w:p>
        <w:p w:rsidR="00000000" w:rsidDel="00000000" w:rsidP="00000000" w:rsidRDefault="00000000" w:rsidRPr="00000000" w14:paraId="0000014B">
          <w:pPr>
            <w:keepNext w:val="0"/>
            <w:keepLines w:val="0"/>
            <w:widowControl w:val="1"/>
            <w:pBdr>
              <w:top w:space="0" w:sz="0" w:val="nil"/>
              <w:left w:space="0" w:sz="0" w:val="nil"/>
              <w:bottom w:space="0" w:sz="0" w:val="nil"/>
              <w:right w:space="0" w:sz="0" w:val="nil"/>
              <w:between w:space="0" w:sz="0" w:val="nil"/>
            </w:pBdr>
            <w:shd w:fill="auto" w:val="clear"/>
            <w:tabs>
              <w:tab w:val="right" w:pos="8645"/>
            </w:tabs>
            <w:spacing w:after="0" w:before="0" w:line="360" w:lineRule="auto"/>
            <w:ind w:left="142" w:right="142" w:firstLine="0"/>
            <w:jc w:val="both"/>
            <w:rPr>
              <w:rFonts w:ascii="Calibri" w:cs="Calibri" w:eastAsia="Calibri" w:hAnsi="Calibri"/>
              <w:b w:val="0"/>
              <w:i w:val="0"/>
              <w:smallCaps w:val="0"/>
              <w:strike w:val="0"/>
              <w:color w:val="000000"/>
              <w:sz w:val="22"/>
              <w:szCs w:val="22"/>
              <w:u w:val="none"/>
              <w:shd w:fill="auto" w:val="clear"/>
              <w:vertAlign w:val="baseline"/>
            </w:rPr>
          </w:pPr>
          <w:hyperlink w:anchor="_279ka65">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Tablo 4. 20.    İş güvenliği uzmanlarından kazaların saklanma nedenleri</w:t>
              <w:tab/>
              <w:t xml:space="preserve">60</w:t>
            </w:r>
          </w:hyperlink>
          <w:r w:rsidDel="00000000" w:rsidR="00000000" w:rsidRPr="00000000">
            <w:rPr>
              <w:rtl w:val="0"/>
            </w:rPr>
          </w:r>
        </w:p>
        <w:p w:rsidR="00000000" w:rsidDel="00000000" w:rsidP="00000000" w:rsidRDefault="00000000" w:rsidRPr="00000000" w14:paraId="0000014C">
          <w:pPr>
            <w:keepNext w:val="0"/>
            <w:keepLines w:val="0"/>
            <w:widowControl w:val="1"/>
            <w:pBdr>
              <w:top w:space="0" w:sz="0" w:val="nil"/>
              <w:left w:space="0" w:sz="0" w:val="nil"/>
              <w:bottom w:space="0" w:sz="0" w:val="nil"/>
              <w:right w:space="0" w:sz="0" w:val="nil"/>
              <w:between w:space="0" w:sz="0" w:val="nil"/>
            </w:pBdr>
            <w:shd w:fill="auto" w:val="clear"/>
            <w:tabs>
              <w:tab w:val="right" w:pos="8645"/>
            </w:tabs>
            <w:spacing w:after="0" w:before="0" w:line="360" w:lineRule="auto"/>
            <w:ind w:left="142" w:right="142" w:firstLine="0"/>
            <w:jc w:val="both"/>
            <w:rPr>
              <w:rFonts w:ascii="Calibri" w:cs="Calibri" w:eastAsia="Calibri" w:hAnsi="Calibri"/>
              <w:b w:val="0"/>
              <w:i w:val="0"/>
              <w:smallCaps w:val="0"/>
              <w:strike w:val="0"/>
              <w:color w:val="000000"/>
              <w:sz w:val="22"/>
              <w:szCs w:val="22"/>
              <w:u w:val="none"/>
              <w:shd w:fill="auto" w:val="clear"/>
              <w:vertAlign w:val="baseline"/>
            </w:rPr>
          </w:pPr>
          <w:hyperlink w:anchor="_meukdy">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Tablo 4. 21.    İş kazalarının nasıl önlenip/azaltılacağının</w:t>
              <w:tab/>
              <w:t xml:space="preserve">61</w:t>
            </w:r>
          </w:hyperlink>
          <w:r w:rsidDel="00000000" w:rsidR="00000000" w:rsidRPr="00000000">
            <w:rPr>
              <w:rtl w:val="0"/>
            </w:rPr>
          </w:r>
        </w:p>
        <w:p w:rsidR="00000000" w:rsidDel="00000000" w:rsidP="00000000" w:rsidRDefault="00000000" w:rsidRPr="00000000" w14:paraId="0000014D">
          <w:pPr>
            <w:keepNext w:val="0"/>
            <w:keepLines w:val="0"/>
            <w:widowControl w:val="1"/>
            <w:pBdr>
              <w:top w:space="0" w:sz="0" w:val="nil"/>
              <w:left w:space="0" w:sz="0" w:val="nil"/>
              <w:bottom w:space="0" w:sz="0" w:val="nil"/>
              <w:right w:space="0" w:sz="0" w:val="nil"/>
              <w:between w:space="0" w:sz="0" w:val="nil"/>
            </w:pBdr>
            <w:shd w:fill="auto" w:val="clear"/>
            <w:tabs>
              <w:tab w:val="right" w:pos="8645"/>
            </w:tabs>
            <w:spacing w:after="0" w:before="0" w:line="360" w:lineRule="auto"/>
            <w:ind w:left="142" w:right="142" w:firstLine="0"/>
            <w:jc w:val="both"/>
            <w:rPr>
              <w:rFonts w:ascii="Calibri" w:cs="Calibri" w:eastAsia="Calibri" w:hAnsi="Calibri"/>
              <w:b w:val="0"/>
              <w:i w:val="0"/>
              <w:smallCaps w:val="0"/>
              <w:strike w:val="0"/>
              <w:color w:val="000000"/>
              <w:sz w:val="22"/>
              <w:szCs w:val="22"/>
              <w:u w:val="none"/>
              <w:shd w:fill="auto" w:val="clear"/>
              <w:vertAlign w:val="baseline"/>
            </w:rPr>
          </w:pPr>
          <w:hyperlink w:anchor="_36ei31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Tablo 4. 22.    İş güvenliği uzmanlığının daha iyi bir hale getirilmesi için öneriler</w:t>
              <w:tab/>
              <w:t xml:space="preserve">62</w:t>
            </w:r>
          </w:hyperlink>
          <w:r w:rsidDel="00000000" w:rsidR="00000000" w:rsidRPr="00000000">
            <w:rPr>
              <w:rtl w:val="0"/>
            </w:rPr>
          </w:r>
        </w:p>
        <w:p w:rsidR="00000000" w:rsidDel="00000000" w:rsidP="00000000" w:rsidRDefault="00000000" w:rsidRPr="00000000" w14:paraId="0000014E">
          <w:pPr>
            <w:spacing w:before="2" w:lineRule="auto"/>
            <w:ind w:right="144" w:firstLine="0"/>
            <w:jc w:val="left"/>
            <w:rPr>
              <w:b w:val="1"/>
            </w:rPr>
          </w:pP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14F">
      <w:pPr>
        <w:rPr/>
      </w:pPr>
      <w:r w:rsidDel="00000000" w:rsidR="00000000" w:rsidRPr="00000000">
        <w:rPr>
          <w:rtl w:val="0"/>
        </w:rPr>
      </w:r>
    </w:p>
    <w:p w:rsidR="00000000" w:rsidDel="00000000" w:rsidP="00000000" w:rsidRDefault="00000000" w:rsidRPr="00000000" w14:paraId="00000150">
      <w:pPr>
        <w:spacing w:line="276" w:lineRule="auto"/>
        <w:ind w:left="0" w:right="0" w:firstLine="0"/>
        <w:jc w:val="left"/>
        <w:rPr/>
      </w:pPr>
      <w:r w:rsidDel="00000000" w:rsidR="00000000" w:rsidRPr="00000000">
        <w:br w:type="page"/>
      </w:r>
      <w:r w:rsidDel="00000000" w:rsidR="00000000" w:rsidRPr="00000000">
        <w:rPr>
          <w:rtl w:val="0"/>
        </w:rPr>
      </w:r>
    </w:p>
    <w:p w:rsidR="00000000" w:rsidDel="00000000" w:rsidP="00000000" w:rsidRDefault="00000000" w:rsidRPr="00000000" w14:paraId="00000151">
      <w:pPr>
        <w:keepNext w:val="0"/>
        <w:keepLines w:val="0"/>
        <w:widowControl w:val="1"/>
        <w:pBdr>
          <w:top w:space="0" w:sz="0" w:val="nil"/>
          <w:left w:space="0" w:sz="0" w:val="nil"/>
          <w:bottom w:space="0" w:sz="0" w:val="nil"/>
          <w:right w:space="0" w:sz="0" w:val="nil"/>
          <w:between w:space="0" w:sz="0" w:val="nil"/>
        </w:pBdr>
        <w:shd w:fill="auto" w:val="clear"/>
        <w:spacing w:after="200" w:before="0" w:line="276" w:lineRule="auto"/>
        <w:ind w:left="142" w:right="140" w:hanging="708"/>
        <w:jc w:val="center"/>
        <w:rPr>
          <w:rFonts w:ascii="Times New Roman" w:cs="Times New Roman" w:eastAsia="Times New Roman" w:hAnsi="Times New Roman"/>
          <w:b w:val="1"/>
          <w:i w:val="0"/>
          <w:smallCaps w:val="0"/>
          <w:strike w:val="0"/>
          <w:color w:val="000000"/>
          <w:sz w:val="24"/>
          <w:szCs w:val="24"/>
          <w:u w:val="none"/>
          <w:shd w:fill="auto" w:val="clear"/>
          <w:vertAlign w:val="baseline"/>
        </w:rPr>
      </w:pPr>
      <w:bookmarkStart w:colFirst="0" w:colLast="0" w:name="_1ljsd9k" w:id="7"/>
      <w:bookmarkEnd w:id="7"/>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SEMBOLLER VE KISALTMALAR DİZİNİ</w:t>
      </w:r>
    </w:p>
    <w:p w:rsidR="00000000" w:rsidDel="00000000" w:rsidP="00000000" w:rsidRDefault="00000000" w:rsidRPr="00000000" w14:paraId="00000152">
      <w:pPr>
        <w:tabs>
          <w:tab w:val="left" w:pos="2063"/>
          <w:tab w:val="left" w:pos="2977"/>
        </w:tabs>
        <w:spacing w:line="240" w:lineRule="auto"/>
        <w:rPr/>
      </w:pPr>
      <w:r w:rsidDel="00000000" w:rsidR="00000000" w:rsidRPr="00000000">
        <w:rPr>
          <w:rtl w:val="0"/>
        </w:rPr>
        <w:t xml:space="preserve">%   </w:t>
        <w:tab/>
        <w:t xml:space="preserve">:</w:t>
        <w:tab/>
        <w:t xml:space="preserve">Yüzdelik</w:t>
      </w:r>
    </w:p>
    <w:p w:rsidR="00000000" w:rsidDel="00000000" w:rsidP="00000000" w:rsidRDefault="00000000" w:rsidRPr="00000000" w14:paraId="00000153">
      <w:pPr>
        <w:tabs>
          <w:tab w:val="left" w:pos="2063"/>
          <w:tab w:val="left" w:pos="2977"/>
        </w:tabs>
        <w:spacing w:line="240" w:lineRule="auto"/>
        <w:rPr/>
      </w:pPr>
      <w:r w:rsidDel="00000000" w:rsidR="00000000" w:rsidRPr="00000000">
        <w:rPr>
          <w:rtl w:val="0"/>
        </w:rPr>
        <w:t xml:space="preserve">AB</w:t>
        <w:tab/>
        <w:t xml:space="preserve">:</w:t>
        <w:tab/>
        <w:t xml:space="preserve">Avrupa Birliği</w:t>
      </w:r>
    </w:p>
    <w:p w:rsidR="00000000" w:rsidDel="00000000" w:rsidP="00000000" w:rsidRDefault="00000000" w:rsidRPr="00000000" w14:paraId="00000154">
      <w:pPr>
        <w:tabs>
          <w:tab w:val="left" w:pos="2063"/>
          <w:tab w:val="left" w:pos="2977"/>
        </w:tabs>
        <w:spacing w:line="240" w:lineRule="auto"/>
        <w:rPr/>
      </w:pPr>
      <w:r w:rsidDel="00000000" w:rsidR="00000000" w:rsidRPr="00000000">
        <w:rPr>
          <w:rtl w:val="0"/>
        </w:rPr>
        <w:t xml:space="preserve">BAKKA</w:t>
        <w:tab/>
        <w:t xml:space="preserve">:</w:t>
        <w:tab/>
        <w:t xml:space="preserve">Batı Karadeniz Kalkınma Ajansı</w:t>
      </w:r>
    </w:p>
    <w:p w:rsidR="00000000" w:rsidDel="00000000" w:rsidP="00000000" w:rsidRDefault="00000000" w:rsidRPr="00000000" w14:paraId="00000155">
      <w:pPr>
        <w:tabs>
          <w:tab w:val="left" w:pos="2063"/>
          <w:tab w:val="left" w:pos="2977"/>
        </w:tabs>
        <w:spacing w:line="240" w:lineRule="auto"/>
        <w:rPr/>
      </w:pPr>
      <w:r w:rsidDel="00000000" w:rsidR="00000000" w:rsidRPr="00000000">
        <w:rPr>
          <w:rtl w:val="0"/>
        </w:rPr>
        <w:t xml:space="preserve">DOKA</w:t>
        <w:tab/>
        <w:t xml:space="preserve">:</w:t>
        <w:tab/>
        <w:t xml:space="preserve">Doğu Karadeniz Kalkınma Ajansı</w:t>
      </w:r>
    </w:p>
    <w:p w:rsidR="00000000" w:rsidDel="00000000" w:rsidP="00000000" w:rsidRDefault="00000000" w:rsidRPr="00000000" w14:paraId="00000156">
      <w:pPr>
        <w:tabs>
          <w:tab w:val="left" w:pos="2063"/>
          <w:tab w:val="left" w:pos="2977"/>
        </w:tabs>
        <w:spacing w:line="240" w:lineRule="auto"/>
        <w:rPr/>
      </w:pPr>
      <w:r w:rsidDel="00000000" w:rsidR="00000000" w:rsidRPr="00000000">
        <w:rPr>
          <w:rtl w:val="0"/>
        </w:rPr>
        <w:t xml:space="preserve">ILO</w:t>
        <w:tab/>
        <w:t xml:space="preserve">:</w:t>
        <w:tab/>
        <w:t xml:space="preserve">Uluslararası Çalışma Örgütü</w:t>
      </w:r>
    </w:p>
    <w:p w:rsidR="00000000" w:rsidDel="00000000" w:rsidP="00000000" w:rsidRDefault="00000000" w:rsidRPr="00000000" w14:paraId="00000157">
      <w:pPr>
        <w:tabs>
          <w:tab w:val="left" w:pos="1985"/>
          <w:tab w:val="left" w:pos="2977"/>
        </w:tabs>
        <w:spacing w:line="240" w:lineRule="auto"/>
        <w:rPr/>
      </w:pPr>
      <w:r w:rsidDel="00000000" w:rsidR="00000000" w:rsidRPr="00000000">
        <w:rPr>
          <w:rtl w:val="0"/>
        </w:rPr>
        <w:t xml:space="preserve">İGU               :</w:t>
        <w:tab/>
        <w:t xml:space="preserve">İş Güvenliği Uzmanı</w:t>
      </w:r>
    </w:p>
    <w:p w:rsidR="00000000" w:rsidDel="00000000" w:rsidP="00000000" w:rsidRDefault="00000000" w:rsidRPr="00000000" w14:paraId="00000158">
      <w:pPr>
        <w:tabs>
          <w:tab w:val="left" w:pos="2063"/>
          <w:tab w:val="left" w:pos="2977"/>
        </w:tabs>
        <w:spacing w:line="240" w:lineRule="auto"/>
        <w:rPr/>
      </w:pPr>
      <w:r w:rsidDel="00000000" w:rsidR="00000000" w:rsidRPr="00000000">
        <w:rPr>
          <w:rtl w:val="0"/>
        </w:rPr>
        <w:t xml:space="preserve">İK</w:t>
        <w:tab/>
        <w:t xml:space="preserve">:</w:t>
        <w:tab/>
        <w:t xml:space="preserve">4857 sayılı İş Kanunu</w:t>
      </w:r>
    </w:p>
    <w:p w:rsidR="00000000" w:rsidDel="00000000" w:rsidP="00000000" w:rsidRDefault="00000000" w:rsidRPr="00000000" w14:paraId="00000159">
      <w:pPr>
        <w:tabs>
          <w:tab w:val="left" w:pos="2063"/>
          <w:tab w:val="left" w:pos="2977"/>
        </w:tabs>
        <w:spacing w:line="240" w:lineRule="auto"/>
        <w:rPr/>
      </w:pPr>
      <w:r w:rsidDel="00000000" w:rsidR="00000000" w:rsidRPr="00000000">
        <w:rPr>
          <w:rtl w:val="0"/>
        </w:rPr>
        <w:t xml:space="preserve">İSG</w:t>
        <w:tab/>
        <w:t xml:space="preserve">:</w:t>
        <w:tab/>
        <w:t xml:space="preserve">İş Sağlığı ve Güvenliği</w:t>
      </w:r>
    </w:p>
    <w:p w:rsidR="00000000" w:rsidDel="00000000" w:rsidP="00000000" w:rsidRDefault="00000000" w:rsidRPr="00000000" w14:paraId="0000015A">
      <w:pPr>
        <w:tabs>
          <w:tab w:val="left" w:pos="2063"/>
          <w:tab w:val="left" w:pos="2977"/>
        </w:tabs>
        <w:spacing w:line="240" w:lineRule="auto"/>
        <w:rPr/>
      </w:pPr>
      <w:r w:rsidDel="00000000" w:rsidR="00000000" w:rsidRPr="00000000">
        <w:rPr>
          <w:rtl w:val="0"/>
        </w:rPr>
        <w:t xml:space="preserve">İSGK</w:t>
        <w:tab/>
        <w:t xml:space="preserve">:</w:t>
        <w:tab/>
        <w:t xml:space="preserve">6331 sayılı İş Sağlığı ve Güvenliği Kanunu</w:t>
      </w:r>
    </w:p>
    <w:p w:rsidR="00000000" w:rsidDel="00000000" w:rsidP="00000000" w:rsidRDefault="00000000" w:rsidRPr="00000000" w14:paraId="0000015B">
      <w:pPr>
        <w:tabs>
          <w:tab w:val="left" w:pos="2063"/>
          <w:tab w:val="left" w:pos="2977"/>
        </w:tabs>
        <w:spacing w:line="240" w:lineRule="auto"/>
        <w:rPr/>
      </w:pPr>
      <w:r w:rsidDel="00000000" w:rsidR="00000000" w:rsidRPr="00000000">
        <w:rPr>
          <w:rtl w:val="0"/>
        </w:rPr>
        <w:t xml:space="preserve">İSGHY</w:t>
        <w:tab/>
        <w:t xml:space="preserve">:</w:t>
        <w:tab/>
        <w:t xml:space="preserve">29209 sayılı İş Sağlığı ve Güvenliği Hizmet Yönetmeliği</w:t>
      </w:r>
    </w:p>
    <w:p w:rsidR="00000000" w:rsidDel="00000000" w:rsidP="00000000" w:rsidRDefault="00000000" w:rsidRPr="00000000" w14:paraId="0000015C">
      <w:pPr>
        <w:tabs>
          <w:tab w:val="left" w:pos="2063"/>
          <w:tab w:val="left" w:pos="2977"/>
        </w:tabs>
        <w:spacing w:line="240" w:lineRule="auto"/>
        <w:rPr/>
      </w:pPr>
      <w:r w:rsidDel="00000000" w:rsidR="00000000" w:rsidRPr="00000000">
        <w:rPr>
          <w:rtl w:val="0"/>
        </w:rPr>
        <w:t xml:space="preserve">KKD              :</w:t>
        <w:tab/>
        <w:t xml:space="preserve">Kişisel Koruyucu Donanım</w:t>
      </w:r>
    </w:p>
    <w:p w:rsidR="00000000" w:rsidDel="00000000" w:rsidP="00000000" w:rsidRDefault="00000000" w:rsidRPr="00000000" w14:paraId="0000015D">
      <w:pPr>
        <w:tabs>
          <w:tab w:val="left" w:pos="2063"/>
          <w:tab w:val="left" w:pos="2977"/>
        </w:tabs>
        <w:spacing w:line="240" w:lineRule="auto"/>
        <w:rPr/>
      </w:pPr>
      <w:r w:rsidDel="00000000" w:rsidR="00000000" w:rsidRPr="00000000">
        <w:rPr>
          <w:rtl w:val="0"/>
        </w:rPr>
        <w:t xml:space="preserve">KOBİ</w:t>
        <w:tab/>
        <w:t xml:space="preserve">:</w:t>
        <w:tab/>
        <w:t xml:space="preserve">Küçük ve Orta Ölçekli İşletmeler</w:t>
      </w:r>
    </w:p>
    <w:p w:rsidR="00000000" w:rsidDel="00000000" w:rsidP="00000000" w:rsidRDefault="00000000" w:rsidRPr="00000000" w14:paraId="0000015E">
      <w:pPr>
        <w:tabs>
          <w:tab w:val="left" w:pos="2063"/>
          <w:tab w:val="left" w:pos="2977"/>
        </w:tabs>
        <w:spacing w:line="240" w:lineRule="auto"/>
        <w:rPr/>
      </w:pPr>
      <w:r w:rsidDel="00000000" w:rsidR="00000000" w:rsidRPr="00000000">
        <w:rPr>
          <w:rtl w:val="0"/>
        </w:rPr>
        <w:t xml:space="preserve">m.</w:t>
        <w:tab/>
        <w:t xml:space="preserve">:</w:t>
        <w:tab/>
        <w:t xml:space="preserve">Madde</w:t>
      </w:r>
    </w:p>
    <w:p w:rsidR="00000000" w:rsidDel="00000000" w:rsidP="00000000" w:rsidRDefault="00000000" w:rsidRPr="00000000" w14:paraId="0000015F">
      <w:pPr>
        <w:tabs>
          <w:tab w:val="left" w:pos="2063"/>
          <w:tab w:val="left" w:pos="2977"/>
        </w:tabs>
        <w:spacing w:line="240" w:lineRule="auto"/>
        <w:rPr/>
      </w:pPr>
      <w:r w:rsidDel="00000000" w:rsidR="00000000" w:rsidRPr="00000000">
        <w:rPr>
          <w:rtl w:val="0"/>
        </w:rPr>
        <w:t xml:space="preserve">OSGB</w:t>
        <w:tab/>
        <w:t xml:space="preserve">:</w:t>
        <w:tab/>
        <w:t xml:space="preserve">Ortak Sağlık ve Güvenlik Birimi</w:t>
      </w:r>
    </w:p>
    <w:p w:rsidR="00000000" w:rsidDel="00000000" w:rsidP="00000000" w:rsidRDefault="00000000" w:rsidRPr="00000000" w14:paraId="00000160">
      <w:pPr>
        <w:tabs>
          <w:tab w:val="left" w:pos="708"/>
          <w:tab w:val="left" w:pos="1416"/>
        </w:tabs>
        <w:spacing w:line="240" w:lineRule="auto"/>
        <w:rPr/>
      </w:pPr>
      <w:r w:rsidDel="00000000" w:rsidR="00000000" w:rsidRPr="00000000">
        <w:rPr>
          <w:rtl w:val="0"/>
        </w:rPr>
        <w:t xml:space="preserve">s.</w:t>
        <w:tab/>
        <w:t xml:space="preserve">           :</w:t>
        <w:tab/>
        <w:t xml:space="preserve">   Sayfa</w:t>
      </w:r>
    </w:p>
    <w:p w:rsidR="00000000" w:rsidDel="00000000" w:rsidP="00000000" w:rsidRDefault="00000000" w:rsidRPr="00000000" w14:paraId="00000161">
      <w:pPr>
        <w:tabs>
          <w:tab w:val="left" w:pos="2063"/>
          <w:tab w:val="left" w:pos="2977"/>
        </w:tabs>
        <w:spacing w:line="240" w:lineRule="auto"/>
        <w:rPr/>
      </w:pPr>
      <w:r w:rsidDel="00000000" w:rsidR="00000000" w:rsidRPr="00000000">
        <w:rPr>
          <w:rtl w:val="0"/>
        </w:rPr>
        <w:t xml:space="preserve">SGK</w:t>
        <w:tab/>
        <w:t xml:space="preserve">:</w:t>
        <w:tab/>
        <w:t xml:space="preserve">Sosyal Güvenlik Kurumu</w:t>
      </w:r>
    </w:p>
    <w:p w:rsidR="00000000" w:rsidDel="00000000" w:rsidP="00000000" w:rsidRDefault="00000000" w:rsidRPr="00000000" w14:paraId="00000162">
      <w:pPr>
        <w:tabs>
          <w:tab w:val="left" w:pos="2063"/>
          <w:tab w:val="left" w:pos="2977"/>
        </w:tabs>
        <w:spacing w:line="240" w:lineRule="auto"/>
        <w:ind w:left="2977" w:hanging="2268"/>
        <w:rPr/>
      </w:pPr>
      <w:r w:rsidDel="00000000" w:rsidR="00000000" w:rsidRPr="00000000">
        <w:rPr>
          <w:rtl w:val="0"/>
        </w:rPr>
        <w:t xml:space="preserve">SSGSSK</w:t>
        <w:tab/>
        <w:t xml:space="preserve">:</w:t>
        <w:tab/>
        <w:t xml:space="preserve">5510 sayılı Sosyal Sigortalar ve Genel Sağlık Sigortası                               Kanunu</w:t>
      </w:r>
    </w:p>
    <w:p w:rsidR="00000000" w:rsidDel="00000000" w:rsidP="00000000" w:rsidRDefault="00000000" w:rsidRPr="00000000" w14:paraId="00000163">
      <w:pPr>
        <w:tabs>
          <w:tab w:val="left" w:pos="2063"/>
          <w:tab w:val="left" w:pos="2977"/>
        </w:tabs>
        <w:spacing w:line="240" w:lineRule="auto"/>
        <w:rPr/>
      </w:pPr>
      <w:r w:rsidDel="00000000" w:rsidR="00000000" w:rsidRPr="00000000">
        <w:rPr>
          <w:rtl w:val="0"/>
        </w:rPr>
        <w:t xml:space="preserve">STİSK</w:t>
        <w:tab/>
        <w:t xml:space="preserve">:</w:t>
        <w:tab/>
        <w:t xml:space="preserve">6356 sayılı Sendika ve Toplu İş Sözleşmesi Kanunu</w:t>
      </w:r>
    </w:p>
    <w:p w:rsidR="00000000" w:rsidDel="00000000" w:rsidP="00000000" w:rsidRDefault="00000000" w:rsidRPr="00000000" w14:paraId="00000164">
      <w:pPr>
        <w:tabs>
          <w:tab w:val="left" w:pos="2063"/>
          <w:tab w:val="left" w:pos="2977"/>
        </w:tabs>
        <w:spacing w:line="240" w:lineRule="auto"/>
        <w:rPr/>
      </w:pPr>
      <w:r w:rsidDel="00000000" w:rsidR="00000000" w:rsidRPr="00000000">
        <w:rPr>
          <w:rtl w:val="0"/>
        </w:rPr>
        <w:t xml:space="preserve">TDK</w:t>
        <w:tab/>
        <w:t xml:space="preserve">:</w:t>
        <w:tab/>
        <w:t xml:space="preserve">Türk Dil Kurumu</w:t>
      </w:r>
    </w:p>
    <w:p w:rsidR="00000000" w:rsidDel="00000000" w:rsidP="00000000" w:rsidRDefault="00000000" w:rsidRPr="00000000" w14:paraId="00000165">
      <w:pPr>
        <w:tabs>
          <w:tab w:val="left" w:pos="2063"/>
          <w:tab w:val="left" w:pos="2977"/>
        </w:tabs>
        <w:spacing w:line="240" w:lineRule="auto"/>
        <w:rPr/>
      </w:pPr>
      <w:r w:rsidDel="00000000" w:rsidR="00000000" w:rsidRPr="00000000">
        <w:rPr>
          <w:rtl w:val="0"/>
        </w:rPr>
        <w:t xml:space="preserve">TMMOB</w:t>
        <w:tab/>
        <w:t xml:space="preserve">:</w:t>
        <w:tab/>
        <w:t xml:space="preserve">Türkiye Makine Mühendisleri Odası Birliği</w:t>
      </w:r>
    </w:p>
    <w:p w:rsidR="00000000" w:rsidDel="00000000" w:rsidP="00000000" w:rsidRDefault="00000000" w:rsidRPr="00000000" w14:paraId="00000166">
      <w:pPr>
        <w:tabs>
          <w:tab w:val="left" w:pos="2063"/>
          <w:tab w:val="left" w:pos="2977"/>
          <w:tab w:val="left" w:pos="3116"/>
        </w:tabs>
        <w:spacing w:line="240" w:lineRule="auto"/>
        <w:rPr/>
      </w:pPr>
      <w:r w:rsidDel="00000000" w:rsidR="00000000" w:rsidRPr="00000000">
        <w:rPr>
          <w:rtl w:val="0"/>
        </w:rPr>
        <w:t xml:space="preserve">TS</w:t>
        <w:tab/>
        <w:t xml:space="preserve">:</w:t>
        <w:tab/>
        <w:t xml:space="preserve">Türk Standardı </w:t>
      </w:r>
    </w:p>
    <w:p w:rsidR="00000000" w:rsidDel="00000000" w:rsidP="00000000" w:rsidRDefault="00000000" w:rsidRPr="00000000" w14:paraId="00000167">
      <w:pPr>
        <w:tabs>
          <w:tab w:val="left" w:pos="2063"/>
          <w:tab w:val="left" w:pos="2977"/>
        </w:tabs>
        <w:spacing w:line="240" w:lineRule="auto"/>
        <w:rPr/>
      </w:pPr>
      <w:r w:rsidDel="00000000" w:rsidR="00000000" w:rsidRPr="00000000">
        <w:rPr>
          <w:rtl w:val="0"/>
        </w:rPr>
        <w:t xml:space="preserve">TTK</w:t>
        <w:tab/>
        <w:t xml:space="preserve">:</w:t>
        <w:tab/>
        <w:t xml:space="preserve">Türk Ticaret Kanunu</w:t>
      </w:r>
    </w:p>
    <w:p w:rsidR="00000000" w:rsidDel="00000000" w:rsidP="00000000" w:rsidRDefault="00000000" w:rsidRPr="00000000" w14:paraId="00000168">
      <w:pPr>
        <w:tabs>
          <w:tab w:val="left" w:pos="2063"/>
          <w:tab w:val="left" w:pos="2977"/>
        </w:tabs>
        <w:spacing w:line="240" w:lineRule="auto"/>
        <w:rPr/>
      </w:pPr>
      <w:r w:rsidDel="00000000" w:rsidR="00000000" w:rsidRPr="00000000">
        <w:rPr>
          <w:rtl w:val="0"/>
        </w:rPr>
        <w:t xml:space="preserve">vb.</w:t>
        <w:tab/>
        <w:t xml:space="preserve">:</w:t>
        <w:tab/>
        <w:t xml:space="preserve">ve benzeri</w:t>
      </w:r>
    </w:p>
    <w:p w:rsidR="00000000" w:rsidDel="00000000" w:rsidP="00000000" w:rsidRDefault="00000000" w:rsidRPr="00000000" w14:paraId="00000169">
      <w:pPr>
        <w:tabs>
          <w:tab w:val="left" w:pos="2063"/>
          <w:tab w:val="left" w:pos="2977"/>
        </w:tabs>
        <w:spacing w:line="240" w:lineRule="auto"/>
        <w:rPr/>
      </w:pPr>
      <w:r w:rsidDel="00000000" w:rsidR="00000000" w:rsidRPr="00000000">
        <w:rPr>
          <w:rtl w:val="0"/>
        </w:rPr>
        <w:t xml:space="preserve">WHO</w:t>
        <w:tab/>
        <w:t xml:space="preserve">:              Dünya Sağlık Örgütü</w:t>
      </w:r>
    </w:p>
    <w:p w:rsidR="00000000" w:rsidDel="00000000" w:rsidP="00000000" w:rsidRDefault="00000000" w:rsidRPr="00000000" w14:paraId="0000016A">
      <w:pPr>
        <w:tabs>
          <w:tab w:val="left" w:pos="2063"/>
          <w:tab w:val="left" w:pos="3116"/>
        </w:tabs>
        <w:spacing w:line="240" w:lineRule="auto"/>
        <w:rPr/>
      </w:pPr>
      <w:r w:rsidDel="00000000" w:rsidR="00000000" w:rsidRPr="00000000">
        <w:rPr>
          <w:rtl w:val="0"/>
        </w:rPr>
      </w:r>
    </w:p>
    <w:p w:rsidR="00000000" w:rsidDel="00000000" w:rsidP="00000000" w:rsidRDefault="00000000" w:rsidRPr="00000000" w14:paraId="0000016B">
      <w:pPr>
        <w:tabs>
          <w:tab w:val="left" w:pos="2063"/>
          <w:tab w:val="left" w:pos="3116"/>
        </w:tabs>
        <w:spacing w:line="240" w:lineRule="auto"/>
        <w:rPr/>
      </w:pPr>
      <w:r w:rsidDel="00000000" w:rsidR="00000000" w:rsidRPr="00000000">
        <w:rPr>
          <w:rtl w:val="0"/>
        </w:rPr>
      </w:r>
    </w:p>
    <w:p w:rsidR="00000000" w:rsidDel="00000000" w:rsidP="00000000" w:rsidRDefault="00000000" w:rsidRPr="00000000" w14:paraId="0000016C">
      <w:pPr>
        <w:tabs>
          <w:tab w:val="left" w:pos="2063"/>
          <w:tab w:val="left" w:pos="3116"/>
        </w:tabs>
        <w:spacing w:line="240" w:lineRule="auto"/>
        <w:rPr/>
        <w:sectPr>
          <w:footerReference r:id="rId15" w:type="default"/>
          <w:type w:val="nextPage"/>
          <w:pgSz w:h="16840" w:w="11910" w:orient="portrait"/>
          <w:pgMar w:bottom="1418" w:top="1701" w:left="1701" w:right="1418" w:header="708" w:footer="708"/>
          <w:pgNumType w:start="4"/>
        </w:sectPr>
      </w:pPr>
      <w:r w:rsidDel="00000000" w:rsidR="00000000" w:rsidRPr="00000000">
        <w:rPr>
          <w:rtl w:val="0"/>
        </w:rPr>
      </w:r>
    </w:p>
    <w:p w:rsidR="00000000" w:rsidDel="00000000" w:rsidP="00000000" w:rsidRDefault="00000000" w:rsidRPr="00000000" w14:paraId="0000016D">
      <w:pPr>
        <w:keepNext w:val="0"/>
        <w:keepLines w:val="0"/>
        <w:widowControl w:val="1"/>
        <w:numPr>
          <w:ilvl w:val="0"/>
          <w:numId w:val="2"/>
        </w:numPr>
        <w:pBdr>
          <w:top w:space="0" w:sz="0" w:val="nil"/>
          <w:left w:space="0" w:sz="0" w:val="nil"/>
          <w:bottom w:space="0" w:sz="0" w:val="nil"/>
          <w:right w:space="0" w:sz="0" w:val="nil"/>
          <w:between w:space="0" w:sz="0" w:val="nil"/>
        </w:pBdr>
        <w:shd w:fill="auto" w:val="clear"/>
        <w:spacing w:after="120" w:before="0" w:line="360" w:lineRule="auto"/>
        <w:ind w:left="1069" w:right="0" w:hanging="360"/>
        <w:jc w:val="left"/>
        <w:rPr/>
      </w:pPr>
      <w:bookmarkStart w:colFirst="0" w:colLast="0" w:name="_45jfvxd" w:id="8"/>
      <w:bookmarkEnd w:id="8"/>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GENEL BİLGİLER</w:t>
      </w:r>
    </w:p>
    <w:p w:rsidR="00000000" w:rsidDel="00000000" w:rsidP="00000000" w:rsidRDefault="00000000" w:rsidRPr="00000000" w14:paraId="0000016E">
      <w:pPr>
        <w:keepNext w:val="0"/>
        <w:keepLines w:val="0"/>
        <w:widowControl w:val="1"/>
        <w:pBdr>
          <w:top w:space="0" w:sz="0" w:val="nil"/>
          <w:left w:space="0" w:sz="0" w:val="nil"/>
          <w:bottom w:space="0" w:sz="0" w:val="nil"/>
          <w:right w:space="0" w:sz="0" w:val="nil"/>
          <w:between w:space="0" w:sz="0" w:val="nil"/>
        </w:pBdr>
        <w:shd w:fill="auto" w:val="clear"/>
        <w:spacing w:after="120" w:before="0" w:line="360" w:lineRule="auto"/>
        <w:ind w:left="1069" w:right="0" w:hanging="708"/>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6F">
      <w:pPr>
        <w:spacing w:after="120" w:lineRule="auto"/>
        <w:rPr/>
      </w:pPr>
      <w:r w:rsidDel="00000000" w:rsidR="00000000" w:rsidRPr="00000000">
        <w:rPr>
          <w:rtl w:val="0"/>
        </w:rPr>
        <w:t xml:space="preserve">Dünya’da ve ülkemizde her yıl meydana gelen iş kazaları sonucunda pek çok işçi yaralanmakta, sakatlanmakta hatta iş göremez duruma gelmekte, pek çoğu da hayatını kaybetmektedir. Bu durumun işçiler, işverenler ve ülke ekonomisi açısından ne kadar önemli bir konu olduğu düşünüldüğünde, iş kazalarının önlenmesi konusuna dikkat çekilmesi gerektiği ve bu konuya titiz bir şekilde yaklaşılması gerektiği anlaşılmaktadır. Ülkemizde Sosyal Güvenlik Kurumu (SGK) iş kazaları verilerine bakılacak olursa iş kazalarının artışlar gösterdiği görülmektedir. Uluslararası Çalışma Örgütü (ILO) raporunda ise iş kazalarının %98’ i neredeyse tamamının önlenebilecek kazalar olduğu bildirilmektedir. Bu durumda ülkemizde İş Sağlığı ve Güvenliği (İSG) alanında bazı konularda aksaklıklar ve sistemin normal işleyişinde yolunda gitmeyen durumlar olduğunu göstermektedir.</w:t>
      </w:r>
    </w:p>
    <w:p w:rsidR="00000000" w:rsidDel="00000000" w:rsidP="00000000" w:rsidRDefault="00000000" w:rsidRPr="00000000" w14:paraId="00000170">
      <w:pPr>
        <w:spacing w:after="120" w:lineRule="auto"/>
        <w:rPr/>
      </w:pPr>
      <w:r w:rsidDel="00000000" w:rsidR="00000000" w:rsidRPr="00000000">
        <w:rPr>
          <w:rtl w:val="0"/>
        </w:rPr>
        <w:t xml:space="preserve">Gelişen teknoloji ve hızlanan sanayileşme doğrultusunda Türkiye’ de işçiler iş hayatında birçok risk ile karşı karşıya kalmaktadır. Alınmayan önlemler nedeniyle ortaya çıkan sorunlar, iş kazalarının da sonuçlarına etki etmektedir. Bu durumda önemli olan birkaç noktaya dikkat çekmek gerekmektedir. Kanun koyucunun, işverenlerin ve işçilerin üzerlerine düşen görevleri yerine getirmesi, kazaların engellenmesi konusunun sağlam bir temel üzerine oturtulması açısından önemli bir noktadır. Konuyla ilgili olarak alınması gereken önlemlerin belirlenmesi ve diğer birçok konuda, İş Güvenliği Uzmanlarının (İGU) da yardımına ihtiyaç duyulmaktadır. İş güvenliği uzmanlarının bu sürece katılımı ve etkin rol oynaması kazaların azaltılmasında önemli diğer bir noktadır.</w:t>
      </w:r>
    </w:p>
    <w:p w:rsidR="00000000" w:rsidDel="00000000" w:rsidP="00000000" w:rsidRDefault="00000000" w:rsidRPr="00000000" w14:paraId="00000171">
      <w:pPr>
        <w:spacing w:after="120" w:lineRule="auto"/>
        <w:rPr/>
      </w:pPr>
      <w:r w:rsidDel="00000000" w:rsidR="00000000" w:rsidRPr="00000000">
        <w:rPr>
          <w:rtl w:val="0"/>
        </w:rPr>
        <w:t xml:space="preserve">Bu çalışmada iş güvenliği uzmanlarının iş kazaları öncesi ve sonrası dönemlerdeki etkileri değerlendirilmesi, uzmanlar açısından iş kazası sayılarının azaltılmasının önündeki engellere değinilmesi ve bu sonuçlar doğrultusunda iş kazalarının önlenerek azaltılabilmesi amaçlanmaktadır.</w:t>
      </w:r>
      <w:r w:rsidDel="00000000" w:rsidR="00000000" w:rsidRPr="00000000">
        <w:rPr>
          <w:color w:val="000000"/>
          <w:rtl w:val="0"/>
        </w:rPr>
        <w:t xml:space="preserve"> </w:t>
      </w:r>
      <w:r w:rsidDel="00000000" w:rsidR="00000000" w:rsidRPr="00000000">
        <w:rPr>
          <w:rtl w:val="0"/>
        </w:rPr>
      </w:r>
    </w:p>
    <w:p w:rsidR="00000000" w:rsidDel="00000000" w:rsidP="00000000" w:rsidRDefault="00000000" w:rsidRPr="00000000" w14:paraId="00000172">
      <w:pPr>
        <w:spacing w:after="120" w:lineRule="auto"/>
        <w:rPr/>
      </w:pPr>
      <w:r w:rsidDel="00000000" w:rsidR="00000000" w:rsidRPr="00000000">
        <w:rPr>
          <w:rtl w:val="0"/>
        </w:rPr>
        <w:t xml:space="preserve">Bu çalışma kapsamında Türkiye ve Karadeniz Bölgesinde 2014-2018 yılları arasında meydana gelen iş kazaları SGK verilerine göre incelenecektir. Ayrıca Karadeniz Bölgesinde aktif görev alan iş güvenliği uzmanlarına çevrimiçi anket yapılacak ve iş kazalarında uzmanların etkinlikleri değerlendirilecektir. Elde edilen sonuçlar ile iş güvenliği uzmanlarının iş kazalarında önleyici etkilerinin bulunup bulunmadığı, iş kazalarının azaltılıp azaltılamayacağı, iş kazaları öncesi ve sonrası dönemlerde iş güvenliği uzmanlarının etkinliği ve uzmanlığın nasıl daha etkili bir duruma getirilebileceği hususlarının aydınlatılmaya çalışılmaktadır.</w:t>
      </w:r>
    </w:p>
    <w:p w:rsidR="00000000" w:rsidDel="00000000" w:rsidP="00000000" w:rsidRDefault="00000000" w:rsidRPr="00000000" w14:paraId="00000173">
      <w:pPr>
        <w:spacing w:after="120" w:lineRule="auto"/>
        <w:rPr/>
      </w:pPr>
      <w:r w:rsidDel="00000000" w:rsidR="00000000" w:rsidRPr="00000000">
        <w:rPr>
          <w:rtl w:val="0"/>
        </w:rPr>
        <w:t xml:space="preserve">1980 sonrası dönemde Türkiye’ de sanayileşmenin hızlanması ile bu alanda ve bu alanla ilişkili iş kollarında çalışan sayıları artmıştır. Bu artışlar beraberinde iş kazalarında da artışlar getirmiştir. Sorunun çözülebilmesi için ilgili mevzuatın dar olan kapsamının geliştirilmesi, İş Sağlığı ve Güvenliği yönetiminin şekillenmesi, İSG enstitüsü kurulması, Küçük ve Orta Ölçekli İşletmeler (KOBİ) için özel önlemler alınması, eğitim alanında ise okullarda İSG eğitimi verilmesi gibi hedefler amaçlanmıştır. İSG alanında siyasi belirsizliklerin getirmiş olduğu etkiler nedeniyle oluşan süreç, istenilen yasaların çıkarılamamasıyla sonuçlanmıştır. Türkiye’ deki mevzuat sıkıntısına 2000’li yıllarda geçici yöntemler ile çözümler aranınca İSG sektörü hukuki sorunlarla karşı karşıya kalmıştır. 2012 yılında 6331 sayılı İş Sağlığı ve Güvenliği Kanunu (İSGK) çıkarılmıştır. 2012 yılından sonra ise İSGK ek yasal düzenlemeler ile sürekli desteklenmeye devam etmektedir. Hızla gelişen sanayileşme ve kentleşme riskli sektörlerde artışlar meydana getirmiştir. Bahsedilen riskli sektörlerdeki artışlar beraberinde iş kazalarında ve meslek hastalıklarında da artışlara neden olmuştur (Kalkınma Bakanlığı, 2018). </w:t>
      </w:r>
    </w:p>
    <w:p w:rsidR="00000000" w:rsidDel="00000000" w:rsidP="00000000" w:rsidRDefault="00000000" w:rsidRPr="00000000" w14:paraId="00000174">
      <w:pPr>
        <w:spacing w:after="120" w:lineRule="auto"/>
        <w:rPr/>
      </w:pPr>
      <w:r w:rsidDel="00000000" w:rsidR="00000000" w:rsidRPr="00000000">
        <w:rPr>
          <w:rtl w:val="0"/>
        </w:rPr>
        <w:t xml:space="preserve">Yener’ e (2020)  göre iş kazalarındaki artışlar 2010-2018 yılları arasında sürekli bir artış göstermiştir. Bu artışlar ile iş kazası sayılarının 1.000 kişinin üzerinde olduğu iller 2010 yılında 14 il iken, 2018 yılında bu sayı 50 ile yükselmiştir. 2013 yılından sonra ise iş kazası yaşanmayan il kalmamıştır.</w:t>
      </w:r>
    </w:p>
    <w:p w:rsidR="00000000" w:rsidDel="00000000" w:rsidP="00000000" w:rsidRDefault="00000000" w:rsidRPr="00000000" w14:paraId="00000175">
      <w:pPr>
        <w:spacing w:after="120" w:lineRule="auto"/>
        <w:rPr/>
      </w:pPr>
      <w:r w:rsidDel="00000000" w:rsidR="00000000" w:rsidRPr="00000000">
        <w:rPr>
          <w:rtl w:val="0"/>
        </w:rPr>
        <w:t xml:space="preserve">Artan bu iş kazalarının nedenlerinin ortadan kaldırabilmek ve iş kazalarıyla mücadele edebilmek amacıyla çeşitli kurumlar araştırmalar yaparak kazaları önleyebilmenin yollarını araştırmıştır. ILO gibi dünya çapında bilinen kuruluşların yaptığı çalışmaların yanında, devletler ise bu konudaki mevzuatlarında düzenlemeler yapmıştırlar (Durdu, 2014).</w:t>
      </w:r>
    </w:p>
    <w:p w:rsidR="00000000" w:rsidDel="00000000" w:rsidP="00000000" w:rsidRDefault="00000000" w:rsidRPr="00000000" w14:paraId="00000176">
      <w:pPr>
        <w:spacing w:after="120" w:lineRule="auto"/>
        <w:rPr/>
      </w:pPr>
      <w:r w:rsidDel="00000000" w:rsidR="00000000" w:rsidRPr="00000000">
        <w:rPr>
          <w:rtl w:val="0"/>
        </w:rPr>
        <w:t xml:space="preserve">İş kazaları sonuçları incelendiğinde ise İSG düzeyini arttırmak için devlet tarafından çıkarılan kanun ve yönetmeliklerin güncel tutulması, uygulanabilir olması oluşabilecek aksaklıkları engelleyerek devamlı denetlenebilecek bir sistem şeklinde kurulmasının zorunlu hale geldiği görülmüştür (Horozoğlu, 2017).</w:t>
      </w:r>
    </w:p>
    <w:p w:rsidR="00000000" w:rsidDel="00000000" w:rsidP="00000000" w:rsidRDefault="00000000" w:rsidRPr="00000000" w14:paraId="00000177">
      <w:pPr>
        <w:spacing w:after="120" w:lineRule="auto"/>
        <w:rPr/>
      </w:pPr>
      <w:r w:rsidDel="00000000" w:rsidR="00000000" w:rsidRPr="00000000">
        <w:rPr>
          <w:rtl w:val="0"/>
        </w:rPr>
        <w:t xml:space="preserve">Çalışanlara çalışma alanlarında sağlıklı ve güvenli bir ortam sağlanması gerekmektedir çünkü sağlıklı ve güvenli bir ortamda hem iş kazaları azalır hem de çalışanlar daha verimli ve etkin olabilirler. Bu nedenle İSG kavramını iyice pekiştirmek bunun için atılacak ilk adım olacaktır. </w:t>
      </w:r>
    </w:p>
    <w:p w:rsidR="00000000" w:rsidDel="00000000" w:rsidP="00000000" w:rsidRDefault="00000000" w:rsidRPr="00000000" w14:paraId="00000178">
      <w:pPr>
        <w:spacing w:after="0" w:lineRule="auto"/>
        <w:rPr/>
      </w:pPr>
      <w:r w:rsidDel="00000000" w:rsidR="00000000" w:rsidRPr="00000000">
        <w:rPr>
          <w:rtl w:val="0"/>
        </w:rPr>
      </w:r>
    </w:p>
    <w:p w:rsidR="00000000" w:rsidDel="00000000" w:rsidP="00000000" w:rsidRDefault="00000000" w:rsidRPr="00000000" w14:paraId="00000179">
      <w:pPr>
        <w:keepNext w:val="0"/>
        <w:keepLines w:val="0"/>
        <w:widowControl w:val="1"/>
        <w:numPr>
          <w:ilvl w:val="1"/>
          <w:numId w:val="2"/>
        </w:numPr>
        <w:pBdr>
          <w:top w:space="0" w:sz="0" w:val="nil"/>
          <w:left w:space="0" w:sz="0" w:val="nil"/>
          <w:bottom w:space="0" w:sz="0" w:val="nil"/>
          <w:right w:space="0" w:sz="0" w:val="nil"/>
          <w:between w:space="0" w:sz="0" w:val="nil"/>
        </w:pBdr>
        <w:shd w:fill="auto" w:val="clear"/>
        <w:spacing w:after="120" w:before="0" w:line="360" w:lineRule="auto"/>
        <w:ind w:left="1129" w:right="0" w:hanging="420"/>
        <w:jc w:val="left"/>
        <w:rPr/>
      </w:pPr>
      <w:bookmarkStart w:colFirst="0" w:colLast="0" w:name="_2koq656" w:id="9"/>
      <w:bookmarkEnd w:id="9"/>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İş Sağlığı ve Güvenliği Kavramı</w:t>
      </w:r>
    </w:p>
    <w:p w:rsidR="00000000" w:rsidDel="00000000" w:rsidP="00000000" w:rsidRDefault="00000000" w:rsidRPr="00000000" w14:paraId="0000017A">
      <w:pPr>
        <w:spacing w:after="120" w:lineRule="auto"/>
        <w:rPr/>
      </w:pPr>
      <w:r w:rsidDel="00000000" w:rsidR="00000000" w:rsidRPr="00000000">
        <w:rPr>
          <w:rtl w:val="0"/>
        </w:rPr>
        <w:t xml:space="preserve">İş hayatı içinde önemli bir konuma sahip olan İSG kavramı, bu kavramı oluşturan “iş sağlığı” ve “iş güvenliği” kavramlarının incelenmesiyle daha etkili bir şekilde anlaşılabilir. </w:t>
      </w:r>
    </w:p>
    <w:p w:rsidR="00000000" w:rsidDel="00000000" w:rsidP="00000000" w:rsidRDefault="00000000" w:rsidRPr="00000000" w14:paraId="0000017B">
      <w:pPr>
        <w:spacing w:after="120" w:lineRule="auto"/>
        <w:rPr/>
      </w:pPr>
      <w:r w:rsidDel="00000000" w:rsidR="00000000" w:rsidRPr="00000000">
        <w:rPr>
          <w:rtl w:val="0"/>
        </w:rPr>
        <w:t xml:space="preserve">Özen’e (2015) göre iş sağlığı; bir işçinin işyerinde çalışmaya başlamadan önceki sağlık durumunu korumayı ve bu sayede işçinin sağlığının bozulmaması için gerekenlerin sağlanması olarak tanımlanabilir. İş güvenliği ise; bir işyerinde işçinin işini hakkıyla yapabilmesi için gereken güvenlik koşullarının sağlanması olarak tanımlanabilir.</w:t>
      </w:r>
    </w:p>
    <w:p w:rsidR="00000000" w:rsidDel="00000000" w:rsidP="00000000" w:rsidRDefault="00000000" w:rsidRPr="00000000" w14:paraId="0000017C">
      <w:pPr>
        <w:spacing w:after="120" w:lineRule="auto"/>
        <w:rPr/>
      </w:pPr>
      <w:r w:rsidDel="00000000" w:rsidR="00000000" w:rsidRPr="00000000">
        <w:rPr>
          <w:rtl w:val="0"/>
        </w:rPr>
        <w:t xml:space="preserve">İş sağlığı, doğru işe doğru işçi yerleştirerek işçilerin korunarak çalışma koşullarının daha iyi bir düzeye çıkarılmasını amaçlayan bir bilim dalı olarak ifade edilmektedir (Aygün, 2018).</w:t>
      </w:r>
    </w:p>
    <w:p w:rsidR="00000000" w:rsidDel="00000000" w:rsidP="00000000" w:rsidRDefault="00000000" w:rsidRPr="00000000" w14:paraId="0000017D">
      <w:pPr>
        <w:spacing w:after="120" w:lineRule="auto"/>
        <w:rPr/>
      </w:pPr>
      <w:r w:rsidDel="00000000" w:rsidR="00000000" w:rsidRPr="00000000">
        <w:rPr>
          <w:rtl w:val="0"/>
        </w:rPr>
        <w:t xml:space="preserve">İş güvenliği ise iş sağlığı uygulamalarını tamamlamak için çalışanların tehlikelerden koruyarak daha güvenli ve konforlu bir çalışma ortamında çalışmalarını sağlamak, ayrıca oluşabilecek tehlikeleri önceden belirleyerek yok etmeyi amaçlayan çalışmaları tamamını kapsamaktadır (Sabuncuoğlu, 2013).</w:t>
      </w:r>
    </w:p>
    <w:p w:rsidR="00000000" w:rsidDel="00000000" w:rsidP="00000000" w:rsidRDefault="00000000" w:rsidRPr="00000000" w14:paraId="0000017E">
      <w:pPr>
        <w:spacing w:after="120" w:lineRule="auto"/>
        <w:rPr/>
      </w:pPr>
      <w:r w:rsidDel="00000000" w:rsidR="00000000" w:rsidRPr="00000000">
        <w:rPr>
          <w:rtl w:val="0"/>
        </w:rPr>
        <w:t xml:space="preserve">İSG; Dünya Sağlık Örgütü (WHO) ve ILO tarafından oluşturulan ortak komisyon tarafından; her türlü işte çalışanların sosyal, mesleki ve ruhsal açıdan iyilik hallerinin en üst düzeyde tutulmasını ve sürdürülmesini amaçlayan bir bilim dalıdır. Ayrıca çalışanları yaptıkları iş nedeniyle karşılaşabilecekleri zararlara karşı koruyan, çalışanın fizyolojik, psikolojik yönden en üst düzeyde destekleyen işte çalışmasını sağlayan kısacası insanın işe işinde insana uydurulmasını sağlamayı amaçlamayan bir bilim dalı olarak tanımlamıştır (Akalp ve Yamankaradeniz, 2013).</w:t>
      </w:r>
    </w:p>
    <w:p w:rsidR="00000000" w:rsidDel="00000000" w:rsidP="00000000" w:rsidRDefault="00000000" w:rsidRPr="00000000" w14:paraId="0000017F">
      <w:pPr>
        <w:spacing w:after="120" w:lineRule="auto"/>
        <w:rPr/>
      </w:pPr>
      <w:r w:rsidDel="00000000" w:rsidR="00000000" w:rsidRPr="00000000">
        <w:rPr>
          <w:rtl w:val="0"/>
        </w:rPr>
        <w:t xml:space="preserve">İş sağlığı ve güvenliğinin konusu bir iş sonucu meydana gelen tehlikeli durumlara karşı çalışanın korumayı ve bu durumları ortadan kaldırmayı ya da en aza indirebilmeyi amaçlamaya yönelik çalışmaları içermektedir. İSG, yapılan işin tüm aşamalarını etkileyen ve kapsayan, birçok alandan etkilenen birçok alanı da etkileyen bir kavramdır (Işık, 2007).</w:t>
      </w:r>
    </w:p>
    <w:p w:rsidR="00000000" w:rsidDel="00000000" w:rsidP="00000000" w:rsidRDefault="00000000" w:rsidRPr="00000000" w14:paraId="00000180">
      <w:pPr>
        <w:spacing w:after="120" w:lineRule="auto"/>
        <w:rPr/>
      </w:pPr>
      <w:r w:rsidDel="00000000" w:rsidR="00000000" w:rsidRPr="00000000">
        <w:rPr>
          <w:rtl w:val="0"/>
        </w:rPr>
        <w:t xml:space="preserve">Akıllı ve Aydoğdu’ ya (2013, s. 245) göre iş sağlığı ve güvenliğinin 3 temel amacı bulunmaktadır:</w:t>
      </w:r>
    </w:p>
    <w:p w:rsidR="00000000" w:rsidDel="00000000" w:rsidP="00000000" w:rsidRDefault="00000000" w:rsidRPr="00000000" w14:paraId="00000181">
      <w:pPr>
        <w:spacing w:after="120" w:before="240" w:lineRule="auto"/>
        <w:rPr/>
      </w:pPr>
      <w:r w:rsidDel="00000000" w:rsidR="00000000" w:rsidRPr="00000000">
        <w:rPr>
          <w:rtl w:val="0"/>
        </w:rPr>
        <w:t xml:space="preserve">“1- Çalışanların korunması</w:t>
      </w:r>
    </w:p>
    <w:p w:rsidR="00000000" w:rsidDel="00000000" w:rsidP="00000000" w:rsidRDefault="00000000" w:rsidRPr="00000000" w14:paraId="00000182">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0" w:before="0" w:line="360" w:lineRule="auto"/>
        <w:ind w:left="1429" w:right="142" w:hanging="360"/>
        <w:jc w:val="both"/>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Sağlıklı ve güvenli bir çalışma ortamı oluşturmak,</w:t>
      </w:r>
    </w:p>
    <w:p w:rsidR="00000000" w:rsidDel="00000000" w:rsidP="00000000" w:rsidRDefault="00000000" w:rsidRPr="00000000" w14:paraId="00000183">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0" w:before="0" w:line="360" w:lineRule="auto"/>
        <w:ind w:left="1429" w:right="142" w:hanging="360"/>
        <w:jc w:val="both"/>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Çalışanları çalışma ortamından kaynaklanan sağlık ve güvenlik risklerine karşı korumak,</w:t>
      </w:r>
    </w:p>
    <w:p w:rsidR="00000000" w:rsidDel="00000000" w:rsidP="00000000" w:rsidRDefault="00000000" w:rsidRPr="00000000" w14:paraId="00000184">
      <w:pPr>
        <w:keepNext w:val="0"/>
        <w:keepLines w:val="0"/>
        <w:widowControl w:val="1"/>
        <w:numPr>
          <w:ilvl w:val="0"/>
          <w:numId w:val="3"/>
        </w:numPr>
        <w:pBdr>
          <w:top w:space="0" w:sz="0" w:val="nil"/>
          <w:left w:space="0" w:sz="0" w:val="nil"/>
          <w:bottom w:space="0" w:sz="0" w:val="nil"/>
          <w:right w:space="0" w:sz="0" w:val="nil"/>
          <w:between w:space="0" w:sz="0" w:val="nil"/>
        </w:pBdr>
        <w:shd w:fill="auto" w:val="clear"/>
        <w:spacing w:after="120" w:before="0" w:line="360" w:lineRule="auto"/>
        <w:ind w:left="1429" w:right="142" w:hanging="360"/>
        <w:jc w:val="both"/>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Çalışanların sağlık, güvenlik ve refahını sağlamak ve geliştirmek, </w:t>
      </w:r>
    </w:p>
    <w:p w:rsidR="00000000" w:rsidDel="00000000" w:rsidP="00000000" w:rsidRDefault="00000000" w:rsidRPr="00000000" w14:paraId="00000185">
      <w:pPr>
        <w:spacing w:after="120" w:lineRule="auto"/>
        <w:rPr/>
      </w:pPr>
      <w:r w:rsidDel="00000000" w:rsidR="00000000" w:rsidRPr="00000000">
        <w:rPr>
          <w:rtl w:val="0"/>
        </w:rPr>
        <w:t xml:space="preserve">2- İşletmenin korunması </w:t>
      </w:r>
    </w:p>
    <w:p w:rsidR="00000000" w:rsidDel="00000000" w:rsidP="00000000" w:rsidRDefault="00000000" w:rsidRPr="00000000" w14:paraId="00000186">
      <w:pPr>
        <w:keepNext w:val="0"/>
        <w:keepLines w:val="0"/>
        <w:widowControl w:val="1"/>
        <w:numPr>
          <w:ilvl w:val="0"/>
          <w:numId w:val="5"/>
        </w:numPr>
        <w:pBdr>
          <w:top w:space="0" w:sz="0" w:val="nil"/>
          <w:left w:space="0" w:sz="0" w:val="nil"/>
          <w:bottom w:space="0" w:sz="0" w:val="nil"/>
          <w:right w:space="0" w:sz="0" w:val="nil"/>
          <w:between w:space="0" w:sz="0" w:val="nil"/>
        </w:pBdr>
        <w:shd w:fill="auto" w:val="clear"/>
        <w:spacing w:after="120" w:before="0" w:line="360" w:lineRule="auto"/>
        <w:ind w:left="1429" w:right="142" w:hanging="360"/>
        <w:jc w:val="both"/>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Kaza veya istenmeyen olayları önceden tespit edip gerekli önlemleri alarak, oluşabilecek direk ve dolaylı zarar ve ödemeleri önlemek, </w:t>
      </w:r>
    </w:p>
    <w:p w:rsidR="00000000" w:rsidDel="00000000" w:rsidP="00000000" w:rsidRDefault="00000000" w:rsidRPr="00000000" w14:paraId="00000187">
      <w:pPr>
        <w:spacing w:after="120" w:lineRule="auto"/>
        <w:rPr/>
      </w:pPr>
      <w:r w:rsidDel="00000000" w:rsidR="00000000" w:rsidRPr="00000000">
        <w:rPr>
          <w:rtl w:val="0"/>
        </w:rPr>
        <w:t xml:space="preserve">3- Üretimin korunması </w:t>
      </w:r>
    </w:p>
    <w:p w:rsidR="00000000" w:rsidDel="00000000" w:rsidP="00000000" w:rsidRDefault="00000000" w:rsidRPr="00000000" w14:paraId="00000188">
      <w:pPr>
        <w:keepNext w:val="0"/>
        <w:keepLines w:val="0"/>
        <w:widowControl w:val="1"/>
        <w:numPr>
          <w:ilvl w:val="0"/>
          <w:numId w:val="5"/>
        </w:numPr>
        <w:pBdr>
          <w:top w:space="0" w:sz="0" w:val="nil"/>
          <w:left w:space="0" w:sz="0" w:val="nil"/>
          <w:bottom w:space="0" w:sz="0" w:val="nil"/>
          <w:right w:space="0" w:sz="0" w:val="nil"/>
          <w:between w:space="0" w:sz="0" w:val="nil"/>
        </w:pBdr>
        <w:shd w:fill="auto" w:val="clear"/>
        <w:spacing w:after="0" w:before="0" w:line="360" w:lineRule="auto"/>
        <w:ind w:left="1429" w:right="142" w:hanging="360"/>
        <w:jc w:val="both"/>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Üretimin devamlılığını sağlamak,</w:t>
      </w:r>
    </w:p>
    <w:p w:rsidR="00000000" w:rsidDel="00000000" w:rsidP="00000000" w:rsidRDefault="00000000" w:rsidRPr="00000000" w14:paraId="00000189">
      <w:pPr>
        <w:keepNext w:val="0"/>
        <w:keepLines w:val="0"/>
        <w:widowControl w:val="1"/>
        <w:numPr>
          <w:ilvl w:val="0"/>
          <w:numId w:val="5"/>
        </w:numPr>
        <w:pBdr>
          <w:top w:space="0" w:sz="0" w:val="nil"/>
          <w:left w:space="0" w:sz="0" w:val="nil"/>
          <w:bottom w:space="0" w:sz="0" w:val="nil"/>
          <w:right w:space="0" w:sz="0" w:val="nil"/>
          <w:between w:space="0" w:sz="0" w:val="nil"/>
        </w:pBdr>
        <w:shd w:fill="auto" w:val="clear"/>
        <w:spacing w:after="0" w:before="0" w:line="360" w:lineRule="auto"/>
        <w:ind w:left="1429" w:right="142" w:hanging="360"/>
        <w:jc w:val="both"/>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Verimi artırmaktır”.</w:t>
      </w:r>
    </w:p>
    <w:p w:rsidR="00000000" w:rsidDel="00000000" w:rsidP="00000000" w:rsidRDefault="00000000" w:rsidRPr="00000000" w14:paraId="0000018A">
      <w:pPr>
        <w:keepNext w:val="0"/>
        <w:keepLines w:val="0"/>
        <w:widowControl w:val="1"/>
        <w:pBdr>
          <w:top w:space="0" w:sz="0" w:val="nil"/>
          <w:left w:space="0" w:sz="0" w:val="nil"/>
          <w:bottom w:space="0" w:sz="0" w:val="nil"/>
          <w:right w:space="0" w:sz="0" w:val="nil"/>
          <w:between w:space="0" w:sz="0" w:val="nil"/>
        </w:pBdr>
        <w:shd w:fill="auto" w:val="clear"/>
        <w:spacing w:after="200" w:before="0" w:line="360" w:lineRule="auto"/>
        <w:ind w:left="1429" w:right="142"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8B">
      <w:pPr>
        <w:spacing w:after="120" w:lineRule="auto"/>
        <w:rPr/>
      </w:pPr>
      <w:r w:rsidDel="00000000" w:rsidR="00000000" w:rsidRPr="00000000">
        <w:rPr>
          <w:rtl w:val="0"/>
        </w:rPr>
        <w:t xml:space="preserve">İSG kavramı bir ülkenin gelişmişlik düzeyiyle, toplumu ve toplumu oluşturan bireylerin eğitimi, bilgi ve bilinç düzeyleriyle ilişkilidir. Gelişmişliklerini tamamlayan ülkeler bu sorunları büyük ölçüde çözmüştürler. Ancak gelişmişliklerini tamamlayamamış bilimsel ve teknolojik alanlarda ilerleme kaydedememiş, sanayileşme, güvenlik kültürü, kontrol sistemlerinin de yeterli gelişme gösteremeyen ülkelerde çalışanların sağlık ve güvenliklerinin sağlanmasının, kar gütme amacının önüne geçmesi beklenememektedir (TMMOB, 2003).</w:t>
      </w:r>
    </w:p>
    <w:p w:rsidR="00000000" w:rsidDel="00000000" w:rsidP="00000000" w:rsidRDefault="00000000" w:rsidRPr="00000000" w14:paraId="0000018C">
      <w:pPr>
        <w:spacing w:after="0" w:lineRule="auto"/>
        <w:ind w:left="0" w:firstLine="0"/>
        <w:rPr/>
      </w:pPr>
      <w:r w:rsidDel="00000000" w:rsidR="00000000" w:rsidRPr="00000000">
        <w:rPr>
          <w:rtl w:val="0"/>
        </w:rPr>
      </w:r>
    </w:p>
    <w:p w:rsidR="00000000" w:rsidDel="00000000" w:rsidP="00000000" w:rsidRDefault="00000000" w:rsidRPr="00000000" w14:paraId="0000018D">
      <w:pPr>
        <w:keepNext w:val="0"/>
        <w:keepLines w:val="0"/>
        <w:widowControl w:val="1"/>
        <w:numPr>
          <w:ilvl w:val="1"/>
          <w:numId w:val="2"/>
        </w:numPr>
        <w:pBdr>
          <w:top w:space="0" w:sz="0" w:val="nil"/>
          <w:left w:space="0" w:sz="0" w:val="nil"/>
          <w:bottom w:space="0" w:sz="0" w:val="nil"/>
          <w:right w:space="0" w:sz="0" w:val="nil"/>
          <w:between w:space="0" w:sz="0" w:val="nil"/>
        </w:pBdr>
        <w:shd w:fill="auto" w:val="clear"/>
        <w:spacing w:after="120" w:before="0" w:line="360" w:lineRule="auto"/>
        <w:ind w:left="1129" w:right="0" w:hanging="420"/>
        <w:jc w:val="left"/>
        <w:rPr/>
      </w:pPr>
      <w:bookmarkStart w:colFirst="0" w:colLast="0" w:name="_zu0gcz" w:id="10"/>
      <w:bookmarkEnd w:id="10"/>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İş Sağlığı ve Güvenliğiyle İlgili Temel Kavramlar</w:t>
      </w:r>
    </w:p>
    <w:p w:rsidR="00000000" w:rsidDel="00000000" w:rsidP="00000000" w:rsidRDefault="00000000" w:rsidRPr="00000000" w14:paraId="0000018E">
      <w:pPr>
        <w:spacing w:after="0" w:lineRule="auto"/>
        <w:rPr/>
      </w:pPr>
      <w:r w:rsidDel="00000000" w:rsidR="00000000" w:rsidRPr="00000000">
        <w:rPr>
          <w:rtl w:val="0"/>
        </w:rPr>
        <w:t xml:space="preserve">Çalışma hayatında iş sağlığı ve güvenliğiyle ilgili kavramlardan sıkça bahsedilmektedir. Bahsi geçen birçok kavramın tanımlanması alt başlıklar halinde düzenlenmiştir. </w:t>
      </w:r>
    </w:p>
    <w:p w:rsidR="00000000" w:rsidDel="00000000" w:rsidP="00000000" w:rsidRDefault="00000000" w:rsidRPr="00000000" w14:paraId="0000018F">
      <w:pPr>
        <w:spacing w:after="0" w:lineRule="auto"/>
        <w:rPr/>
      </w:pPr>
      <w:r w:rsidDel="00000000" w:rsidR="00000000" w:rsidRPr="00000000">
        <w:rPr>
          <w:rtl w:val="0"/>
        </w:rPr>
      </w:r>
    </w:p>
    <w:p w:rsidR="00000000" w:rsidDel="00000000" w:rsidP="00000000" w:rsidRDefault="00000000" w:rsidRPr="00000000" w14:paraId="00000190">
      <w:pPr>
        <w:keepNext w:val="0"/>
        <w:keepLines w:val="0"/>
        <w:widowControl w:val="1"/>
        <w:numPr>
          <w:ilvl w:val="2"/>
          <w:numId w:val="2"/>
        </w:numPr>
        <w:pBdr>
          <w:top w:space="0" w:sz="0" w:val="nil"/>
          <w:left w:space="0" w:sz="0" w:val="nil"/>
          <w:bottom w:space="0" w:sz="0" w:val="nil"/>
          <w:right w:space="0" w:sz="0" w:val="nil"/>
          <w:between w:space="0" w:sz="0" w:val="nil"/>
        </w:pBdr>
        <w:shd w:fill="auto" w:val="clear"/>
        <w:spacing w:after="0" w:before="0" w:line="360" w:lineRule="auto"/>
        <w:ind w:left="1429" w:right="0" w:hanging="720"/>
        <w:jc w:val="left"/>
        <w:rPr/>
      </w:pPr>
      <w:bookmarkStart w:colFirst="0" w:colLast="0" w:name="_3jtnz0s" w:id="11"/>
      <w:bookmarkEnd w:id="11"/>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İşçi</w:t>
      </w:r>
    </w:p>
    <w:p w:rsidR="00000000" w:rsidDel="00000000" w:rsidP="00000000" w:rsidRDefault="00000000" w:rsidRPr="00000000" w14:paraId="00000191">
      <w:pPr>
        <w:spacing w:after="120" w:lineRule="auto"/>
        <w:rPr/>
      </w:pPr>
      <w:r w:rsidDel="00000000" w:rsidR="00000000" w:rsidRPr="00000000">
        <w:rPr>
          <w:rtl w:val="0"/>
        </w:rPr>
        <w:t xml:space="preserve">4857 sayılı İş Kanunu (İK) madde (m.) 2’ de bir sözleşmeye uyarınca çalışan gerçek kişiler işçi olarak tanımlanmaktadır. Bu durumda işverene bağımlı şekilde bir işte ücret karşılığında çalışan gerçek kişilerin işçi olarak tanımlaması mümkün olabilmektedir (İK, 2003). </w:t>
      </w:r>
    </w:p>
    <w:p w:rsidR="00000000" w:rsidDel="00000000" w:rsidP="00000000" w:rsidRDefault="00000000" w:rsidRPr="00000000" w14:paraId="00000192">
      <w:pPr>
        <w:spacing w:after="120" w:lineRule="auto"/>
        <w:rPr/>
      </w:pPr>
      <w:r w:rsidDel="00000000" w:rsidR="00000000" w:rsidRPr="00000000">
        <w:rPr>
          <w:rtl w:val="0"/>
        </w:rPr>
        <w:t xml:space="preserve">6356 sayılı Sendikalar ve Toplu İş Sözleşmesi Kanunu (STİSK, 2012) m. 2’ de işçiyi şu şekilde tanımlamaktadır:</w:t>
      </w:r>
    </w:p>
    <w:p w:rsidR="00000000" w:rsidDel="00000000" w:rsidP="00000000" w:rsidRDefault="00000000" w:rsidRPr="00000000" w14:paraId="00000193">
      <w:pPr>
        <w:spacing w:after="120" w:lineRule="auto"/>
        <w:rPr/>
      </w:pPr>
      <w:r w:rsidDel="00000000" w:rsidR="00000000" w:rsidRPr="00000000">
        <w:rPr>
          <w:rtl w:val="0"/>
        </w:rPr>
        <w:t xml:space="preserve">“İş sözleşmesi dışında ücret karşılığı iş görmeyi taşıma, eser, vekâlet, yayın, komisyon ve adi şirket sözleşmesine göre bağımsız olarak meslekî faaliyet olarak yürüten gerçek kişiler de bu Kanunun ikinci ila altıncı bölümleri bakımından işçi sayılır”.</w:t>
      </w:r>
    </w:p>
    <w:p w:rsidR="00000000" w:rsidDel="00000000" w:rsidP="00000000" w:rsidRDefault="00000000" w:rsidRPr="00000000" w14:paraId="00000194">
      <w:pPr>
        <w:spacing w:after="0" w:lineRule="auto"/>
        <w:rPr/>
      </w:pPr>
      <w:r w:rsidDel="00000000" w:rsidR="00000000" w:rsidRPr="00000000">
        <w:rPr>
          <w:rtl w:val="0"/>
        </w:rPr>
      </w:r>
    </w:p>
    <w:p w:rsidR="00000000" w:rsidDel="00000000" w:rsidP="00000000" w:rsidRDefault="00000000" w:rsidRPr="00000000" w14:paraId="00000195">
      <w:pPr>
        <w:keepNext w:val="0"/>
        <w:keepLines w:val="0"/>
        <w:widowControl w:val="1"/>
        <w:numPr>
          <w:ilvl w:val="2"/>
          <w:numId w:val="2"/>
        </w:numPr>
        <w:pBdr>
          <w:top w:space="0" w:sz="0" w:val="nil"/>
          <w:left w:space="0" w:sz="0" w:val="nil"/>
          <w:bottom w:space="0" w:sz="0" w:val="nil"/>
          <w:right w:space="0" w:sz="0" w:val="nil"/>
          <w:between w:space="0" w:sz="0" w:val="nil"/>
        </w:pBdr>
        <w:shd w:fill="auto" w:val="clear"/>
        <w:spacing w:after="120" w:before="0" w:line="360" w:lineRule="auto"/>
        <w:ind w:left="1429" w:right="0" w:hanging="720"/>
        <w:jc w:val="left"/>
        <w:rPr/>
      </w:pPr>
      <w:bookmarkStart w:colFirst="0" w:colLast="0" w:name="_1yyy98l" w:id="12"/>
      <w:bookmarkEnd w:id="12"/>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İşveren</w:t>
      </w:r>
    </w:p>
    <w:p w:rsidR="00000000" w:rsidDel="00000000" w:rsidP="00000000" w:rsidRDefault="00000000" w:rsidRPr="00000000" w14:paraId="00000196">
      <w:pPr>
        <w:spacing w:after="120" w:lineRule="auto"/>
        <w:rPr/>
      </w:pPr>
      <w:r w:rsidDel="00000000" w:rsidR="00000000" w:rsidRPr="00000000">
        <w:rPr>
          <w:rtl w:val="0"/>
        </w:rPr>
        <w:t xml:space="preserve">6331 sayılı İş Sağlığı ve Güvenliği Kanunu (İSGK) m. 3’ de işverenler; gerçek, tüzel kişi ya da tüzel olmayan kurum ve kuruluşlarda işçi çalıştıranlar şeklinde tanımlamaktadır. Bu kanun kapsamında işveren adına yapılan işi ya da işyerinin yönetimi esnasında görev yapan işveren vekilleri de işveren olarak tanımlanır denilmektedir (İSGK, 2012).</w:t>
      </w:r>
    </w:p>
    <w:p w:rsidR="00000000" w:rsidDel="00000000" w:rsidP="00000000" w:rsidRDefault="00000000" w:rsidRPr="00000000" w14:paraId="00000197">
      <w:pPr>
        <w:spacing w:after="120" w:lineRule="auto"/>
        <w:rPr/>
      </w:pPr>
      <w:r w:rsidDel="00000000" w:rsidR="00000000" w:rsidRPr="00000000">
        <w:rPr>
          <w:rtl w:val="0"/>
        </w:rPr>
        <w:t xml:space="preserve">İK (2003) m. 2’ de; işveren kavramı işçi kavramıyla ilişkilendirilerek işveren olmak için işçi bulundurulması yeterli görülmektedir. İşverenin gerçek ya da tüzel kişilik olması işveren olma şartını ortadan kaldırmamaktadır. Yani dernekler, vakıflar ve sendikalar işveren sayılmaktadır. Kamu tüzel kişiliği bulunmayan kurum ve kuruluşlarda işveren olarak nitelendirilir. İşverenler yapılacak işin gereği teknolojik sebeplerle uzmanlık isteyen işlerde, işyerinde yapılan işin mal ve hizmet üretimini destekleyici işlerde ya da esas işin bir kısmında iş alan ve bu işte görevlendirilen işçilerini yalnız alınan işte çalıştıran diğer işverene ise “alt işveren” denilmektedir. Asıl işi veren ve alt işveren arasında bulunan bu ilişkiye de “asıl işveren- alt işveren ilişkisi” denilmektedir.</w:t>
      </w:r>
    </w:p>
    <w:p w:rsidR="00000000" w:rsidDel="00000000" w:rsidP="00000000" w:rsidRDefault="00000000" w:rsidRPr="00000000" w14:paraId="00000198">
      <w:pPr>
        <w:spacing w:after="120" w:lineRule="auto"/>
        <w:rPr/>
      </w:pPr>
      <w:r w:rsidDel="00000000" w:rsidR="00000000" w:rsidRPr="00000000">
        <w:rPr>
          <w:rtl w:val="0"/>
        </w:rPr>
        <w:t xml:space="preserve">Narmanlıoğlu’ na (2014) göre; İK’ da yapılan işveren tanımlamasına göre İş hukuku alanında işyerinde bir işveren bulunması kâfi olup, o işverenin hukuki olarak yapısı, gerçek veya tüzel kişi olması ya da tüzel olmayan kurum ve kuruluş olması ile işverenin yaptığı işin özelikleri önemli değildir.</w:t>
      </w:r>
    </w:p>
    <w:p w:rsidR="00000000" w:rsidDel="00000000" w:rsidP="00000000" w:rsidRDefault="00000000" w:rsidRPr="00000000" w14:paraId="00000199">
      <w:pPr>
        <w:spacing w:after="120" w:lineRule="auto"/>
        <w:rPr/>
      </w:pPr>
      <w:r w:rsidDel="00000000" w:rsidR="00000000" w:rsidRPr="00000000">
        <w:rPr>
          <w:rtl w:val="0"/>
        </w:rPr>
      </w:r>
    </w:p>
    <w:p w:rsidR="00000000" w:rsidDel="00000000" w:rsidP="00000000" w:rsidRDefault="00000000" w:rsidRPr="00000000" w14:paraId="0000019A">
      <w:pPr>
        <w:spacing w:after="120" w:lineRule="auto"/>
        <w:rPr/>
      </w:pPr>
      <w:r w:rsidDel="00000000" w:rsidR="00000000" w:rsidRPr="00000000">
        <w:rPr>
          <w:rtl w:val="0"/>
        </w:rPr>
      </w:r>
    </w:p>
    <w:p w:rsidR="00000000" w:rsidDel="00000000" w:rsidP="00000000" w:rsidRDefault="00000000" w:rsidRPr="00000000" w14:paraId="0000019B">
      <w:pPr>
        <w:spacing w:after="120" w:lineRule="auto"/>
        <w:rPr/>
      </w:pPr>
      <w:r w:rsidDel="00000000" w:rsidR="00000000" w:rsidRPr="00000000">
        <w:rPr>
          <w:rtl w:val="0"/>
        </w:rPr>
      </w:r>
    </w:p>
    <w:p w:rsidR="00000000" w:rsidDel="00000000" w:rsidP="00000000" w:rsidRDefault="00000000" w:rsidRPr="00000000" w14:paraId="0000019C">
      <w:pPr>
        <w:keepNext w:val="0"/>
        <w:keepLines w:val="0"/>
        <w:widowControl w:val="1"/>
        <w:numPr>
          <w:ilvl w:val="2"/>
          <w:numId w:val="2"/>
        </w:numPr>
        <w:pBdr>
          <w:top w:space="0" w:sz="0" w:val="nil"/>
          <w:left w:space="0" w:sz="0" w:val="nil"/>
          <w:bottom w:space="0" w:sz="0" w:val="nil"/>
          <w:right w:space="0" w:sz="0" w:val="nil"/>
          <w:between w:space="0" w:sz="0" w:val="nil"/>
        </w:pBdr>
        <w:shd w:fill="auto" w:val="clear"/>
        <w:spacing w:after="120" w:before="240" w:line="360" w:lineRule="auto"/>
        <w:ind w:left="1429" w:right="140" w:hanging="720"/>
        <w:jc w:val="left"/>
        <w:rPr/>
      </w:pPr>
      <w:bookmarkStart w:colFirst="0" w:colLast="0" w:name="_4iylrwe" w:id="13"/>
      <w:bookmarkEnd w:id="13"/>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İşyeri</w:t>
      </w:r>
    </w:p>
    <w:p w:rsidR="00000000" w:rsidDel="00000000" w:rsidP="00000000" w:rsidRDefault="00000000" w:rsidRPr="00000000" w14:paraId="0000019D">
      <w:pPr>
        <w:spacing w:after="120" w:lineRule="auto"/>
        <w:rPr/>
      </w:pPr>
      <w:r w:rsidDel="00000000" w:rsidR="00000000" w:rsidRPr="00000000">
        <w:rPr>
          <w:rtl w:val="0"/>
        </w:rPr>
        <w:t xml:space="preserve">ILO Sözleşmesi (2004) m. 3’ de işyeri; işverenin doğrudan ve dolaylı olarak kontrolü altında bulunan ve işçilerin yaptıkları iş nedeniyle bulunmaları gereken bütün alanları kapsar şeklinde tanımlanmıştır.</w:t>
      </w:r>
    </w:p>
    <w:p w:rsidR="00000000" w:rsidDel="00000000" w:rsidP="00000000" w:rsidRDefault="00000000" w:rsidRPr="00000000" w14:paraId="0000019E">
      <w:pPr>
        <w:spacing w:after="120" w:lineRule="auto"/>
        <w:rPr/>
      </w:pPr>
      <w:r w:rsidDel="00000000" w:rsidR="00000000" w:rsidRPr="00000000">
        <w:rPr>
          <w:rtl w:val="0"/>
        </w:rPr>
        <w:t xml:space="preserve">Türk Standardı (TS) 18001 İş Sağlığı ve Güvenliği Yönetim Sistemi (2008) m. 3.23’ de ise bir kuruluşun denetimi altında bulunan ve iş ile alakalı etkinliklerin yürütüldüğü herhangi bir fiziksel mekân olarak tanımlanmaktadır.</w:t>
      </w:r>
    </w:p>
    <w:p w:rsidR="00000000" w:rsidDel="00000000" w:rsidP="00000000" w:rsidRDefault="00000000" w:rsidRPr="00000000" w14:paraId="0000019F">
      <w:pPr>
        <w:spacing w:after="120" w:lineRule="auto"/>
        <w:rPr/>
      </w:pPr>
      <w:r w:rsidDel="00000000" w:rsidR="00000000" w:rsidRPr="00000000">
        <w:rPr>
          <w:rtl w:val="0"/>
        </w:rPr>
        <w:t xml:space="preserve">İK (2003) m. 2’ de işyeri şu şekilde tanımlanmaktadır; </w:t>
      </w:r>
    </w:p>
    <w:p w:rsidR="00000000" w:rsidDel="00000000" w:rsidP="00000000" w:rsidRDefault="00000000" w:rsidRPr="00000000" w14:paraId="000001A0">
      <w:pPr>
        <w:spacing w:after="120" w:lineRule="auto"/>
        <w:rPr/>
      </w:pPr>
      <w:r w:rsidDel="00000000" w:rsidR="00000000" w:rsidRPr="00000000">
        <w:rPr>
          <w:rtl w:val="0"/>
        </w:rPr>
        <w:t xml:space="preserve">“İşveren tarafından mal veya hizmet üretmek amacıyla maddî olan ve olmayan unsurlar ile işçinin birlikte örgütlendiği birime işyeri denir. İşverenin işyerinde ürettiği mal veya hizmet ile nitelik yönünden bağlılığı bulunan ve aynı yönetim altında örgütlenen yerler (işyerine bağlı yerler) ile dinlenme, çocuk emzirme, yemek, uyku, yıkanma, muayene ve bakım, beden ve meslekî eğitim ve avlu gibi diğer eklentiler ve araçlar da işyerinden sayılır. İşyeri, işyerine bağlı yerler, eklentiler ve araçlar ile oluşturulan iş organizasyonu kapsamında bir bütündür”.</w:t>
      </w:r>
    </w:p>
    <w:p w:rsidR="00000000" w:rsidDel="00000000" w:rsidP="00000000" w:rsidRDefault="00000000" w:rsidRPr="00000000" w14:paraId="000001A1">
      <w:pPr>
        <w:spacing w:after="120" w:lineRule="auto"/>
        <w:rPr/>
      </w:pPr>
      <w:r w:rsidDel="00000000" w:rsidR="00000000" w:rsidRPr="00000000">
        <w:rPr>
          <w:rtl w:val="0"/>
        </w:rPr>
        <w:t xml:space="preserve">Sarıoğlu’ na (2020) göre; İK’ da mal ve üretim yapılan bir yerin işyeri olarak tanımlanabilmesi için o işyerinde işçi bulunması gerekmektedir. Fakat bu konuyla ilgili olarak işçi sayısı için asgari bir değer bulunmamaktadır. </w:t>
      </w:r>
    </w:p>
    <w:p w:rsidR="00000000" w:rsidDel="00000000" w:rsidP="00000000" w:rsidRDefault="00000000" w:rsidRPr="00000000" w14:paraId="000001A2">
      <w:pPr>
        <w:spacing w:after="0" w:lineRule="auto"/>
        <w:rPr/>
      </w:pPr>
      <w:r w:rsidDel="00000000" w:rsidR="00000000" w:rsidRPr="00000000">
        <w:rPr>
          <w:rtl w:val="0"/>
        </w:rPr>
      </w:r>
    </w:p>
    <w:p w:rsidR="00000000" w:rsidDel="00000000" w:rsidP="00000000" w:rsidRDefault="00000000" w:rsidRPr="00000000" w14:paraId="000001A3">
      <w:pPr>
        <w:keepNext w:val="0"/>
        <w:keepLines w:val="0"/>
        <w:widowControl w:val="1"/>
        <w:numPr>
          <w:ilvl w:val="2"/>
          <w:numId w:val="2"/>
        </w:numPr>
        <w:pBdr>
          <w:top w:space="0" w:sz="0" w:val="nil"/>
          <w:left w:space="0" w:sz="0" w:val="nil"/>
          <w:bottom w:space="0" w:sz="0" w:val="nil"/>
          <w:right w:space="0" w:sz="0" w:val="nil"/>
          <w:between w:space="0" w:sz="0" w:val="nil"/>
        </w:pBdr>
        <w:shd w:fill="auto" w:val="clear"/>
        <w:spacing w:after="120" w:before="0" w:line="360" w:lineRule="auto"/>
        <w:ind w:left="1429" w:right="0" w:hanging="720"/>
        <w:jc w:val="left"/>
        <w:rPr/>
      </w:pPr>
      <w:bookmarkStart w:colFirst="0" w:colLast="0" w:name="_2y3w247" w:id="14"/>
      <w:bookmarkEnd w:id="14"/>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Ortak Sağlık ve Güvenlik Birimi</w:t>
      </w:r>
    </w:p>
    <w:p w:rsidR="00000000" w:rsidDel="00000000" w:rsidP="00000000" w:rsidRDefault="00000000" w:rsidRPr="00000000" w14:paraId="000001A4">
      <w:pPr>
        <w:spacing w:after="120" w:lineRule="auto"/>
        <w:rPr/>
      </w:pPr>
      <w:r w:rsidDel="00000000" w:rsidR="00000000" w:rsidRPr="00000000">
        <w:rPr>
          <w:rtl w:val="0"/>
        </w:rPr>
        <w:t xml:space="preserve">İSGK 2012 yılında Avrupa Birliği (AB) ve ILO tarafından geliştirilmiş olan standartlar doğrultusunda çıkarılmıştır. Kanunun yürürlüğe girmesiyle İSG hizmetlerinin yerine getirilmesi için Ortak Sağlık ve Güvenlik Birimleri (OSGB) kurulmuştur ve ILO tarafından yapılan düzenlemeler ve meydana gelen değişiklikler sonucunda da bu durumla uyumlu olarak yenilenmektedirler (Orhan, Özkan ve Uysal 2017).</w:t>
      </w:r>
    </w:p>
    <w:p w:rsidR="00000000" w:rsidDel="00000000" w:rsidP="00000000" w:rsidRDefault="00000000" w:rsidRPr="00000000" w14:paraId="000001A5">
      <w:pPr>
        <w:spacing w:after="120" w:lineRule="auto"/>
        <w:rPr/>
      </w:pPr>
      <w:r w:rsidDel="00000000" w:rsidR="00000000" w:rsidRPr="00000000">
        <w:rPr>
          <w:rtl w:val="0"/>
        </w:rPr>
        <w:t xml:space="preserve">OSGB, İSGK (2012) m. 3’ den özetle; iş sağlığı ve güvenliği hizmetleri vermek üzere ilgili Bakanlık tarafından yetkilendirilen, gerekli ekipmanları ve gerekli İSG profesyonellerini bünyesinde bulunduran Türk Ticaret Kanunu (TTK) gereğince faaliyet gösteren özel birimler olarak tanımlana bilinmektedir. İş sağlığı ve güvenliği hizmetlerinin dışarıdan sağlanmasında OSGB’ ler önemli rol oynamaktadırlar.</w:t>
      </w:r>
    </w:p>
    <w:p w:rsidR="00000000" w:rsidDel="00000000" w:rsidP="00000000" w:rsidRDefault="00000000" w:rsidRPr="00000000" w14:paraId="000001A6">
      <w:pPr>
        <w:spacing w:after="120" w:lineRule="auto"/>
        <w:rPr/>
      </w:pPr>
      <w:r w:rsidDel="00000000" w:rsidR="00000000" w:rsidRPr="00000000">
        <w:rPr>
          <w:rtl w:val="0"/>
        </w:rPr>
        <w:t xml:space="preserve">Kılkış’ a (2014) göre OSGB’ ler hizmet verdikleri sürelerde işyerinde normal akışın aksatılmamasından hizmet verdikleri işyerlerinde iş sağlığı ve güvenliğinin sağlanmasına destek vermek amacıyla;</w:t>
      </w:r>
    </w:p>
    <w:p w:rsidR="00000000" w:rsidDel="00000000" w:rsidP="00000000" w:rsidRDefault="00000000" w:rsidRPr="00000000" w14:paraId="000001A7">
      <w:pPr>
        <w:spacing w:after="120" w:lineRule="auto"/>
        <w:rPr/>
      </w:pPr>
      <w:r w:rsidDel="00000000" w:rsidR="00000000" w:rsidRPr="00000000">
        <w:rPr>
          <w:rtl w:val="0"/>
        </w:rPr>
        <w:t xml:space="preserve">- İşyerindeki çalışma ortamlarının gözlemlenerek, karşılaşılabilecek riskler adına alınacak önleyici, koruyucu, düzeltici faaliyetlerinde kapsayacak şekilde işverenlere destek olmak,</w:t>
      </w:r>
    </w:p>
    <w:p w:rsidR="00000000" w:rsidDel="00000000" w:rsidP="00000000" w:rsidRDefault="00000000" w:rsidRPr="00000000" w14:paraId="000001A8">
      <w:pPr>
        <w:spacing w:after="120" w:lineRule="auto"/>
        <w:rPr/>
      </w:pPr>
      <w:r w:rsidDel="00000000" w:rsidR="00000000" w:rsidRPr="00000000">
        <w:rPr>
          <w:rtl w:val="0"/>
        </w:rPr>
        <w:t xml:space="preserve">- İşçilerin eğitimi, sağlık kontrolleri, bilgilendirilmeleri için uygulamalarda yapmakla,</w:t>
      </w:r>
    </w:p>
    <w:p w:rsidR="00000000" w:rsidDel="00000000" w:rsidP="00000000" w:rsidRDefault="00000000" w:rsidRPr="00000000" w14:paraId="000001A9">
      <w:pPr>
        <w:spacing w:after="120" w:lineRule="auto"/>
        <w:rPr/>
      </w:pPr>
      <w:r w:rsidDel="00000000" w:rsidR="00000000" w:rsidRPr="00000000">
        <w:rPr>
          <w:rtl w:val="0"/>
        </w:rPr>
        <w:t xml:space="preserve">- İşyerlerinde karşılaşılabilecek acil durumları belirleyerek, konuyla ilgili olarak gerekli olan düzenlemeleri ve işbirliğini yapmakla,</w:t>
      </w:r>
    </w:p>
    <w:p w:rsidR="00000000" w:rsidDel="00000000" w:rsidP="00000000" w:rsidRDefault="00000000" w:rsidRPr="00000000" w14:paraId="000001AA">
      <w:pPr>
        <w:spacing w:after="120" w:lineRule="auto"/>
        <w:rPr/>
      </w:pPr>
      <w:r w:rsidDel="00000000" w:rsidR="00000000" w:rsidRPr="00000000">
        <w:rPr>
          <w:rtl w:val="0"/>
        </w:rPr>
        <w:t xml:space="preserve">- İşyerlerinde meydana gelen iş kazası, oluşan meslek hastalıkları, gerekli gizlilik ilkesi doğrultusunda işçilerin sağlık kontrol bilgilerini, yıllık çalışma planı ve yıllık değerlendirme raporlarının kayıtlarını tutmakla,</w:t>
      </w:r>
    </w:p>
    <w:p w:rsidR="00000000" w:rsidDel="00000000" w:rsidP="00000000" w:rsidRDefault="00000000" w:rsidRPr="00000000" w14:paraId="000001AB">
      <w:pPr>
        <w:spacing w:after="120" w:lineRule="auto"/>
        <w:rPr/>
      </w:pPr>
      <w:r w:rsidDel="00000000" w:rsidR="00000000" w:rsidRPr="00000000">
        <w:rPr>
          <w:rtl w:val="0"/>
        </w:rPr>
        <w:t xml:space="preserve">- İSG profesyonellerinin görevlerini yerine getirip getirmediklerinin kontrol ve takibinden, </w:t>
      </w:r>
    </w:p>
    <w:p w:rsidR="00000000" w:rsidDel="00000000" w:rsidP="00000000" w:rsidRDefault="00000000" w:rsidRPr="00000000" w14:paraId="000001AC">
      <w:pPr>
        <w:spacing w:after="120" w:lineRule="auto"/>
        <w:rPr/>
      </w:pPr>
      <w:r w:rsidDel="00000000" w:rsidR="00000000" w:rsidRPr="00000000">
        <w:rPr>
          <w:rtl w:val="0"/>
        </w:rPr>
        <w:t xml:space="preserve">Hizmet verme sürelerinde işyerindeki iş akışını aksatmayacak şekilde çalışmakla ve iş sağlığı ve güvenliği birimi varsa birim görevlerin tamamlanabilmesi adına işbirliği ve iletişim halinde olmakla sorumludurlar.</w:t>
      </w:r>
    </w:p>
    <w:p w:rsidR="00000000" w:rsidDel="00000000" w:rsidP="00000000" w:rsidRDefault="00000000" w:rsidRPr="00000000" w14:paraId="000001AD">
      <w:pPr>
        <w:spacing w:after="0" w:lineRule="auto"/>
        <w:rPr/>
      </w:pPr>
      <w:r w:rsidDel="00000000" w:rsidR="00000000" w:rsidRPr="00000000">
        <w:rPr>
          <w:rtl w:val="0"/>
        </w:rPr>
      </w:r>
    </w:p>
    <w:p w:rsidR="00000000" w:rsidDel="00000000" w:rsidP="00000000" w:rsidRDefault="00000000" w:rsidRPr="00000000" w14:paraId="000001AE">
      <w:pPr>
        <w:keepNext w:val="0"/>
        <w:keepLines w:val="0"/>
        <w:widowControl w:val="1"/>
        <w:numPr>
          <w:ilvl w:val="2"/>
          <w:numId w:val="2"/>
        </w:numPr>
        <w:pBdr>
          <w:top w:space="0" w:sz="0" w:val="nil"/>
          <w:left w:space="0" w:sz="0" w:val="nil"/>
          <w:bottom w:space="0" w:sz="0" w:val="nil"/>
          <w:right w:space="0" w:sz="0" w:val="nil"/>
          <w:between w:space="0" w:sz="0" w:val="nil"/>
        </w:pBdr>
        <w:shd w:fill="auto" w:val="clear"/>
        <w:spacing w:after="120" w:before="240" w:line="360" w:lineRule="auto"/>
        <w:ind w:left="1429" w:right="0" w:hanging="720"/>
        <w:jc w:val="left"/>
        <w:rPr/>
      </w:pPr>
      <w:bookmarkStart w:colFirst="0" w:colLast="0" w:name="_1d96cc0" w:id="15"/>
      <w:bookmarkEnd w:id="15"/>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Onaylı Defter</w:t>
      </w:r>
    </w:p>
    <w:p w:rsidR="00000000" w:rsidDel="00000000" w:rsidP="00000000" w:rsidRDefault="00000000" w:rsidRPr="00000000" w14:paraId="000001AF">
      <w:pPr>
        <w:spacing w:after="120" w:lineRule="auto"/>
        <w:rPr/>
      </w:pPr>
      <w:r w:rsidDel="00000000" w:rsidR="00000000" w:rsidRPr="00000000">
        <w:rPr>
          <w:rtl w:val="0"/>
        </w:rPr>
        <w:t xml:space="preserve">İSGHY (2010) m. 4’ de onaylı defter; her iş yeri için ayrı olan, işletmeye atanan iş güvenliği uzmanı ve işyeri hekimi tarafından belirtilen noksanlıklar, öneriler ya da diğer konuların yazılacağı, seri numarası olan ve sayfalarının biri asıl ikisi kopya şeklinde düzenlendiği defter şeklinde ifade edilmiştir. Defter işletmenin bağlı olduğu Çalışma ve İl Müdürlüklerinde, Genel Müdürlük ve noterler tarafından sayfaları mühürlenerek onaylanmaktadır. Onaylı deftere yazılacak tespit ve önerilerin tamamı işverene bildirilmiş sayılmaktadır. Ayrıca defterin asıl sayfası işverende diğer iki sayfası da işyeri hekimiyle iş güvenliği uzmanında kalmaktadır. İşveren defterin saklanması ve imzalanmasından ve yetkili iş müfettişleri isteği zaman deftere göstermekten yükümlüdür (m.7).</w:t>
      </w:r>
    </w:p>
    <w:p w:rsidR="00000000" w:rsidDel="00000000" w:rsidP="00000000" w:rsidRDefault="00000000" w:rsidRPr="00000000" w14:paraId="000001B0">
      <w:pPr>
        <w:spacing w:after="120" w:lineRule="auto"/>
        <w:rPr/>
      </w:pPr>
      <w:r w:rsidDel="00000000" w:rsidR="00000000" w:rsidRPr="00000000">
        <w:rPr>
          <w:rtl w:val="0"/>
        </w:rPr>
      </w:r>
    </w:p>
    <w:p w:rsidR="00000000" w:rsidDel="00000000" w:rsidP="00000000" w:rsidRDefault="00000000" w:rsidRPr="00000000" w14:paraId="000001B1">
      <w:pPr>
        <w:keepNext w:val="0"/>
        <w:keepLines w:val="0"/>
        <w:widowControl w:val="1"/>
        <w:numPr>
          <w:ilvl w:val="1"/>
          <w:numId w:val="2"/>
        </w:numPr>
        <w:pBdr>
          <w:top w:space="0" w:sz="0" w:val="nil"/>
          <w:left w:space="0" w:sz="0" w:val="nil"/>
          <w:bottom w:space="0" w:sz="0" w:val="nil"/>
          <w:right w:space="0" w:sz="0" w:val="nil"/>
          <w:between w:space="0" w:sz="0" w:val="nil"/>
        </w:pBdr>
        <w:shd w:fill="auto" w:val="clear"/>
        <w:spacing w:after="120" w:before="0" w:line="360" w:lineRule="auto"/>
        <w:ind w:left="1129" w:right="0" w:hanging="420"/>
        <w:jc w:val="left"/>
        <w:rPr/>
      </w:pPr>
      <w:bookmarkStart w:colFirst="0" w:colLast="0" w:name="_3x8tuzt" w:id="16"/>
      <w:bookmarkEnd w:id="16"/>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Tehlike</w:t>
      </w:r>
    </w:p>
    <w:p w:rsidR="00000000" w:rsidDel="00000000" w:rsidP="00000000" w:rsidRDefault="00000000" w:rsidRPr="00000000" w14:paraId="000001B2">
      <w:pPr>
        <w:spacing w:after="120" w:lineRule="auto"/>
        <w:rPr/>
      </w:pPr>
      <w:r w:rsidDel="00000000" w:rsidR="00000000" w:rsidRPr="00000000">
        <w:rPr>
          <w:rtl w:val="0"/>
        </w:rPr>
        <w:t xml:space="preserve">Türk Dil Kurumu (TDK) sözlüğüne (2019) bakıldığında tehlike; büyük zarara yahut yok olmaya neden olan durum şeklinde ifade edilmektedir.</w:t>
      </w:r>
    </w:p>
    <w:p w:rsidR="00000000" w:rsidDel="00000000" w:rsidP="00000000" w:rsidRDefault="00000000" w:rsidRPr="00000000" w14:paraId="000001B3">
      <w:pPr>
        <w:spacing w:after="120" w:lineRule="auto"/>
        <w:rPr/>
      </w:pPr>
      <w:r w:rsidDel="00000000" w:rsidR="00000000" w:rsidRPr="00000000">
        <w:rPr>
          <w:rtl w:val="0"/>
        </w:rPr>
        <w:t xml:space="preserve">İSGK (2012) m. 3’ de tehlike; işyerinden veya işyeri dışından gelerek işçilere ya da işyerine zarar verme potansiyeli olarak tanımlanmıştır. </w:t>
      </w:r>
    </w:p>
    <w:p w:rsidR="00000000" w:rsidDel="00000000" w:rsidP="00000000" w:rsidRDefault="00000000" w:rsidRPr="00000000" w14:paraId="000001B4">
      <w:pPr>
        <w:spacing w:after="120" w:lineRule="auto"/>
        <w:rPr/>
      </w:pPr>
      <w:r w:rsidDel="00000000" w:rsidR="00000000" w:rsidRPr="00000000">
        <w:rPr>
          <w:rtl w:val="0"/>
        </w:rPr>
        <w:t xml:space="preserve">TS 18001 İş Sağlığı ve Güvenliği Yönetim Sistemi (2008) m. 3’ de tehlike; insanların yaralanmasına, sağlıklarının bozulmasına ya da bunların beraber gerçekleşmesine neden olan durum, kaynak olarak ifade edilmiştir.</w:t>
      </w:r>
    </w:p>
    <w:p w:rsidR="00000000" w:rsidDel="00000000" w:rsidP="00000000" w:rsidRDefault="00000000" w:rsidRPr="00000000" w14:paraId="000001B5">
      <w:pPr>
        <w:spacing w:after="0" w:lineRule="auto"/>
        <w:rPr/>
      </w:pPr>
      <w:r w:rsidDel="00000000" w:rsidR="00000000" w:rsidRPr="00000000">
        <w:rPr>
          <w:rtl w:val="0"/>
        </w:rPr>
      </w:r>
    </w:p>
    <w:p w:rsidR="00000000" w:rsidDel="00000000" w:rsidP="00000000" w:rsidRDefault="00000000" w:rsidRPr="00000000" w14:paraId="000001B6">
      <w:pPr>
        <w:keepNext w:val="0"/>
        <w:keepLines w:val="0"/>
        <w:widowControl w:val="1"/>
        <w:numPr>
          <w:ilvl w:val="1"/>
          <w:numId w:val="2"/>
        </w:numPr>
        <w:pBdr>
          <w:top w:space="0" w:sz="0" w:val="nil"/>
          <w:left w:space="0" w:sz="0" w:val="nil"/>
          <w:bottom w:space="0" w:sz="0" w:val="nil"/>
          <w:right w:space="0" w:sz="0" w:val="nil"/>
          <w:between w:space="0" w:sz="0" w:val="nil"/>
        </w:pBdr>
        <w:shd w:fill="auto" w:val="clear"/>
        <w:spacing w:after="120" w:before="0" w:line="360" w:lineRule="auto"/>
        <w:ind w:left="1129" w:right="0" w:hanging="420"/>
        <w:jc w:val="left"/>
        <w:rPr/>
      </w:pPr>
      <w:bookmarkStart w:colFirst="0" w:colLast="0" w:name="_2ce457m" w:id="17"/>
      <w:bookmarkEnd w:id="17"/>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Risk </w:t>
      </w:r>
    </w:p>
    <w:p w:rsidR="00000000" w:rsidDel="00000000" w:rsidP="00000000" w:rsidRDefault="00000000" w:rsidRPr="00000000" w14:paraId="000001B7">
      <w:pPr>
        <w:spacing w:after="120" w:lineRule="auto"/>
        <w:rPr/>
      </w:pPr>
      <w:r w:rsidDel="00000000" w:rsidR="00000000" w:rsidRPr="00000000">
        <w:rPr>
          <w:rtl w:val="0"/>
        </w:rPr>
        <w:t xml:space="preserve">Fransızcadan risk; herhangi bir hasar ya da herhangi bir kayıp yaşanmasına sebep olabilecek bir olayın yaşanma olasılığı olarak tanımlanmaktadır (Zengin, 2020).</w:t>
      </w:r>
    </w:p>
    <w:p w:rsidR="00000000" w:rsidDel="00000000" w:rsidP="00000000" w:rsidRDefault="00000000" w:rsidRPr="00000000" w14:paraId="000001B8">
      <w:pPr>
        <w:spacing w:after="120" w:lineRule="auto"/>
        <w:rPr/>
      </w:pPr>
      <w:r w:rsidDel="00000000" w:rsidR="00000000" w:rsidRPr="00000000">
        <w:rPr>
          <w:rtl w:val="0"/>
        </w:rPr>
        <w:t xml:space="preserve">WHO riski bir sonucun negatif olma ihtimali ya da bu ihtimalin meydana getiren etken olarak tanımlamaktadır.</w:t>
      </w:r>
    </w:p>
    <w:p w:rsidR="00000000" w:rsidDel="00000000" w:rsidP="00000000" w:rsidRDefault="00000000" w:rsidRPr="00000000" w14:paraId="000001B9">
      <w:pPr>
        <w:spacing w:after="120" w:lineRule="auto"/>
        <w:rPr/>
      </w:pPr>
      <w:r w:rsidDel="00000000" w:rsidR="00000000" w:rsidRPr="00000000">
        <w:rPr>
          <w:rtl w:val="0"/>
        </w:rPr>
        <w:t xml:space="preserve">Bir olaya veya hastalığa düşerek hasar görme veya yıpranma olasılığına risk denilmektedir. İstenmeyecek sonuçlar doğuracak bir olayın potansiyel olarak gerçekleşme ihtimali olarak da ifade edilmektedir. Tanımlama yaparken bir olayın gerçekleşme olasılığı ve sonuçta risk kapsamına alınmaktadır (Güler ve Çobanoğlu, 1997).</w:t>
      </w:r>
    </w:p>
    <w:p w:rsidR="00000000" w:rsidDel="00000000" w:rsidP="00000000" w:rsidRDefault="00000000" w:rsidRPr="00000000" w14:paraId="000001BA">
      <w:pPr>
        <w:spacing w:after="120" w:lineRule="auto"/>
        <w:rPr/>
      </w:pPr>
      <w:r w:rsidDel="00000000" w:rsidR="00000000" w:rsidRPr="00000000">
        <w:rPr>
          <w:rtl w:val="0"/>
        </w:rPr>
      </w:r>
    </w:p>
    <w:p w:rsidR="00000000" w:rsidDel="00000000" w:rsidP="00000000" w:rsidRDefault="00000000" w:rsidRPr="00000000" w14:paraId="000001BB">
      <w:pPr>
        <w:keepNext w:val="0"/>
        <w:keepLines w:val="0"/>
        <w:widowControl w:val="1"/>
        <w:numPr>
          <w:ilvl w:val="1"/>
          <w:numId w:val="2"/>
        </w:numPr>
        <w:pBdr>
          <w:top w:space="0" w:sz="0" w:val="nil"/>
          <w:left w:space="0" w:sz="0" w:val="nil"/>
          <w:bottom w:space="0" w:sz="0" w:val="nil"/>
          <w:right w:space="0" w:sz="0" w:val="nil"/>
          <w:between w:space="0" w:sz="0" w:val="nil"/>
        </w:pBdr>
        <w:shd w:fill="auto" w:val="clear"/>
        <w:spacing w:after="120" w:before="0" w:line="360" w:lineRule="auto"/>
        <w:ind w:left="1129" w:right="0" w:hanging="420"/>
        <w:jc w:val="left"/>
        <w:rPr/>
      </w:pPr>
      <w:bookmarkStart w:colFirst="0" w:colLast="0" w:name="_rjefff" w:id="18"/>
      <w:bookmarkEnd w:id="18"/>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Risk Değerlendirmesi</w:t>
      </w:r>
    </w:p>
    <w:p w:rsidR="00000000" w:rsidDel="00000000" w:rsidP="00000000" w:rsidRDefault="00000000" w:rsidRPr="00000000" w14:paraId="000001BC">
      <w:pPr>
        <w:spacing w:after="120" w:lineRule="auto"/>
        <w:rPr/>
      </w:pPr>
      <w:r w:rsidDel="00000000" w:rsidR="00000000" w:rsidRPr="00000000">
        <w:rPr>
          <w:rtl w:val="0"/>
        </w:rPr>
        <w:t xml:space="preserve">TS 18001 İş sağlığı ve Güvenliği Yönetim Sistemi (2008, s. 6) m. 3.21’ de risk değerlendirmesi şu şekilde tanımlanmaktadır:</w:t>
      </w:r>
    </w:p>
    <w:p w:rsidR="00000000" w:rsidDel="00000000" w:rsidP="00000000" w:rsidRDefault="00000000" w:rsidRPr="00000000" w14:paraId="000001BD">
      <w:pPr>
        <w:spacing w:after="120" w:before="240" w:lineRule="auto"/>
        <w:rPr/>
      </w:pPr>
      <w:r w:rsidDel="00000000" w:rsidR="00000000" w:rsidRPr="00000000">
        <w:rPr>
          <w:rtl w:val="0"/>
        </w:rPr>
        <w:t xml:space="preserve">“Tehlikelerden kaynaklanan riskin büyüklüğünü tahmin etmek ve mevcut kontrollerin yeterliliğini dikkate alarak riskin kabul edilebilir olup olmadığına karar vermek için kullanılan proses”.</w:t>
      </w:r>
    </w:p>
    <w:p w:rsidR="00000000" w:rsidDel="00000000" w:rsidP="00000000" w:rsidRDefault="00000000" w:rsidRPr="00000000" w14:paraId="000001BE">
      <w:pPr>
        <w:spacing w:after="120" w:before="240" w:lineRule="auto"/>
        <w:rPr/>
      </w:pPr>
      <w:r w:rsidDel="00000000" w:rsidR="00000000" w:rsidRPr="00000000">
        <w:rPr>
          <w:rtl w:val="0"/>
        </w:rPr>
        <w:t xml:space="preserve">Risk, tehlikeli durumlar neticesinde oluşabilecek zararın olma olasılığına göre belirlenen değer olarak tanımlanabilir. Bir tehlikenin olasılığını ve şiddetini de o riskin derecesini belirlemektedir. Yapılan faaliyetlerin içeriğinde bulunan belirsizlikler riski ifade etmektedir. Bu nedenle risk faktörlerinin belirlenerek risk değerlendirmesinin yapılması gerekmektedir (URL-1, 2019).</w:t>
      </w:r>
    </w:p>
    <w:p w:rsidR="00000000" w:rsidDel="00000000" w:rsidP="00000000" w:rsidRDefault="00000000" w:rsidRPr="00000000" w14:paraId="000001BF">
      <w:pPr>
        <w:spacing w:after="120" w:lineRule="auto"/>
        <w:rPr/>
      </w:pPr>
      <w:r w:rsidDel="00000000" w:rsidR="00000000" w:rsidRPr="00000000">
        <w:rPr>
          <w:rtl w:val="0"/>
        </w:rPr>
        <w:t xml:space="preserve">Risk değerlendirmesinde amaç; var olan risklerin belirlenerek kaynağının ne olduğunun bulunması, etkileyeceği kişilerin kim olduğu, risklerin kabul edilebilir seviyede olup olmadığının ve riskleri önlemek için neler yapılacağının belirlenmesidir (Yılmaz, 2019).</w:t>
      </w:r>
    </w:p>
    <w:p w:rsidR="00000000" w:rsidDel="00000000" w:rsidP="00000000" w:rsidRDefault="00000000" w:rsidRPr="00000000" w14:paraId="000001C0">
      <w:pPr>
        <w:spacing w:after="120" w:lineRule="auto"/>
        <w:rPr/>
      </w:pPr>
      <w:r w:rsidDel="00000000" w:rsidR="00000000" w:rsidRPr="00000000">
        <w:rPr>
          <w:rtl w:val="0"/>
        </w:rPr>
        <w:t xml:space="preserve">İş Sağlığı ve Güvenliği Risk Değerlendirmesi Yönetmeliği (2012) m. 7’ de risk değerlendirmesi şu aşamalara göre yapılmaktadır:</w:t>
      </w:r>
    </w:p>
    <w:p w:rsidR="00000000" w:rsidDel="00000000" w:rsidP="00000000" w:rsidRDefault="00000000" w:rsidRPr="00000000" w14:paraId="000001C1">
      <w:pPr>
        <w:spacing w:after="120" w:before="240" w:lineRule="auto"/>
        <w:rPr/>
      </w:pPr>
      <w:r w:rsidDel="00000000" w:rsidR="00000000" w:rsidRPr="00000000">
        <w:rPr>
          <w:rtl w:val="0"/>
        </w:rPr>
        <w:t xml:space="preserve">“Risk değerlendirmesi; tüm işyerleri için tasarım veya kuruluş aşamasından başlamak üzere tehlikeleri tanımlama, riskleri belirleme ve analiz etme, risk kontrol tedbirlerinin kararlaştırılması, dokümantasyon, yapılan çalışmaların güncellenmesi ve gerektiğinde yenileme aşamaları izlenerek gerçekleştirilir”.</w:t>
      </w:r>
    </w:p>
    <w:p w:rsidR="00000000" w:rsidDel="00000000" w:rsidP="00000000" w:rsidRDefault="00000000" w:rsidRPr="00000000" w14:paraId="000001C2">
      <w:pPr>
        <w:spacing w:after="0" w:lineRule="auto"/>
        <w:rPr/>
      </w:pPr>
      <w:r w:rsidDel="00000000" w:rsidR="00000000" w:rsidRPr="00000000">
        <w:rPr>
          <w:rtl w:val="0"/>
        </w:rPr>
      </w:r>
    </w:p>
    <w:p w:rsidR="00000000" w:rsidDel="00000000" w:rsidP="00000000" w:rsidRDefault="00000000" w:rsidRPr="00000000" w14:paraId="000001C3">
      <w:pPr>
        <w:keepNext w:val="0"/>
        <w:keepLines w:val="0"/>
        <w:widowControl w:val="1"/>
        <w:pBdr>
          <w:top w:space="0" w:sz="0" w:val="nil"/>
          <w:left w:space="0" w:sz="0" w:val="nil"/>
          <w:bottom w:space="0" w:sz="0" w:val="nil"/>
          <w:right w:space="0" w:sz="0" w:val="nil"/>
          <w:between w:space="0" w:sz="0" w:val="nil"/>
        </w:pBdr>
        <w:shd w:fill="auto" w:val="clear"/>
        <w:spacing w:after="120" w:before="0" w:line="360" w:lineRule="auto"/>
        <w:ind w:left="708" w:right="0" w:hanging="708"/>
        <w:jc w:val="left"/>
        <w:rPr>
          <w:rFonts w:ascii="Times New Roman" w:cs="Times New Roman" w:eastAsia="Times New Roman" w:hAnsi="Times New Roman"/>
          <w:b w:val="1"/>
          <w:i w:val="0"/>
          <w:smallCaps w:val="0"/>
          <w:strike w:val="0"/>
          <w:color w:val="000000"/>
          <w:sz w:val="24"/>
          <w:szCs w:val="24"/>
          <w:u w:val="none"/>
          <w:shd w:fill="auto" w:val="clear"/>
          <w:vertAlign w:val="baseline"/>
        </w:rPr>
      </w:pPr>
      <w:bookmarkStart w:colFirst="0" w:colLast="0" w:name="_3bj1y38" w:id="19"/>
      <w:bookmarkEnd w:id="19"/>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1.5.1. Risk Değerlendirmesinin Yenilenmesi</w:t>
      </w:r>
    </w:p>
    <w:p w:rsidR="00000000" w:rsidDel="00000000" w:rsidP="00000000" w:rsidRDefault="00000000" w:rsidRPr="00000000" w14:paraId="000001C4">
      <w:pPr>
        <w:spacing w:after="120" w:lineRule="auto"/>
        <w:rPr/>
      </w:pPr>
      <w:r w:rsidDel="00000000" w:rsidR="00000000" w:rsidRPr="00000000">
        <w:rPr>
          <w:rtl w:val="0"/>
        </w:rPr>
        <w:t xml:space="preserve">İşyerinde risk değerlendirmesi yenilenme süreleri tehlike sınıflarına göre belirlenerek çok tehlikeli, tehlikeli ve az tehlikeli işyerleri için sırasıyla en geç iki, dört, altı yılda bir yenilenmektedir. İş Sağlığı ve Güvenliği Risk Değerlendirmesi Yönetmeliği (2012) m. 12’ de işyerinin bir kısmını ya da tamamını etkileyebilecek yeni bir riskin varlığı nedeniyle risk değerlendirmesinin bir bölümü veya tamamı revize edilebileceği belirtilmektedir. Bu nedenler şu şekilde sıralanmaktadır:</w:t>
      </w:r>
    </w:p>
    <w:p w:rsidR="00000000" w:rsidDel="00000000" w:rsidP="00000000" w:rsidRDefault="00000000" w:rsidRPr="00000000" w14:paraId="000001C5">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0" w:line="360" w:lineRule="auto"/>
        <w:ind w:left="1069" w:right="142" w:hanging="360"/>
        <w:jc w:val="both"/>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İşyeri binasında değişiklik yapılması veya işyerinin taşınması,</w:t>
      </w:r>
    </w:p>
    <w:p w:rsidR="00000000" w:rsidDel="00000000" w:rsidP="00000000" w:rsidRDefault="00000000" w:rsidRPr="00000000" w14:paraId="000001C6">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0" w:line="360" w:lineRule="auto"/>
        <w:ind w:left="1069" w:right="142" w:hanging="360"/>
        <w:jc w:val="both"/>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İşyerinde kullanılan malzeme, donanım ya da teknolojinin değişmesi,</w:t>
      </w:r>
    </w:p>
    <w:p w:rsidR="00000000" w:rsidDel="00000000" w:rsidP="00000000" w:rsidRDefault="00000000" w:rsidRPr="00000000" w14:paraId="000001C7">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0" w:line="360" w:lineRule="auto"/>
        <w:ind w:left="1069" w:right="142" w:hanging="360"/>
        <w:jc w:val="both"/>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Üretim şeklinde değişiklik yapılması,</w:t>
      </w:r>
    </w:p>
    <w:p w:rsidR="00000000" w:rsidDel="00000000" w:rsidP="00000000" w:rsidRDefault="00000000" w:rsidRPr="00000000" w14:paraId="000001C8">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0" w:line="360" w:lineRule="auto"/>
        <w:ind w:left="1069" w:right="142" w:hanging="360"/>
        <w:jc w:val="both"/>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İşyerinde ramak kala olayı, iş kazası ya da meslek hastalığı meydana gelmesi,</w:t>
      </w:r>
    </w:p>
    <w:p w:rsidR="00000000" w:rsidDel="00000000" w:rsidP="00000000" w:rsidRDefault="00000000" w:rsidRPr="00000000" w14:paraId="000001C9">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0" w:line="360" w:lineRule="auto"/>
        <w:ind w:left="1069" w:right="142" w:hanging="360"/>
        <w:jc w:val="both"/>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İşyerindeki çalışma ortamında olması gereken sınır değerlerinin değişmesi,</w:t>
      </w:r>
    </w:p>
    <w:p w:rsidR="00000000" w:rsidDel="00000000" w:rsidP="00000000" w:rsidRDefault="00000000" w:rsidRPr="00000000" w14:paraId="000001CA">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0" w:line="360" w:lineRule="auto"/>
        <w:ind w:left="1069" w:right="142" w:hanging="360"/>
        <w:jc w:val="both"/>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Çalışanların sağlık kontrolleri veya çalışma ortamında yapılan ölçüm sonuçları doğrultusunda,</w:t>
      </w:r>
    </w:p>
    <w:p w:rsidR="00000000" w:rsidDel="00000000" w:rsidP="00000000" w:rsidRDefault="00000000" w:rsidRPr="00000000" w14:paraId="000001CB">
      <w:pPr>
        <w:keepNext w:val="0"/>
        <w:keepLines w:val="0"/>
        <w:widowControl w:val="1"/>
        <w:numPr>
          <w:ilvl w:val="0"/>
          <w:numId w:val="1"/>
        </w:numPr>
        <w:pBdr>
          <w:top w:space="0" w:sz="0" w:val="nil"/>
          <w:left w:space="0" w:sz="0" w:val="nil"/>
          <w:bottom w:space="0" w:sz="0" w:val="nil"/>
          <w:right w:space="0" w:sz="0" w:val="nil"/>
          <w:between w:space="0" w:sz="0" w:val="nil"/>
        </w:pBdr>
        <w:shd w:fill="auto" w:val="clear"/>
        <w:spacing w:after="0" w:before="0" w:line="360" w:lineRule="auto"/>
        <w:ind w:left="1069" w:right="142" w:hanging="360"/>
        <w:jc w:val="both"/>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İşyeri dışarından kaynak alarak işyerinde yeni bir tehlike doğması sebep olan durumlar meydana gelmesi.  </w:t>
      </w:r>
    </w:p>
    <w:p w:rsidR="00000000" w:rsidDel="00000000" w:rsidP="00000000" w:rsidRDefault="00000000" w:rsidRPr="00000000" w14:paraId="000001CC">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1069" w:right="142"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CD">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1069" w:right="142"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CE">
      <w:pPr>
        <w:keepNext w:val="0"/>
        <w:keepLines w:val="0"/>
        <w:widowControl w:val="1"/>
        <w:numPr>
          <w:ilvl w:val="1"/>
          <w:numId w:val="2"/>
        </w:numPr>
        <w:pBdr>
          <w:top w:space="0" w:sz="0" w:val="nil"/>
          <w:left w:space="0" w:sz="0" w:val="nil"/>
          <w:bottom w:space="0" w:sz="0" w:val="nil"/>
          <w:right w:space="0" w:sz="0" w:val="nil"/>
          <w:between w:space="0" w:sz="0" w:val="nil"/>
        </w:pBdr>
        <w:shd w:fill="auto" w:val="clear"/>
        <w:spacing w:after="120" w:before="0" w:line="360" w:lineRule="auto"/>
        <w:ind w:left="1129" w:right="0" w:hanging="420"/>
        <w:jc w:val="left"/>
        <w:rPr/>
      </w:pPr>
      <w:bookmarkStart w:colFirst="0" w:colLast="0" w:name="_1qoc8b1" w:id="20"/>
      <w:bookmarkEnd w:id="20"/>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Güvenlik Kültürü </w:t>
      </w:r>
    </w:p>
    <w:p w:rsidR="00000000" w:rsidDel="00000000" w:rsidP="00000000" w:rsidRDefault="00000000" w:rsidRPr="00000000" w14:paraId="000001CF">
      <w:pPr>
        <w:spacing w:after="120" w:lineRule="auto"/>
        <w:rPr/>
      </w:pPr>
      <w:r w:rsidDel="00000000" w:rsidR="00000000" w:rsidRPr="00000000">
        <w:rPr>
          <w:rtl w:val="0"/>
        </w:rPr>
        <w:t xml:space="preserve">İş sağlığı ve güvenliğiyle alakalı maruz kalma, tedbir, koruma gibi konular hakkında işyerinde çalışan tüm personellerin bildiği ya da geliştirdiği ortak davranış, görüş, alışkanlık ve paylaşımların tamamının ifade ediliş şekli güvenlik kültürü olarak tanımlanmaktadır (URL-1, 2020).</w:t>
      </w:r>
    </w:p>
    <w:p w:rsidR="00000000" w:rsidDel="00000000" w:rsidP="00000000" w:rsidRDefault="00000000" w:rsidRPr="00000000" w14:paraId="000001D0">
      <w:pPr>
        <w:spacing w:after="120" w:lineRule="auto"/>
        <w:rPr/>
      </w:pPr>
      <w:r w:rsidDel="00000000" w:rsidR="00000000" w:rsidRPr="00000000">
        <w:rPr>
          <w:rtl w:val="0"/>
        </w:rPr>
        <w:t xml:space="preserve">Güvenlik kültürü, değişimi oldukça güç olan, bütün güvenlik konularıyla ilgili olan, temelini herkes tarafından kabul gören değerlerden alan, çalışanların davranışlarını etkileyen ve ödül sistemlerinden etkilenen bir kavram olarak karşımıza çıkmaktadır. Güvenlik kültürünün özellikle personellerin davranışları üzerinde etkili olması, çalışanların tehlikeli davranışlarından kaynaklı iş kazalarının engellenmesi için önemli bir kavramdır (Özkan ve Arpat, 2016).  </w:t>
      </w:r>
    </w:p>
    <w:p w:rsidR="00000000" w:rsidDel="00000000" w:rsidP="00000000" w:rsidRDefault="00000000" w:rsidRPr="00000000" w14:paraId="000001D1">
      <w:pPr>
        <w:spacing w:after="120" w:lineRule="auto"/>
        <w:rPr/>
      </w:pPr>
      <w:r w:rsidDel="00000000" w:rsidR="00000000" w:rsidRPr="00000000">
        <w:rPr>
          <w:rtl w:val="0"/>
        </w:rPr>
        <w:t xml:space="preserve">Kurumlarda güvenlik kültürünün oluşturulmasında, güvenlik kültürüne bakış açısı kritik öneme sahiptir. Güvenlik kültürü oluşturulabilmek için kurumlarda bulunan yöneticilere ise bu konuda çok önemli rolleri düşmektedir ve eğer yöneticiler kendi görevlerini en iyi şekilde yerine getirebilirse güvenlik kültürü hayatımıza iyiden iyiye yerleşebilecektir (Akalp ve Yamankardeniz, 2013).</w:t>
      </w:r>
    </w:p>
    <w:p w:rsidR="00000000" w:rsidDel="00000000" w:rsidP="00000000" w:rsidRDefault="00000000" w:rsidRPr="00000000" w14:paraId="000001D2">
      <w:pPr>
        <w:spacing w:after="120" w:lineRule="auto"/>
        <w:rPr/>
      </w:pPr>
      <w:r w:rsidDel="00000000" w:rsidR="00000000" w:rsidRPr="00000000">
        <w:rPr>
          <w:rtl w:val="0"/>
        </w:rPr>
        <w:t xml:space="preserve">İş sağlığı ve güvenliği alanında, çalışanlara sağlıklı ve güvenlikli çalışma ortamlar sunulması için güvenlik kültürüne sahip olmak gerekmektedir. Güvenlik kültürü sadece çalışan ya da işverenlere verilmesi gereken bir kavram değildir. Bu kültür küçük yaşlardan başlayarak eğitimle ve çeşitli yollar yardımıyla verilmesi gereken bir olgudur. Güvenlik kültürünün gereken önemi kazanmasıyla, İSG alanında yaşanan ayrıca giderek artan sıkıntıların önüne geçilmiş olunacaktır (Öçal ve Çiçek, 2017).</w:t>
      </w:r>
    </w:p>
    <w:p w:rsidR="00000000" w:rsidDel="00000000" w:rsidP="00000000" w:rsidRDefault="00000000" w:rsidRPr="00000000" w14:paraId="000001D3">
      <w:pPr>
        <w:spacing w:after="120" w:lineRule="auto"/>
        <w:rPr/>
      </w:pPr>
      <w:bookmarkStart w:colFirst="0" w:colLast="0" w:name="_4anzqyu" w:id="21"/>
      <w:bookmarkEnd w:id="21"/>
      <w:r w:rsidDel="00000000" w:rsidR="00000000" w:rsidRPr="00000000">
        <w:rPr>
          <w:rtl w:val="0"/>
        </w:rPr>
        <w:t xml:space="preserve">Güvenlik kültüründe iş kazası sayılarının güvenlik göstergesi olarak kullanılması doğru bir yaklaşım olarak görülmemektedir. Atlatılan iş kazası sayıları değerlendirilirken kaza sonu işyerindeki donanımlara harcanan ücretlerin miktarı ve farkı sebeplerle yapılan raporlamalar gibi değişkenlerin de değerlendirilmesi gerekmektedir. İş kazası sayıları değişkenlik gösterdiğinden dolayı iş kazası geçiren işçilerin zaman geçtikçe tekrar iş kazası geçirme ihtimalleri de azalmaktadır. Ayrıca yaşanan her iş kazasının türüne göre sebepleri de farklılık göstereceğinden bu durum dikkate alınarak yapılacak gruplandırmalar önem kazanmaktadır ve güvenlik kültürünün iş kazalarında hem neden hem de sonuç olabileceği göz önünde bulundurulmalıdır (Özkan ve Lajunen, 2003).</w:t>
      </w:r>
    </w:p>
    <w:p w:rsidR="00000000" w:rsidDel="00000000" w:rsidP="00000000" w:rsidRDefault="00000000" w:rsidRPr="00000000" w14:paraId="000001D4">
      <w:pPr>
        <w:keepNext w:val="0"/>
        <w:keepLines w:val="0"/>
        <w:widowControl w:val="1"/>
        <w:numPr>
          <w:ilvl w:val="1"/>
          <w:numId w:val="2"/>
        </w:numPr>
        <w:pBdr>
          <w:top w:space="0" w:sz="0" w:val="nil"/>
          <w:left w:space="0" w:sz="0" w:val="nil"/>
          <w:bottom w:space="0" w:sz="0" w:val="nil"/>
          <w:right w:space="0" w:sz="0" w:val="nil"/>
          <w:between w:space="0" w:sz="0" w:val="nil"/>
        </w:pBdr>
        <w:shd w:fill="auto" w:val="clear"/>
        <w:spacing w:after="120" w:before="0" w:line="360" w:lineRule="auto"/>
        <w:ind w:left="1129" w:right="0" w:hanging="420"/>
        <w:jc w:val="left"/>
        <w:rPr/>
      </w:pPr>
      <w:bookmarkStart w:colFirst="0" w:colLast="0" w:name="_4i7ojhp" w:id="22"/>
      <w:bookmarkEnd w:id="22"/>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Türkiye’ de İş Sağlığı ve Güvenliğinin Tarihçesi</w:t>
      </w:r>
    </w:p>
    <w:p w:rsidR="00000000" w:rsidDel="00000000" w:rsidP="00000000" w:rsidRDefault="00000000" w:rsidRPr="00000000" w14:paraId="000001D5">
      <w:pPr>
        <w:spacing w:after="120" w:lineRule="auto"/>
        <w:rPr/>
      </w:pPr>
      <w:r w:rsidDel="00000000" w:rsidR="00000000" w:rsidRPr="00000000">
        <w:rPr>
          <w:rtl w:val="0"/>
        </w:rPr>
        <w:t xml:space="preserve">Türkiye’de İSG’ nin tarihsel gelişimi Dünya ile benzer şekilde olmuştur. Osmanlı döneminde halk genellikle ekonomik geçim için tarım ve el sanatları uğraşmaktadır. Bu dönemde çok sayıda işçinin çalıştığı büyük sanayi kolları yabancı ülkelerin elinde bulunmaktadır (Güngör, 2008).                                </w:t>
      </w:r>
    </w:p>
    <w:p w:rsidR="00000000" w:rsidDel="00000000" w:rsidP="00000000" w:rsidRDefault="00000000" w:rsidRPr="00000000" w14:paraId="000001D6">
      <w:pPr>
        <w:spacing w:after="120" w:lineRule="auto"/>
        <w:rPr/>
      </w:pPr>
      <w:r w:rsidDel="00000000" w:rsidR="00000000" w:rsidRPr="00000000">
        <w:rPr>
          <w:rtl w:val="0"/>
        </w:rPr>
        <w:t xml:space="preserve"> Osmanlı döneminde Tanzimat ve Meşrutiyet dönemlerine kadar ilerleme kat edilemeyen iş sağlığı ve güvenliği Batı Avrupa ülkeleriyle siyasi ve ekonomik yakınlaşmalar yaşanması nedeniyle bu dönemlerde gelişmeye başlamıştır. Osmanlı Batı Avrupa ülkeleriyle yakınlaşınca Sanayi Devrimi’ ni gerçekleştirememiş olmasına rağmen sanayileşmeye başlamıştır. Bu yakınlaşma beraberinde yeni düzenlemeler getirmiştir. Osmanlı’ da iş sağlığı ve güvenliği alanında yapılmış olan ilk düzenleme 1865 yılında yayınlanan Dilaver Paşa Nizamnamesidir (Avşar, 2018).</w:t>
      </w:r>
    </w:p>
    <w:p w:rsidR="00000000" w:rsidDel="00000000" w:rsidP="00000000" w:rsidRDefault="00000000" w:rsidRPr="00000000" w14:paraId="000001D7">
      <w:pPr>
        <w:spacing w:after="120" w:lineRule="auto"/>
        <w:rPr/>
      </w:pPr>
      <w:r w:rsidDel="00000000" w:rsidR="00000000" w:rsidRPr="00000000">
        <w:rPr>
          <w:rtl w:val="0"/>
        </w:rPr>
        <w:t xml:space="preserve">Dilaver Paşa Nizamnamesinden sonra 1869 yılında çıkarılmış olan Maadin Nizamnamesi kendinden önceki Nizamnamenin eksikleri tamamlayarak iş sağlığı ve güvenliği alanında daha kapsamlı atılan ikinci önemli adım olmuştur (URL-3, 2020). </w:t>
      </w:r>
    </w:p>
    <w:p w:rsidR="00000000" w:rsidDel="00000000" w:rsidP="00000000" w:rsidRDefault="00000000" w:rsidRPr="00000000" w14:paraId="000001D8">
      <w:pPr>
        <w:spacing w:after="120" w:lineRule="auto"/>
        <w:rPr/>
      </w:pPr>
      <w:r w:rsidDel="00000000" w:rsidR="00000000" w:rsidRPr="00000000">
        <w:rPr>
          <w:rtl w:val="0"/>
        </w:rPr>
        <w:t xml:space="preserve">İş sağlığı ve güvenliği alanındaki ilk kanun 1921 yılında çıkarılmış olan 151 sayılı Ereğli Havza-i Fahmiye Maden Amelesinin Hukukuna Müteallik Kanun, kömür işçilerinin çalışma usulleriyle alakalıdır. 1924 yılında hafta tatilini getiren 394 sayılı yasa çıkarılmıştır. 1926 yılında ise iş kazası ve meslek hastalıklarıyla alakalı olan ve hukuki düzenlemeleri konu alan 818 sayılı Borçlar Yasası çıkarılmıştır (Avşar, 2018).</w:t>
      </w:r>
    </w:p>
    <w:p w:rsidR="00000000" w:rsidDel="00000000" w:rsidP="00000000" w:rsidRDefault="00000000" w:rsidRPr="00000000" w14:paraId="000001D9">
      <w:pPr>
        <w:spacing w:after="120" w:lineRule="auto"/>
        <w:rPr/>
      </w:pPr>
      <w:r w:rsidDel="00000000" w:rsidR="00000000" w:rsidRPr="00000000">
        <w:rPr>
          <w:rtl w:val="0"/>
        </w:rPr>
        <w:t xml:space="preserve">Türkiye’ de çalışma hayatını düzenleyen maddeler içeren ilk İş Kanunu 3008 sayılı kanundur ve 1936 yılında çıkarılmıştır. Fakat çıkarılan kanunlar yeterli olmadığı için düzenlemelere gidilmiştir (Şahin, 2019).</w:t>
      </w:r>
    </w:p>
    <w:p w:rsidR="00000000" w:rsidDel="00000000" w:rsidP="00000000" w:rsidRDefault="00000000" w:rsidRPr="00000000" w14:paraId="000001DA">
      <w:pPr>
        <w:spacing w:after="120" w:lineRule="auto"/>
        <w:rPr/>
      </w:pPr>
      <w:r w:rsidDel="00000000" w:rsidR="00000000" w:rsidRPr="00000000">
        <w:rPr>
          <w:rtl w:val="0"/>
        </w:rPr>
        <w:t xml:space="preserve">1936 yılında çıkarılan ilk İK olması nedeniyle iş hayatını düzenleyebilmek iş sağlığı ve güvenliği alanında çalışılmıştır ve bolca tüzük yayınlanmıştır. 1945 yılında 4763 sayılı kanunla Çalışma Bakanlığı kurulmuştur. 1967 yılında 931 sayılı İK çıkarılmıştır fakat şekil yönünden Anayasaya uygun olmadığından iptal edilerek yerine 1971 yılında 1475 sayılı İK çıkarılmıştır. 2003 yılında AB uyum sürecinde 4857 sayılı İK çıkarılmıştır (Baybora, 2012).</w:t>
      </w:r>
    </w:p>
    <w:p w:rsidR="00000000" w:rsidDel="00000000" w:rsidP="00000000" w:rsidRDefault="00000000" w:rsidRPr="00000000" w14:paraId="000001DB">
      <w:pPr>
        <w:spacing w:after="120" w:lineRule="auto"/>
        <w:rPr/>
      </w:pPr>
      <w:r w:rsidDel="00000000" w:rsidR="00000000" w:rsidRPr="00000000">
        <w:rPr>
          <w:rtl w:val="0"/>
        </w:rPr>
        <w:t xml:space="preserve">Son olarak Türkiye 2012 yılında 6331 sayılı İş Sağlığı ve Güvenliği Kanununu kabul etmiştir. Ardından 4857 sayılı kanunda bazı maddeler kaldırılmış ve bazı geçici maddeler konulmuştur. İSGK bazı maddeleri yıllar içinde yürürlüğe girmiştir ve İK’ da geçici olarak konan maddeler ilgili yönetmelikler çıkınca kaldırılmıştır (Çiçek ve Öçal, 2016).</w:t>
      </w:r>
    </w:p>
    <w:p w:rsidR="00000000" w:rsidDel="00000000" w:rsidP="00000000" w:rsidRDefault="00000000" w:rsidRPr="00000000" w14:paraId="000001DC">
      <w:pPr>
        <w:spacing w:after="0" w:lineRule="auto"/>
        <w:rPr/>
      </w:pPr>
      <w:r w:rsidDel="00000000" w:rsidR="00000000" w:rsidRPr="00000000">
        <w:rPr>
          <w:rtl w:val="0"/>
        </w:rPr>
      </w:r>
    </w:p>
    <w:p w:rsidR="00000000" w:rsidDel="00000000" w:rsidP="00000000" w:rsidRDefault="00000000" w:rsidRPr="00000000" w14:paraId="000001DD">
      <w:pPr>
        <w:keepNext w:val="0"/>
        <w:keepLines w:val="0"/>
        <w:widowControl w:val="1"/>
        <w:numPr>
          <w:ilvl w:val="1"/>
          <w:numId w:val="2"/>
        </w:numPr>
        <w:pBdr>
          <w:top w:space="0" w:sz="0" w:val="nil"/>
          <w:left w:space="0" w:sz="0" w:val="nil"/>
          <w:bottom w:space="0" w:sz="0" w:val="nil"/>
          <w:right w:space="0" w:sz="0" w:val="nil"/>
          <w:between w:space="0" w:sz="0" w:val="nil"/>
        </w:pBdr>
        <w:shd w:fill="auto" w:val="clear"/>
        <w:spacing w:after="120" w:before="0" w:line="360" w:lineRule="auto"/>
        <w:ind w:left="1129" w:right="0" w:hanging="420"/>
        <w:jc w:val="left"/>
        <w:rPr/>
      </w:pPr>
      <w:bookmarkStart w:colFirst="0" w:colLast="0" w:name="_2pta16n" w:id="23"/>
      <w:bookmarkEnd w:id="23"/>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İş Sağlığı ve Güvenliğinin Önemi</w:t>
      </w:r>
    </w:p>
    <w:p w:rsidR="00000000" w:rsidDel="00000000" w:rsidP="00000000" w:rsidRDefault="00000000" w:rsidRPr="00000000" w14:paraId="000001DE">
      <w:pPr>
        <w:spacing w:after="120" w:lineRule="auto"/>
        <w:rPr/>
      </w:pPr>
      <w:r w:rsidDel="00000000" w:rsidR="00000000" w:rsidRPr="00000000">
        <w:rPr>
          <w:rtl w:val="0"/>
        </w:rPr>
        <w:t xml:space="preserve">İş hayatı yeni teknolojiyle birlikte devamlı olarak bir değişim ve gelişim yaşamaktadır. Yaşanan değişimler ile gelişimler yeni oluşan riskleri, risklerde alınması gereken önlemleri beraberinde getirmektedir. Bu süreçte önemli olan nokta var olan gelişim ve değişim sürecinin paralel olarak ilerleyebilmesidir. Bu nedenle gelişim döneminde İSG’ nin önemini göz önünde bulundurmak gerekmektedir.</w:t>
      </w:r>
    </w:p>
    <w:p w:rsidR="00000000" w:rsidDel="00000000" w:rsidP="00000000" w:rsidRDefault="00000000" w:rsidRPr="00000000" w14:paraId="000001DF">
      <w:pPr>
        <w:spacing w:after="120" w:lineRule="auto"/>
        <w:rPr/>
      </w:pPr>
      <w:r w:rsidDel="00000000" w:rsidR="00000000" w:rsidRPr="00000000">
        <w:rPr>
          <w:rtl w:val="0"/>
        </w:rPr>
        <w:t xml:space="preserve">ILO’ ya göre Dünyanın her yerinde yılda 2.78 milyondan fazla insan, iş kazası ya da yapılan işler nedeniyle meydana gelen hastalıklar yüzünden ölmektedir. Bu duruma ek olarak her yıl 374 milyon insanda ölümle sonuçlanmayan yaralanmalar yaşamaktadır. Bu durum işe devamsızlığın da 4 günün üzerine çıkarmasına neden olmaktadır. Yaşanan sıkıntılar ve kötü İSG uygulamaları nedeniyle oluşan ekonomik yükün, her yıl küresel Gayri Safi Yurtiçi Hasıla’nın %3.94’ünü oluşturduğu düşünülmektedir (URL-4, 2020).</w:t>
      </w:r>
    </w:p>
    <w:p w:rsidR="00000000" w:rsidDel="00000000" w:rsidP="00000000" w:rsidRDefault="00000000" w:rsidRPr="00000000" w14:paraId="000001E0">
      <w:pPr>
        <w:spacing w:after="120" w:lineRule="auto"/>
        <w:rPr/>
      </w:pPr>
      <w:r w:rsidDel="00000000" w:rsidR="00000000" w:rsidRPr="00000000">
        <w:rPr>
          <w:rtl w:val="0"/>
        </w:rPr>
        <w:t xml:space="preserve">Yiğit’ e (2011) göre günümüzde iş sağlığı ve güvenliğinin önemi artmaktadır. Bu nedenle tüm işyerlerinde sıfır hatayla üretim yapmak ve toplam kalite arttırmak öncelik haline gelmiştir. Üretimde sıfır hata için işçilerin bedenen ve ruhen sağlıklı ve güvenli olmasına gerekmektedir. </w:t>
      </w:r>
    </w:p>
    <w:p w:rsidR="00000000" w:rsidDel="00000000" w:rsidP="00000000" w:rsidRDefault="00000000" w:rsidRPr="00000000" w14:paraId="000001E1">
      <w:pPr>
        <w:spacing w:after="120" w:lineRule="auto"/>
        <w:rPr/>
      </w:pPr>
      <w:r w:rsidDel="00000000" w:rsidR="00000000" w:rsidRPr="00000000">
        <w:rPr>
          <w:rtl w:val="0"/>
        </w:rPr>
        <w:t xml:space="preserve">İSG uygulamalarının günümüzdeki çalışanlar ve işçiler için kritik öneme sahiptir. İş sağlığı ve güvenliğine gereken önem verilmediğinde yaşanacak sorunlar artışlar gösterecektir ve bu artışlar sonucunda işçinin işgücünün bir bölümünü belki de tamamını kaybetmesiyle çalışanın hem kendisine hem ailesine maddi, psikolojik, yönden hasarlar verecektir. İşverenin yaşayacağı hasarlarda bu yönde büyük ve ağır olacaktır. Ortaya çıkan bu sonucun ülke ekonomisine üzerinde ağır bir yük olarak durmaktadır. İSG’ nin ekonomik etkisinin yanında sosyal yönden de etkisi göz ardı edilmemesi gereken diğer önemli bir toplumsal durumdur. Özellikle gelişmekte olan toplumlarda sağlıklı ve güvenli bir çalışma ortamı yapılan işte verimi arttırırken toplumsal alanda da kalkınmaya yardımcı olacaktır (Ceylan, 2011).</w:t>
      </w:r>
    </w:p>
    <w:p w:rsidR="00000000" w:rsidDel="00000000" w:rsidP="00000000" w:rsidRDefault="00000000" w:rsidRPr="00000000" w14:paraId="000001E2">
      <w:pPr>
        <w:spacing w:after="120" w:lineRule="auto"/>
        <w:rPr/>
      </w:pPr>
      <w:r w:rsidDel="00000000" w:rsidR="00000000" w:rsidRPr="00000000">
        <w:rPr>
          <w:rtl w:val="0"/>
        </w:rPr>
      </w:r>
    </w:p>
    <w:p w:rsidR="00000000" w:rsidDel="00000000" w:rsidP="00000000" w:rsidRDefault="00000000" w:rsidRPr="00000000" w14:paraId="000001E3">
      <w:pPr>
        <w:keepNext w:val="0"/>
        <w:keepLines w:val="0"/>
        <w:widowControl w:val="1"/>
        <w:numPr>
          <w:ilvl w:val="1"/>
          <w:numId w:val="2"/>
        </w:numPr>
        <w:pBdr>
          <w:top w:space="0" w:sz="0" w:val="nil"/>
          <w:left w:space="0" w:sz="0" w:val="nil"/>
          <w:bottom w:space="0" w:sz="0" w:val="nil"/>
          <w:right w:space="0" w:sz="0" w:val="nil"/>
          <w:between w:space="0" w:sz="0" w:val="nil"/>
        </w:pBdr>
        <w:shd w:fill="auto" w:val="clear"/>
        <w:spacing w:after="120" w:before="0" w:line="360" w:lineRule="auto"/>
        <w:ind w:left="1129" w:right="0" w:hanging="420"/>
        <w:jc w:val="left"/>
        <w:rPr/>
      </w:pPr>
      <w:bookmarkStart w:colFirst="0" w:colLast="0" w:name="_14ykbeg" w:id="24"/>
      <w:bookmarkEnd w:id="24"/>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İş Sağlığı ve Güvenliği Açısından Genel Yükümlülükler</w:t>
      </w:r>
    </w:p>
    <w:p w:rsidR="00000000" w:rsidDel="00000000" w:rsidP="00000000" w:rsidRDefault="00000000" w:rsidRPr="00000000" w14:paraId="000001E4">
      <w:pPr>
        <w:spacing w:after="120" w:lineRule="auto"/>
        <w:rPr/>
      </w:pPr>
      <w:r w:rsidDel="00000000" w:rsidR="00000000" w:rsidRPr="00000000">
        <w:rPr>
          <w:rtl w:val="0"/>
        </w:rPr>
        <w:t xml:space="preserve">İSG alanında yaygın bir şekilde bilinen kazaların %88’ inin tehlikeli davranışlardan, %10’ nunsa tehlikeli durumlardan meydana geldiği bilinmektedir. Bilinen bu duruma göre iş kazalarının engellenmesi için bir takım yükümlülükler bulunmaktadır. İş kazalarının önlenmesi, sayının azaltılması devlet, işveren, işçilerin hep beraber işbirliğiyle mümkün olmaktadır. </w:t>
      </w:r>
    </w:p>
    <w:p w:rsidR="00000000" w:rsidDel="00000000" w:rsidP="00000000" w:rsidRDefault="00000000" w:rsidRPr="00000000" w14:paraId="000001E5">
      <w:pPr>
        <w:spacing w:after="120" w:before="240" w:lineRule="auto"/>
        <w:rPr/>
      </w:pPr>
      <w:r w:rsidDel="00000000" w:rsidR="00000000" w:rsidRPr="00000000">
        <w:rPr>
          <w:b w:val="1"/>
          <w:rtl w:val="0"/>
        </w:rPr>
        <w:t xml:space="preserve">Devlet:</w:t>
      </w:r>
      <w:r w:rsidDel="00000000" w:rsidR="00000000" w:rsidRPr="00000000">
        <w:rPr>
          <w:rtl w:val="0"/>
        </w:rPr>
        <w:t xml:space="preserve"> yasalar çıkarma, teftişler yapma, yaptırım uygulama gibi görevlerle yükümlüdür. Devlet çıkardığı kanun ve yönetmeliklerle önleyici ve zorlayıcı tedbirler almaktadır. Yapılan teftişler, yaptırımlarla ise iş kazalarını engellenebilmekte ve iş sağlığı ve güvenliği açısından yapılması gerekenlerin yapılması sağlanmaktadır (URL-5, 2018).</w:t>
      </w:r>
    </w:p>
    <w:p w:rsidR="00000000" w:rsidDel="00000000" w:rsidP="00000000" w:rsidRDefault="00000000" w:rsidRPr="00000000" w14:paraId="000001E6">
      <w:pPr>
        <w:spacing w:after="120" w:lineRule="auto"/>
        <w:rPr/>
      </w:pPr>
      <w:r w:rsidDel="00000000" w:rsidR="00000000" w:rsidRPr="00000000">
        <w:rPr>
          <w:rtl w:val="0"/>
        </w:rPr>
        <w:t xml:space="preserve">Devlet iş kazaları sonucunda ekonomik açıdan kayıplar yaşamaktadır. Bu nedenle iş hayatını geliştirmek ve çalışanları korumayabilmek için gereken önlemleri almak ile yükümlüdür. Alınacak tedbirler ile ortaya çıkacak zararları en aza indirebilmek için İSG alanında yapılacak teşviklerle desteklenmesinin önemli bir hal almaya başladığı görünmektedir.  </w:t>
      </w:r>
    </w:p>
    <w:p w:rsidR="00000000" w:rsidDel="00000000" w:rsidP="00000000" w:rsidRDefault="00000000" w:rsidRPr="00000000" w14:paraId="000001E7">
      <w:pPr>
        <w:spacing w:after="120" w:lineRule="auto"/>
        <w:rPr/>
      </w:pPr>
      <w:r w:rsidDel="00000000" w:rsidR="00000000" w:rsidRPr="00000000">
        <w:rPr>
          <w:rtl w:val="0"/>
        </w:rPr>
        <w:t xml:space="preserve">Devlet kanunlara dayanarak iş ve çalışma hayatında yaptırımlara sahiptir. Bu yaptırımlar Anayasadan kaynak alarak çıkarılan yasa ve yönetmeliklere uyumasını zorunlu kılmaktadır. Yasal zorunlulukların yerine getirilmesinden ziyade ilgili Bakanlıklar aracılığıyla çalışma hayatının düzenlemekte, rehberlik yapmakta ve eğitici çalışmalarını da yerine getirmektedir. İş sağlığı ve güvenliğinin sağlanması adına kuruluşlarla çalışmalar yapılması bu alanda meydana gelecek gelişmeleri bir adım daha ileri taşıyacaktır (Durmuş, 2020). </w:t>
      </w:r>
    </w:p>
    <w:p w:rsidR="00000000" w:rsidDel="00000000" w:rsidP="00000000" w:rsidRDefault="00000000" w:rsidRPr="00000000" w14:paraId="000001E8">
      <w:pPr>
        <w:spacing w:after="120" w:before="240" w:lineRule="auto"/>
        <w:rPr/>
      </w:pPr>
      <w:r w:rsidDel="00000000" w:rsidR="00000000" w:rsidRPr="00000000">
        <w:rPr>
          <w:b w:val="1"/>
          <w:rtl w:val="0"/>
        </w:rPr>
        <w:t xml:space="preserve">İşveren: </w:t>
      </w:r>
      <w:r w:rsidDel="00000000" w:rsidR="00000000" w:rsidRPr="00000000">
        <w:rPr>
          <w:rtl w:val="0"/>
        </w:rPr>
        <w:t xml:space="preserve">Songur ve Songur’ a (2018, s. 53) göre işverenlere düşen sorumlulukları şu şekilde sıralanmıştır:</w:t>
      </w:r>
    </w:p>
    <w:p w:rsidR="00000000" w:rsidDel="00000000" w:rsidP="00000000" w:rsidRDefault="00000000" w:rsidRPr="00000000" w14:paraId="000001E9">
      <w:pPr>
        <w:spacing w:after="120" w:lineRule="auto"/>
        <w:rPr/>
      </w:pPr>
      <w:r w:rsidDel="00000000" w:rsidR="00000000" w:rsidRPr="00000000">
        <w:rPr>
          <w:rtl w:val="0"/>
        </w:rPr>
        <w:t xml:space="preserve">“Çalışanların eğitimi, veri akışının sağlanması, üretim süresince “önce insan ve verimlilik” yaklaşımının benimsenmesi, işyeri sağlık ve güvenlik birimi kurularak desteklenmesi, risk değerlendirme ile risk yönetimi yaklaşımlarının benimsenmesi, çalışan sayılarına bakılmadan herkesin İSG hizmetlerinden yararlanması, ilk ve acil durumlar için organizasyonların görevlendirilmesi, motivasyonu arttırıcı aktiviteler düzenlenmesi olarak sıralamak mümkündür”.</w:t>
      </w:r>
    </w:p>
    <w:p w:rsidR="00000000" w:rsidDel="00000000" w:rsidP="00000000" w:rsidRDefault="00000000" w:rsidRPr="00000000" w14:paraId="000001EA">
      <w:pPr>
        <w:spacing w:after="120" w:lineRule="auto"/>
        <w:rPr/>
      </w:pPr>
      <w:r w:rsidDel="00000000" w:rsidR="00000000" w:rsidRPr="00000000">
        <w:rPr>
          <w:rtl w:val="0"/>
        </w:rPr>
        <w:t xml:space="preserve">İş kazalarının % 10-20 arasında yönetimsel hatalar nedeniyle oluştuğu bilinmektedir. İşyerlerinde işe uygun çalışma ortamlarının oluşturulması, çalışanların eğitim almalarının sağlanması ve kanunların kendilerine yüklediği yükümlülükleri yerine getirmekle sorumludur (Durmuş, 2020).</w:t>
      </w:r>
    </w:p>
    <w:p w:rsidR="00000000" w:rsidDel="00000000" w:rsidP="00000000" w:rsidRDefault="00000000" w:rsidRPr="00000000" w14:paraId="000001EB">
      <w:pPr>
        <w:spacing w:after="120" w:lineRule="auto"/>
        <w:rPr/>
      </w:pPr>
      <w:r w:rsidDel="00000000" w:rsidR="00000000" w:rsidRPr="00000000">
        <w:rPr>
          <w:rtl w:val="0"/>
        </w:rPr>
        <w:t xml:space="preserve">İSGK (2012) m. 4’e göre işverenler; çalışanların yaptığı iş ile alakalı ve iş sağlığı ve güvenliğiyle ilgili önlemleri almakla, çalışma ortamını denetlemek ve oluşan uygunsuzlukları gidermek yükümlüdür. Ayrıca çalışılan işe uygun ortamlar oluşturulması, bu ortamların korunmasını, kurallara uyulup uyulmadığının kontrolünün yapılması, riskleri değerlendirmek ya da değerlendirilmesini sağlayarak, çalışanların eğitim ve işle alakalı gerekli bilgileri almasını, meslekleriyle ilgi risklerin engellenmesini, çalışanlar görevlendirilirken sağlık ve güvenlik açısından yapılacak işe uygun olup olmadıklarının denetlenmesini sağlamakla yükümlüdür. </w:t>
      </w:r>
    </w:p>
    <w:p w:rsidR="00000000" w:rsidDel="00000000" w:rsidP="00000000" w:rsidRDefault="00000000" w:rsidRPr="00000000" w14:paraId="000001EC">
      <w:pPr>
        <w:spacing w:after="120" w:before="240" w:lineRule="auto"/>
        <w:rPr/>
      </w:pPr>
      <w:r w:rsidDel="00000000" w:rsidR="00000000" w:rsidRPr="00000000">
        <w:rPr>
          <w:b w:val="1"/>
          <w:rtl w:val="0"/>
        </w:rPr>
        <w:t xml:space="preserve">Çalışanlar:</w:t>
      </w:r>
      <w:r w:rsidDel="00000000" w:rsidR="00000000" w:rsidRPr="00000000">
        <w:rPr>
          <w:rtl w:val="0"/>
        </w:rPr>
        <w:t xml:space="preserve"> İş sağlığı ve güvenliğin sağlanması adına iş kazalarının % 80-90 oranının çalışanlar sebebiyle meydana geldiği göz önünde tutulursa çalışanların yaptıkları işte kendilerini geliştirmeleri, işyerinde belirlenen kurallara uymaları çalışanları koruyarak sorumluluklarını yerine getirmelerini sağlamaktadır (Durmuş, 2020). </w:t>
      </w:r>
    </w:p>
    <w:p w:rsidR="00000000" w:rsidDel="00000000" w:rsidP="00000000" w:rsidRDefault="00000000" w:rsidRPr="00000000" w14:paraId="000001ED">
      <w:pPr>
        <w:spacing w:after="120" w:lineRule="auto"/>
        <w:rPr>
          <w:color w:val="000000"/>
        </w:rPr>
      </w:pPr>
      <w:r w:rsidDel="00000000" w:rsidR="00000000" w:rsidRPr="00000000">
        <w:rPr>
          <w:rtl w:val="0"/>
        </w:rPr>
        <w:t xml:space="preserve">İSGK (2012) m. 19’a göre; işle ilgili aldıkları eğitimlere, işveren tarafından bu yönde verilen talimatlarla uyarak kendilerinin ya da diğer çalışanları hayatını tehlikeye düşürmemekle yükümlüdürler. Bu doğrultuda kullandıkları makineleri, donanımları, araç gereçleri kurallara uygun kullanmakla ve bunların güvenlik aksamlarını keyfi olarak çıkarıp değiştirmemekle, </w:t>
      </w:r>
      <w:r w:rsidDel="00000000" w:rsidR="00000000" w:rsidRPr="00000000">
        <w:rPr>
          <w:color w:val="000000"/>
          <w:rtl w:val="0"/>
        </w:rPr>
        <w:t xml:space="preserve">teslim edilen kişisel koruyucu donanımlarını doğru kullanmak, korumakla yükümlüdürler. İşyerinde sağlık ve güvenlik yönünden bir tehlikeyle karşılaştıklarında veya bir eksiklik gördüklerinde, yetkililere hemen haber vermekle, iş sağlığı ve güvenliğinin sağlanmasına yardımcı olmakla, teftişe gelindiğinde tespit edilen eksikliklerin giderilmesi konusunda yardımcı olmak ve iş birliği yapmakla da yükümlüdürler.</w:t>
      </w:r>
    </w:p>
    <w:p w:rsidR="00000000" w:rsidDel="00000000" w:rsidP="00000000" w:rsidRDefault="00000000" w:rsidRPr="00000000" w14:paraId="000001EE">
      <w:pPr>
        <w:spacing w:after="120" w:lineRule="auto"/>
        <w:rPr>
          <w:color w:val="000000"/>
        </w:rPr>
        <w:sectPr>
          <w:type w:val="nextPage"/>
          <w:pgSz w:h="16840" w:w="11910" w:orient="portrait"/>
          <w:pgMar w:bottom="1418" w:top="1701" w:left="1701" w:right="1418" w:header="708" w:footer="708"/>
          <w:pgNumType w:start="1"/>
          <w:titlePg w:val="1"/>
        </w:sectPr>
      </w:pPr>
      <w:r w:rsidDel="00000000" w:rsidR="00000000" w:rsidRPr="00000000">
        <w:rPr>
          <w:rtl w:val="0"/>
        </w:rPr>
        <w:t xml:space="preserve">Çalışanların yapmaktan sorumlu oldukları görevleri ve sahip oldukları hakları bilmeleri sayesinde işyerlerinde bu konularla ilgili ihmallerin neden olabileceği hususları bilecektir, bu sayede de yapılacak olan uygulamalar ve alınacak olan önlemler daha çabuk etki gösterebilecektir (Songur ve Songur, 2018).</w:t>
      </w:r>
      <w:r w:rsidDel="00000000" w:rsidR="00000000" w:rsidRPr="00000000">
        <w:rPr>
          <w:rtl w:val="0"/>
        </w:rPr>
      </w:r>
    </w:p>
    <w:p w:rsidR="00000000" w:rsidDel="00000000" w:rsidP="00000000" w:rsidRDefault="00000000" w:rsidRPr="00000000" w14:paraId="000001EF">
      <w:pPr>
        <w:keepNext w:val="0"/>
        <w:keepLines w:val="0"/>
        <w:widowControl w:val="1"/>
        <w:pBdr>
          <w:top w:space="0" w:sz="0" w:val="nil"/>
          <w:left w:space="0" w:sz="0" w:val="nil"/>
          <w:bottom w:space="0" w:sz="0" w:val="nil"/>
          <w:right w:space="0" w:sz="0" w:val="nil"/>
          <w:between w:space="0" w:sz="0" w:val="nil"/>
        </w:pBdr>
        <w:shd w:fill="auto" w:val="clear"/>
        <w:spacing w:after="120" w:before="0" w:line="240" w:lineRule="auto"/>
        <w:ind w:left="709" w:right="0" w:hanging="708"/>
        <w:jc w:val="left"/>
        <w:rPr>
          <w:rFonts w:ascii="Times New Roman" w:cs="Times New Roman" w:eastAsia="Times New Roman" w:hAnsi="Times New Roman"/>
          <w:b w:val="1"/>
          <w:i w:val="0"/>
          <w:smallCaps w:val="0"/>
          <w:strike w:val="0"/>
          <w:color w:val="000000"/>
          <w:sz w:val="24"/>
          <w:szCs w:val="24"/>
          <w:u w:val="none"/>
          <w:shd w:fill="auto" w:val="clear"/>
          <w:vertAlign w:val="baseline"/>
        </w:rPr>
      </w:pPr>
      <w:bookmarkStart w:colFirst="0" w:colLast="0" w:name="_3oy7u29" w:id="25"/>
      <w:bookmarkEnd w:id="25"/>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2. İŞ KAZASI KAVRAMI VE İŞ GÜVENLİĞİ UZMANLIĞI</w:t>
      </w:r>
    </w:p>
    <w:p w:rsidR="00000000" w:rsidDel="00000000" w:rsidP="00000000" w:rsidRDefault="00000000" w:rsidRPr="00000000" w14:paraId="000001F0">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709" w:right="0" w:hanging="708"/>
        <w:jc w:val="left"/>
        <w:rPr>
          <w:rFonts w:ascii="Times New Roman" w:cs="Times New Roman" w:eastAsia="Times New Roman" w:hAnsi="Times New Roman"/>
          <w:b w:val="1"/>
          <w:i w:val="0"/>
          <w:smallCaps w:val="0"/>
          <w:strike w:val="0"/>
          <w:color w:val="000000"/>
          <w:sz w:val="24"/>
          <w:szCs w:val="24"/>
          <w:u w:val="none"/>
          <w:shd w:fill="auto" w:val="clear"/>
          <w:vertAlign w:val="baseline"/>
        </w:rPr>
      </w:pPr>
      <w:bookmarkStart w:colFirst="0" w:colLast="0" w:name="_243i4a2" w:id="26"/>
      <w:bookmarkEnd w:id="26"/>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2.1. İş Kazası Kavramı</w:t>
      </w:r>
    </w:p>
    <w:p w:rsidR="00000000" w:rsidDel="00000000" w:rsidP="00000000" w:rsidRDefault="00000000" w:rsidRPr="00000000" w14:paraId="000001F1">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709" w:right="0" w:hanging="708"/>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F2">
      <w:pPr>
        <w:spacing w:after="120" w:lineRule="auto"/>
        <w:rPr/>
      </w:pPr>
      <w:r w:rsidDel="00000000" w:rsidR="00000000" w:rsidRPr="00000000">
        <w:rPr>
          <w:rtl w:val="0"/>
        </w:rPr>
        <w:t xml:space="preserve">TDK sözlüğü (2019) tanımına göre kaza şu şekilde tanımlanmıştır:</w:t>
      </w:r>
    </w:p>
    <w:p w:rsidR="00000000" w:rsidDel="00000000" w:rsidP="00000000" w:rsidRDefault="00000000" w:rsidRPr="00000000" w14:paraId="000001F3">
      <w:pPr>
        <w:spacing w:after="120" w:lineRule="auto"/>
        <w:rPr/>
      </w:pPr>
      <w:r w:rsidDel="00000000" w:rsidR="00000000" w:rsidRPr="00000000">
        <w:rPr>
          <w:rtl w:val="0"/>
        </w:rPr>
        <w:t xml:space="preserve">“İstem dışı veya umulmayan bir olay dolayısıyla bir kimsenin, bir nesnenin veya bir aracın zarara uğraması”.</w:t>
      </w:r>
    </w:p>
    <w:p w:rsidR="00000000" w:rsidDel="00000000" w:rsidP="00000000" w:rsidRDefault="00000000" w:rsidRPr="00000000" w14:paraId="000001F4">
      <w:pPr>
        <w:spacing w:after="120" w:lineRule="auto"/>
        <w:rPr/>
      </w:pPr>
      <w:r w:rsidDel="00000000" w:rsidR="00000000" w:rsidRPr="00000000">
        <w:rPr>
          <w:rtl w:val="0"/>
        </w:rPr>
        <w:t xml:space="preserve">ILO iş kazasını beklenmeyen, istemsizce gelişen bir olay nedeniyle hasara uğratan olay olarak ifade edilmektedir. WHO iş kazasını planlanmamış bir durumun kişisel yaralanmalara, makine ve ekipmanların zarar uğramasına ve üretim bir süre durmasına sebep olması şeklinde tanımlamaktadır (Özkılıç, 2014).</w:t>
      </w:r>
    </w:p>
    <w:p w:rsidR="00000000" w:rsidDel="00000000" w:rsidP="00000000" w:rsidRDefault="00000000" w:rsidRPr="00000000" w14:paraId="000001F5">
      <w:pPr>
        <w:spacing w:after="120" w:lineRule="auto"/>
        <w:rPr/>
      </w:pPr>
      <w:r w:rsidDel="00000000" w:rsidR="00000000" w:rsidRPr="00000000">
        <w:rPr>
          <w:rtl w:val="0"/>
        </w:rPr>
        <w:t xml:space="preserve">İSGK ( 2012) m. 3’ de bir işyerinde ya da işin yapılması sırasında meydana gelerek kayıplara sebep olan ya da vücut bütünlüğünü engelli duruma getiren olay olarak ifade edilmiştir.</w:t>
      </w:r>
    </w:p>
    <w:p w:rsidR="00000000" w:rsidDel="00000000" w:rsidP="00000000" w:rsidRDefault="00000000" w:rsidRPr="00000000" w14:paraId="000001F6">
      <w:pPr>
        <w:spacing w:after="120" w:lineRule="auto"/>
        <w:rPr/>
      </w:pPr>
      <w:r w:rsidDel="00000000" w:rsidR="00000000" w:rsidRPr="00000000">
        <w:rPr>
          <w:rtl w:val="0"/>
        </w:rPr>
        <w:t xml:space="preserve">Sadullah’ a (2020) göre; her türlü iş alanında çalıştırılan işçilerin bireysel olarak yaralanmasına, üretimde veya işte aksamalar yaşanmasına neden olan ya da maddi anlamda hasara uğratan olay olarak tanımlanmaktadır.</w:t>
      </w:r>
    </w:p>
    <w:p w:rsidR="00000000" w:rsidDel="00000000" w:rsidP="00000000" w:rsidRDefault="00000000" w:rsidRPr="00000000" w14:paraId="000001F7">
      <w:pPr>
        <w:spacing w:after="0" w:lineRule="auto"/>
        <w:rPr/>
      </w:pPr>
      <w:r w:rsidDel="00000000" w:rsidR="00000000" w:rsidRPr="00000000">
        <w:rPr>
          <w:rtl w:val="0"/>
        </w:rPr>
        <w:t xml:space="preserve">Özkan (2016, s. 514) ise şu şekilde tanımlamıştır:</w:t>
      </w:r>
    </w:p>
    <w:p w:rsidR="00000000" w:rsidDel="00000000" w:rsidP="00000000" w:rsidRDefault="00000000" w:rsidRPr="00000000" w14:paraId="000001F8">
      <w:pPr>
        <w:spacing w:after="120" w:before="240" w:lineRule="auto"/>
        <w:rPr/>
      </w:pPr>
      <w:r w:rsidDel="00000000" w:rsidR="00000000" w:rsidRPr="00000000">
        <w:rPr>
          <w:rtl w:val="0"/>
        </w:rPr>
        <w:t xml:space="preserve">“işyerinde işin oluşturduğu risk nedeniyle ceza kanunlarını ihlal eden tüm kazaları”.</w:t>
      </w:r>
    </w:p>
    <w:p w:rsidR="00000000" w:rsidDel="00000000" w:rsidP="00000000" w:rsidRDefault="00000000" w:rsidRPr="00000000" w14:paraId="000001F9">
      <w:pPr>
        <w:spacing w:after="120" w:lineRule="auto"/>
        <w:rPr/>
      </w:pPr>
      <w:r w:rsidDel="00000000" w:rsidR="00000000" w:rsidRPr="00000000">
        <w:rPr>
          <w:rtl w:val="0"/>
        </w:rPr>
        <w:t xml:space="preserve">5510 sayılı Sosyal Sigorta ve Genel Sağlık Sigortası Kanunu (SSGSSK) m. 13’ de (2006) iş kazası şu şekilde tanımlanmaktadır:</w:t>
      </w:r>
    </w:p>
    <w:p w:rsidR="00000000" w:rsidDel="00000000" w:rsidP="00000000" w:rsidRDefault="00000000" w:rsidRPr="00000000" w14:paraId="000001FA">
      <w:pPr>
        <w:spacing w:after="120" w:lineRule="auto"/>
        <w:ind w:left="1134" w:hanging="567"/>
        <w:rPr/>
      </w:pPr>
      <w:r w:rsidDel="00000000" w:rsidR="00000000" w:rsidRPr="00000000">
        <w:rPr>
          <w:rtl w:val="0"/>
        </w:rPr>
        <w:t xml:space="preserve">“ a)   Sigortalının işyerinde bulunduğu sırada,</w:t>
      </w:r>
    </w:p>
    <w:p w:rsidR="00000000" w:rsidDel="00000000" w:rsidP="00000000" w:rsidRDefault="00000000" w:rsidRPr="00000000" w14:paraId="000001FB">
      <w:pPr>
        <w:spacing w:after="120" w:lineRule="auto"/>
        <w:ind w:left="1134" w:hanging="425"/>
        <w:rPr/>
      </w:pPr>
      <w:r w:rsidDel="00000000" w:rsidR="00000000" w:rsidRPr="00000000">
        <w:rPr>
          <w:rtl w:val="0"/>
        </w:rPr>
        <w:t xml:space="preserve">b)  İşveren tarafından yürütülmekte olan iş nedeniyle sigortalı kendi adına ve hesabına bağımsız çalışıyorsa yürütmekte olduğu iş nedeniyle,</w:t>
      </w:r>
    </w:p>
    <w:p w:rsidR="00000000" w:rsidDel="00000000" w:rsidP="00000000" w:rsidRDefault="00000000" w:rsidRPr="00000000" w14:paraId="000001FC">
      <w:pPr>
        <w:spacing w:after="120" w:lineRule="auto"/>
        <w:ind w:left="1134" w:hanging="425"/>
        <w:rPr/>
      </w:pPr>
      <w:r w:rsidDel="00000000" w:rsidR="00000000" w:rsidRPr="00000000">
        <w:rPr>
          <w:rtl w:val="0"/>
        </w:rPr>
        <w:t xml:space="preserve">c)    Bir işverene bağlı olarak çalışan sigortalının, görevli olarak işyeri dışında başka bir yere gönderilmesi nedeniyle asıl işini yapmaksızın geçen zamanlarda,</w:t>
      </w:r>
    </w:p>
    <w:p w:rsidR="00000000" w:rsidDel="00000000" w:rsidP="00000000" w:rsidRDefault="00000000" w:rsidRPr="00000000" w14:paraId="000001FD">
      <w:pPr>
        <w:spacing w:after="120" w:lineRule="auto"/>
        <w:ind w:left="1134" w:hanging="425"/>
        <w:rPr/>
      </w:pPr>
      <w:r w:rsidDel="00000000" w:rsidR="00000000" w:rsidRPr="00000000">
        <w:rPr>
          <w:rtl w:val="0"/>
        </w:rPr>
        <w:t xml:space="preserve"> d) Bu Kanunun 4 üncü maddesinin birinci fıkrasının (a) bendi kapsamındaki emziren kadın sigortalının, iş mevzuatı gereğince çocuğuna süt vermek için ayrılan zamanlarda, </w:t>
      </w:r>
    </w:p>
    <w:p w:rsidR="00000000" w:rsidDel="00000000" w:rsidP="00000000" w:rsidRDefault="00000000" w:rsidRPr="00000000" w14:paraId="000001FE">
      <w:pPr>
        <w:spacing w:after="120" w:lineRule="auto"/>
        <w:ind w:left="1134" w:hanging="425"/>
        <w:rPr/>
      </w:pPr>
      <w:r w:rsidDel="00000000" w:rsidR="00000000" w:rsidRPr="00000000">
        <w:rPr>
          <w:rtl w:val="0"/>
        </w:rPr>
        <w:t xml:space="preserve"> e) Sigortalıların, işverence sağlanan bir taşıtla işin yapıldığı yere gidiş gelişi sırasında, meydana gelen ve sigortalıyı hemen veya sonradan bedenen ya da ruhen engelli hâle getiren olaydır”.</w:t>
      </w:r>
    </w:p>
    <w:p w:rsidR="00000000" w:rsidDel="00000000" w:rsidP="00000000" w:rsidRDefault="00000000" w:rsidRPr="00000000" w14:paraId="000001FF">
      <w:pPr>
        <w:spacing w:after="0" w:lineRule="auto"/>
        <w:ind w:left="1134" w:hanging="425"/>
        <w:rPr/>
      </w:pPr>
      <w:r w:rsidDel="00000000" w:rsidR="00000000" w:rsidRPr="00000000">
        <w:rPr>
          <w:rtl w:val="0"/>
        </w:rPr>
      </w:r>
    </w:p>
    <w:p w:rsidR="00000000" w:rsidDel="00000000" w:rsidP="00000000" w:rsidRDefault="00000000" w:rsidRPr="00000000" w14:paraId="00000200">
      <w:pPr>
        <w:keepNext w:val="0"/>
        <w:keepLines w:val="0"/>
        <w:widowControl w:val="1"/>
        <w:pBdr>
          <w:top w:space="0" w:sz="0" w:val="nil"/>
          <w:left w:space="0" w:sz="0" w:val="nil"/>
          <w:bottom w:space="0" w:sz="0" w:val="nil"/>
          <w:right w:space="0" w:sz="0" w:val="nil"/>
          <w:between w:space="0" w:sz="0" w:val="nil"/>
        </w:pBdr>
        <w:shd w:fill="auto" w:val="clear"/>
        <w:spacing w:after="120" w:before="0" w:line="360" w:lineRule="auto"/>
        <w:ind w:left="708" w:right="0" w:hanging="708"/>
        <w:jc w:val="left"/>
        <w:rPr>
          <w:rFonts w:ascii="Times New Roman" w:cs="Times New Roman" w:eastAsia="Times New Roman" w:hAnsi="Times New Roman"/>
          <w:b w:val="1"/>
          <w:i w:val="0"/>
          <w:smallCaps w:val="0"/>
          <w:strike w:val="0"/>
          <w:color w:val="000000"/>
          <w:sz w:val="24"/>
          <w:szCs w:val="24"/>
          <w:u w:val="none"/>
          <w:shd w:fill="auto" w:val="clear"/>
          <w:vertAlign w:val="baseline"/>
        </w:rPr>
      </w:pPr>
      <w:bookmarkStart w:colFirst="0" w:colLast="0" w:name="_j8sehv" w:id="27"/>
      <w:bookmarkEnd w:id="27"/>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2.1.1. İş Kazası Unsurları</w:t>
      </w:r>
    </w:p>
    <w:p w:rsidR="00000000" w:rsidDel="00000000" w:rsidP="00000000" w:rsidRDefault="00000000" w:rsidRPr="00000000" w14:paraId="00000201">
      <w:pPr>
        <w:spacing w:after="120" w:lineRule="auto"/>
        <w:rPr/>
      </w:pPr>
      <w:r w:rsidDel="00000000" w:rsidR="00000000" w:rsidRPr="00000000">
        <w:rPr>
          <w:rtl w:val="0"/>
        </w:rPr>
        <w:t xml:space="preserve">Yaşanan kazanın iş kazası olabilmesi için belirli hususlar bulunmaktadır. Bu hususlar; kaza geçiren işçinin SSGSSK (2006) m. 4’ e göre sigortalı olması, yaşanan kaza sonucuyla işçinin zarara uğraması, SSGSSK (2006) m. 13’ e uyan bir kaza olması, iş ile kaza ve kazanın zararla ilişkisinin olması gerekmektedir. </w:t>
      </w:r>
    </w:p>
    <w:p w:rsidR="00000000" w:rsidDel="00000000" w:rsidP="00000000" w:rsidRDefault="00000000" w:rsidRPr="00000000" w14:paraId="00000202">
      <w:pPr>
        <w:spacing w:after="120" w:lineRule="auto"/>
        <w:rPr/>
      </w:pPr>
      <w:r w:rsidDel="00000000" w:rsidR="00000000" w:rsidRPr="00000000">
        <w:rPr>
          <w:rtl w:val="0"/>
        </w:rPr>
      </w:r>
    </w:p>
    <w:p w:rsidR="00000000" w:rsidDel="00000000" w:rsidP="00000000" w:rsidRDefault="00000000" w:rsidRPr="00000000" w14:paraId="00000203">
      <w:pPr>
        <w:spacing w:after="120" w:lineRule="auto"/>
        <w:ind w:firstLine="0"/>
        <w:rPr/>
      </w:pPr>
      <w:r w:rsidDel="00000000" w:rsidR="00000000" w:rsidRPr="00000000">
        <w:rPr>
          <w:rtl w:val="0"/>
        </w:rPr>
        <w:t xml:space="preserve">                  </w:t>
      </w:r>
      <w:r w:rsidDel="00000000" w:rsidR="00000000" w:rsidRPr="00000000">
        <w:drawing>
          <wp:anchor allowOverlap="1" behindDoc="0" distB="0" distT="0" distL="114300" distR="114300" hidden="0" layoutInCell="1" locked="0" relativeHeight="0" simplePos="0">
            <wp:simplePos x="0" y="0"/>
            <wp:positionH relativeFrom="column">
              <wp:posOffset>142240</wp:posOffset>
            </wp:positionH>
            <wp:positionV relativeFrom="paragraph">
              <wp:posOffset>-4444</wp:posOffset>
            </wp:positionV>
            <wp:extent cx="4093210" cy="2162175"/>
            <wp:effectExtent b="85725" l="95250" r="97790" t="0"/>
            <wp:wrapSquare wrapText="bothSides" distB="0" distT="0" distL="114300" distR="114300"/>
            <wp:docPr id="1" name=""/>
            <a:graphic>
              <a:graphicData uri="http://schemas.openxmlformats.org/drawingml/2006/diagram">
                <dgm:relIds r:cs="rId1" r:dm="rId2" r:lo="rId3" r:qs="rId4"/>
              </a:graphicData>
            </a:graphic>
          </wp:anchor>
        </w:drawing>
      </w:r>
    </w:p>
    <w:p w:rsidR="00000000" w:rsidDel="00000000" w:rsidP="00000000" w:rsidRDefault="00000000" w:rsidRPr="00000000" w14:paraId="00000204">
      <w:pPr>
        <w:spacing w:after="120" w:lineRule="auto"/>
        <w:rPr/>
      </w:pPr>
      <w:r w:rsidDel="00000000" w:rsidR="00000000" w:rsidRPr="00000000">
        <w:rPr>
          <w:rtl w:val="0"/>
        </w:rPr>
      </w:r>
    </w:p>
    <w:p w:rsidR="00000000" w:rsidDel="00000000" w:rsidP="00000000" w:rsidRDefault="00000000" w:rsidRPr="00000000" w14:paraId="00000205">
      <w:pPr>
        <w:spacing w:after="120" w:lineRule="auto"/>
        <w:rPr/>
      </w:pPr>
      <w:r w:rsidDel="00000000" w:rsidR="00000000" w:rsidRPr="00000000">
        <w:rPr>
          <w:rtl w:val="0"/>
        </w:rPr>
      </w:r>
    </w:p>
    <w:p w:rsidR="00000000" w:rsidDel="00000000" w:rsidP="00000000" w:rsidRDefault="00000000" w:rsidRPr="00000000" w14:paraId="00000206">
      <w:pPr>
        <w:spacing w:after="120" w:lineRule="auto"/>
        <w:rPr/>
      </w:pPr>
      <w:r w:rsidDel="00000000" w:rsidR="00000000" w:rsidRPr="00000000">
        <w:rPr>
          <w:rtl w:val="0"/>
        </w:rPr>
      </w:r>
    </w:p>
    <w:p w:rsidR="00000000" w:rsidDel="00000000" w:rsidP="00000000" w:rsidRDefault="00000000" w:rsidRPr="00000000" w14:paraId="00000207">
      <w:pPr>
        <w:spacing w:after="120" w:lineRule="auto"/>
        <w:rPr/>
      </w:pPr>
      <w:r w:rsidDel="00000000" w:rsidR="00000000" w:rsidRPr="00000000">
        <w:rPr>
          <w:rtl w:val="0"/>
        </w:rPr>
      </w:r>
    </w:p>
    <w:p w:rsidR="00000000" w:rsidDel="00000000" w:rsidP="00000000" w:rsidRDefault="00000000" w:rsidRPr="00000000" w14:paraId="00000208">
      <w:pPr>
        <w:spacing w:after="120" w:lineRule="auto"/>
        <w:rPr/>
      </w:pPr>
      <w:r w:rsidDel="00000000" w:rsidR="00000000" w:rsidRPr="00000000">
        <w:rPr>
          <w:rtl w:val="0"/>
        </w:rPr>
        <w:t xml:space="preserve">                 </w:t>
      </w:r>
    </w:p>
    <w:p w:rsidR="00000000" w:rsidDel="00000000" w:rsidP="00000000" w:rsidRDefault="00000000" w:rsidRPr="00000000" w14:paraId="00000209">
      <w:pPr>
        <w:keepNext w:val="0"/>
        <w:keepLines w:val="0"/>
        <w:widowControl w:val="1"/>
        <w:pBdr>
          <w:top w:space="0" w:sz="0" w:val="nil"/>
          <w:left w:space="0" w:sz="0" w:val="nil"/>
          <w:bottom w:space="0" w:sz="0" w:val="nil"/>
          <w:right w:space="0" w:sz="0" w:val="nil"/>
          <w:between w:space="0" w:sz="0" w:val="nil"/>
        </w:pBdr>
        <w:shd w:fill="auto" w:val="clear"/>
        <w:tabs>
          <w:tab w:val="left" w:pos="284"/>
        </w:tabs>
        <w:spacing w:after="12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bookmarkStart w:colFirst="0" w:colLast="0" w:name="_46r0co2" w:id="28"/>
      <w:bookmarkEnd w:id="28"/>
      <w:r w:rsidDel="00000000" w:rsidR="00000000" w:rsidRPr="00000000">
        <w:rPr>
          <w:rtl w:val="0"/>
        </w:rPr>
      </w:r>
    </w:p>
    <w:p w:rsidR="00000000" w:rsidDel="00000000" w:rsidP="00000000" w:rsidRDefault="00000000" w:rsidRPr="00000000" w14:paraId="0000020A">
      <w:pPr>
        <w:keepNext w:val="0"/>
        <w:keepLines w:val="0"/>
        <w:widowControl w:val="1"/>
        <w:pBdr>
          <w:top w:space="0" w:sz="0" w:val="nil"/>
          <w:left w:space="0" w:sz="0" w:val="nil"/>
          <w:bottom w:space="0" w:sz="0" w:val="nil"/>
          <w:right w:space="0" w:sz="0" w:val="nil"/>
          <w:between w:space="0" w:sz="0" w:val="nil"/>
        </w:pBdr>
        <w:shd w:fill="auto" w:val="clear"/>
        <w:tabs>
          <w:tab w:val="left" w:pos="284"/>
        </w:tabs>
        <w:spacing w:after="120" w:before="240" w:line="240" w:lineRule="auto"/>
        <w:ind w:left="28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Şekil 2. 1. İş kazası unsurları</w:t>
      </w:r>
    </w:p>
    <w:p w:rsidR="00000000" w:rsidDel="00000000" w:rsidP="00000000" w:rsidRDefault="00000000" w:rsidRPr="00000000" w14:paraId="0000020B">
      <w:pPr>
        <w:spacing w:after="120" w:lineRule="auto"/>
        <w:rPr/>
      </w:pPr>
      <w:r w:rsidDel="00000000" w:rsidR="00000000" w:rsidRPr="00000000">
        <w:rPr>
          <w:rtl w:val="0"/>
        </w:rPr>
      </w:r>
    </w:p>
    <w:p w:rsidR="00000000" w:rsidDel="00000000" w:rsidP="00000000" w:rsidRDefault="00000000" w:rsidRPr="00000000" w14:paraId="0000020C">
      <w:pPr>
        <w:spacing w:after="120" w:lineRule="auto"/>
        <w:rPr/>
      </w:pPr>
      <w:r w:rsidDel="00000000" w:rsidR="00000000" w:rsidRPr="00000000">
        <w:rPr>
          <w:rtl w:val="0"/>
        </w:rPr>
        <w:t xml:space="preserve">Sigortalı olma durumu SSGSSK (2006) m. 4’ de; hizmet sözleşmesiyle işveren tarafından çalıştırılanlar, tarımsal etkinliklerde çalışanlar, kamu idarelerinde çalışanlar sigortalıdır.  Köy ile mahalle muhtarıyla hizmet sözleşmesine bağlı olmadan şahsi namlarına serbest çalıştırılanda; gerçek ve basit usulü vergisine tabi ticari ya da serbest meslek kazancı olanlar, esnaf ve sanatkârlar, ticari şirket ortakları da sigortalı şeklinde tanımlanmıştır.</w:t>
      </w:r>
    </w:p>
    <w:p w:rsidR="00000000" w:rsidDel="00000000" w:rsidP="00000000" w:rsidRDefault="00000000" w:rsidRPr="00000000" w14:paraId="0000020D">
      <w:pPr>
        <w:spacing w:after="120" w:lineRule="auto"/>
        <w:rPr/>
      </w:pPr>
      <w:r w:rsidDel="00000000" w:rsidR="00000000" w:rsidRPr="00000000">
        <w:rPr>
          <w:rtl w:val="0"/>
        </w:rPr>
        <w:t xml:space="preserve">Sigortalı olan çalışanın SSGSSK (2006) m. 13’ de belirtilen şartlardan birini yaşaması ve bedensel ya da ruhsal yönden hasara uğramasına neden olan kazanın yapılan iş ile ilişkisi olması gerekmektedir. </w:t>
      </w:r>
    </w:p>
    <w:p w:rsidR="00000000" w:rsidDel="00000000" w:rsidP="00000000" w:rsidRDefault="00000000" w:rsidRPr="00000000" w14:paraId="0000020E">
      <w:pPr>
        <w:spacing w:after="120" w:lineRule="auto"/>
        <w:rPr/>
      </w:pPr>
      <w:r w:rsidDel="00000000" w:rsidR="00000000" w:rsidRPr="00000000">
        <w:rPr>
          <w:rtl w:val="0"/>
        </w:rPr>
        <w:t xml:space="preserve">Bir kaza olayının sadece meydana gelmesi yeterli görülmemektedir. Aynı zamanda sigortalı çalışanın yaptığı iş ve yaşadığı kaza ile yaşanan kaza ve kaza sonucu uğranan özür durumu arasında bir bağ bulunması gerekmektedir (URL- 6, 2020). İlliyet bağı, kazayla ilgili uygun bir neden- sonuç ilişkisi bulunması olarak ifade edilebilir. </w:t>
      </w:r>
    </w:p>
    <w:p w:rsidR="00000000" w:rsidDel="00000000" w:rsidP="00000000" w:rsidRDefault="00000000" w:rsidRPr="00000000" w14:paraId="0000020F">
      <w:pPr>
        <w:spacing w:after="120" w:lineRule="auto"/>
        <w:rPr/>
      </w:pPr>
      <w:r w:rsidDel="00000000" w:rsidR="00000000" w:rsidRPr="00000000">
        <w:rPr>
          <w:rtl w:val="0"/>
        </w:rPr>
        <w:t xml:space="preserve">İlliyet bağının kesilmesi bazı durumlarda gerçekleşebilir. Bu durumlar; mücbir sebepler, kazazedenin kusuru ve üçüncü kişinin ağır kusurlu olması şeklindedir. Mücbir sebep, tahmini zor olan, kaçınılmaz şekilde meydana gelen, olayın gerçekleşmesinin engellenemediği olağanüstü olay olarak tanımlanmaktadır. Mücbir sebep olduğunu işveren tarafından kanıtlanırsa işveren sorumluluktan kurtulmaktadır. Nedensellik bağını kesen ikinci neden ise işçinin kusurlu olmasıdır. İşverenin sorumluluğu işçinin kusuru ile de ortadan kalkmaktadır. İlliyet bağı işçinin kusuruyla tam kesilmemişe yani kazaya neden olacak diğer sebeplere yardımcı olmuşa böyle durumlarda ortak illiyet etkili olmaktadır fakat böyle durumlarda işveren sorumluluktan kurtulamaz, ödenecek olan tazminatta indirime gidilmesi gerekmektedir. Üçüncü kişi kusuru ise illiyet bağını ortadan kaldıran üçüncü sebeptir (Gerek, 2012; Kaplan Seylen, 2012). Kaza ile yapılan iş arasındaki nedensellik bağı kesilirse iş kazası da ortadan kalkmaktadır.</w:t>
      </w:r>
    </w:p>
    <w:p w:rsidR="00000000" w:rsidDel="00000000" w:rsidP="00000000" w:rsidRDefault="00000000" w:rsidRPr="00000000" w14:paraId="00000210">
      <w:pPr>
        <w:spacing w:after="0" w:lineRule="auto"/>
        <w:rPr/>
      </w:pPr>
      <w:r w:rsidDel="00000000" w:rsidR="00000000" w:rsidRPr="00000000">
        <w:rPr>
          <w:rtl w:val="0"/>
        </w:rPr>
      </w:r>
    </w:p>
    <w:p w:rsidR="00000000" w:rsidDel="00000000" w:rsidP="00000000" w:rsidRDefault="00000000" w:rsidRPr="00000000" w14:paraId="00000211">
      <w:pPr>
        <w:keepNext w:val="0"/>
        <w:keepLines w:val="0"/>
        <w:widowControl w:val="1"/>
        <w:pBdr>
          <w:top w:space="0" w:sz="0" w:val="nil"/>
          <w:left w:space="0" w:sz="0" w:val="nil"/>
          <w:bottom w:space="0" w:sz="0" w:val="nil"/>
          <w:right w:space="0" w:sz="0" w:val="nil"/>
          <w:between w:space="0" w:sz="0" w:val="nil"/>
        </w:pBdr>
        <w:shd w:fill="auto" w:val="clear"/>
        <w:spacing w:after="120" w:before="0" w:line="360" w:lineRule="auto"/>
        <w:ind w:left="708" w:right="0" w:hanging="708"/>
        <w:jc w:val="left"/>
        <w:rPr>
          <w:rFonts w:ascii="Times New Roman" w:cs="Times New Roman" w:eastAsia="Times New Roman" w:hAnsi="Times New Roman"/>
          <w:b w:val="1"/>
          <w:i w:val="0"/>
          <w:smallCaps w:val="0"/>
          <w:strike w:val="0"/>
          <w:color w:val="000000"/>
          <w:sz w:val="24"/>
          <w:szCs w:val="24"/>
          <w:u w:val="none"/>
          <w:shd w:fill="auto" w:val="clear"/>
          <w:vertAlign w:val="baseline"/>
        </w:rPr>
      </w:pPr>
      <w:bookmarkStart w:colFirst="0" w:colLast="0" w:name="_338fx5o" w:id="29"/>
      <w:bookmarkEnd w:id="29"/>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 2.1.2. İş Kazası Nedenleri</w:t>
      </w:r>
    </w:p>
    <w:p w:rsidR="00000000" w:rsidDel="00000000" w:rsidP="00000000" w:rsidRDefault="00000000" w:rsidRPr="00000000" w14:paraId="00000212">
      <w:pPr>
        <w:spacing w:after="120" w:lineRule="auto"/>
        <w:rPr/>
      </w:pPr>
      <w:r w:rsidDel="00000000" w:rsidR="00000000" w:rsidRPr="00000000">
        <w:rPr>
          <w:rtl w:val="0"/>
        </w:rPr>
        <w:t xml:space="preserve">İş kazalarının temel nedenleri 4M kuralı (URL- 7, 2020) ile açıklanmaktadır:</w:t>
      </w:r>
    </w:p>
    <w:p w:rsidR="00000000" w:rsidDel="00000000" w:rsidP="00000000" w:rsidRDefault="00000000" w:rsidRPr="00000000" w14:paraId="00000213">
      <w:pPr>
        <w:spacing w:after="120" w:before="240" w:lineRule="auto"/>
        <w:ind w:left="993" w:hanging="283.9999999999999"/>
        <w:rPr/>
      </w:pPr>
      <w:r w:rsidDel="00000000" w:rsidR="00000000" w:rsidRPr="00000000">
        <w:rPr>
          <w:b w:val="1"/>
          <w:rtl w:val="0"/>
        </w:rPr>
        <w:t xml:space="preserve">1) İnsan (Man):</w:t>
      </w:r>
      <w:r w:rsidDel="00000000" w:rsidR="00000000" w:rsidRPr="00000000">
        <w:rPr>
          <w:rtl w:val="0"/>
        </w:rPr>
        <w:t xml:space="preserve"> İş kazalarının nedeni olarak görülen davranışlar tehlikeli ve güvensiz olanlardır. İnsanların iş kazalarına büyük oranda neden olan bu davranışlarının sebepler ise kişisel, fiziksel ve psikolojik sorunlar kaynaklıdır (Camkurt, 2013).</w:t>
      </w:r>
    </w:p>
    <w:p w:rsidR="00000000" w:rsidDel="00000000" w:rsidP="00000000" w:rsidRDefault="00000000" w:rsidRPr="00000000" w14:paraId="00000214">
      <w:pPr>
        <w:spacing w:after="120" w:lineRule="auto"/>
        <w:rPr/>
      </w:pPr>
      <w:r w:rsidDel="00000000" w:rsidR="00000000" w:rsidRPr="00000000">
        <w:rPr>
          <w:rtl w:val="0"/>
        </w:rPr>
        <w:t xml:space="preserve">Kazalara neden olan insan faktöründe fiziksel, ruhsal ve işyeri ile ilgili nedenler önemli olmaktadır.</w:t>
      </w:r>
    </w:p>
    <w:p w:rsidR="00000000" w:rsidDel="00000000" w:rsidP="00000000" w:rsidRDefault="00000000" w:rsidRPr="00000000" w14:paraId="00000215">
      <w:pPr>
        <w:keepNext w:val="0"/>
        <w:keepLines w:val="0"/>
        <w:widowControl w:val="1"/>
        <w:numPr>
          <w:ilvl w:val="0"/>
          <w:numId w:val="4"/>
        </w:numPr>
        <w:pBdr>
          <w:top w:space="0" w:sz="0" w:val="nil"/>
          <w:left w:space="0" w:sz="0" w:val="nil"/>
          <w:bottom w:space="0" w:sz="0" w:val="nil"/>
          <w:right w:space="0" w:sz="0" w:val="nil"/>
          <w:between w:space="0" w:sz="0" w:val="nil"/>
        </w:pBdr>
        <w:shd w:fill="auto" w:val="clear"/>
        <w:spacing w:after="0" w:before="0" w:line="360" w:lineRule="auto"/>
        <w:ind w:left="993" w:right="142" w:hanging="283.9999999999999"/>
        <w:jc w:val="both"/>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Fiziksel Nedenler: Yorgunluk, hastalık, monotonluk, alkol veya uyuşturucu madde bağımlılığı vb. gibi nedenlerdir.</w:t>
      </w:r>
    </w:p>
    <w:p w:rsidR="00000000" w:rsidDel="00000000" w:rsidP="00000000" w:rsidRDefault="00000000" w:rsidRPr="00000000" w14:paraId="00000216">
      <w:pPr>
        <w:keepNext w:val="0"/>
        <w:keepLines w:val="0"/>
        <w:widowControl w:val="1"/>
        <w:numPr>
          <w:ilvl w:val="0"/>
          <w:numId w:val="4"/>
        </w:numPr>
        <w:pBdr>
          <w:top w:space="0" w:sz="0" w:val="nil"/>
          <w:left w:space="0" w:sz="0" w:val="nil"/>
          <w:bottom w:space="0" w:sz="0" w:val="nil"/>
          <w:right w:space="0" w:sz="0" w:val="nil"/>
          <w:between w:space="0" w:sz="0" w:val="nil"/>
        </w:pBdr>
        <w:shd w:fill="auto" w:val="clear"/>
        <w:spacing w:after="0" w:before="0" w:line="360" w:lineRule="auto"/>
        <w:ind w:left="993" w:right="142" w:hanging="283.9999999999999"/>
        <w:jc w:val="both"/>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Psikolojik Nedenler: Stres, kaygı, üzüntü, ihmale dayanan davranışlar, psikolojik rahatsızlıklar vb. gibi nedenleridir. </w:t>
      </w:r>
    </w:p>
    <w:p w:rsidR="00000000" w:rsidDel="00000000" w:rsidP="00000000" w:rsidRDefault="00000000" w:rsidRPr="00000000" w14:paraId="00000217">
      <w:pPr>
        <w:keepNext w:val="0"/>
        <w:keepLines w:val="0"/>
        <w:widowControl w:val="1"/>
        <w:numPr>
          <w:ilvl w:val="0"/>
          <w:numId w:val="4"/>
        </w:numPr>
        <w:pBdr>
          <w:top w:space="0" w:sz="0" w:val="nil"/>
          <w:left w:space="0" w:sz="0" w:val="nil"/>
          <w:bottom w:space="0" w:sz="0" w:val="nil"/>
          <w:right w:space="0" w:sz="0" w:val="nil"/>
          <w:between w:space="0" w:sz="0" w:val="nil"/>
        </w:pBdr>
        <w:shd w:fill="auto" w:val="clear"/>
        <w:spacing w:after="120" w:before="0" w:line="360" w:lineRule="auto"/>
        <w:ind w:left="993" w:right="142" w:hanging="283.9999999999999"/>
        <w:jc w:val="both"/>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İşyeri Nedenleri: İletişim problemleri, takım çalışmalarında kaynaklı sorular ve insan ilişkileri vb. gibi nedenleri içermektedir. </w:t>
      </w:r>
    </w:p>
    <w:p w:rsidR="00000000" w:rsidDel="00000000" w:rsidP="00000000" w:rsidRDefault="00000000" w:rsidRPr="00000000" w14:paraId="00000218">
      <w:pPr>
        <w:spacing w:after="120" w:lineRule="auto"/>
        <w:ind w:left="993" w:hanging="283.9999999999999"/>
        <w:rPr/>
      </w:pPr>
      <w:r w:rsidDel="00000000" w:rsidR="00000000" w:rsidRPr="00000000">
        <w:rPr>
          <w:b w:val="1"/>
          <w:rtl w:val="0"/>
        </w:rPr>
        <w:t xml:space="preserve">2) Makine (Machine):</w:t>
      </w:r>
      <w:r w:rsidDel="00000000" w:rsidR="00000000" w:rsidRPr="00000000">
        <w:rPr>
          <w:rtl w:val="0"/>
        </w:rPr>
        <w:t xml:space="preserve"> Kullanılması uygun olmayan, hasarlı olan, güvenlik donanımları eksik, kusurlu olan ya da hiç olmayan, bakımları ve kontrolleri yeterli bir şekilde yapılmayan donanımlar gibi fiziksel faktörlerdir.</w:t>
      </w:r>
    </w:p>
    <w:p w:rsidR="00000000" w:rsidDel="00000000" w:rsidP="00000000" w:rsidRDefault="00000000" w:rsidRPr="00000000" w14:paraId="00000219">
      <w:pPr>
        <w:spacing w:after="120" w:lineRule="auto"/>
        <w:ind w:left="993" w:hanging="283.9999999999999"/>
        <w:rPr/>
      </w:pPr>
      <w:r w:rsidDel="00000000" w:rsidR="00000000" w:rsidRPr="00000000">
        <w:rPr>
          <w:b w:val="1"/>
          <w:rtl w:val="0"/>
        </w:rPr>
        <w:t xml:space="preserve">3) Ortam- Çevre (Media):</w:t>
      </w:r>
      <w:r w:rsidDel="00000000" w:rsidR="00000000" w:rsidRPr="00000000">
        <w:rPr>
          <w:rtl w:val="0"/>
        </w:rPr>
        <w:t xml:space="preserve"> çalışma yöntemlerinin uygunsuzluğu, yeterli olmayan çalışma bilgisi, uygun olmayan çalışma ortamları gibi çevresel faktörlerdir. </w:t>
      </w:r>
    </w:p>
    <w:p w:rsidR="00000000" w:rsidDel="00000000" w:rsidP="00000000" w:rsidRDefault="00000000" w:rsidRPr="00000000" w14:paraId="0000021A">
      <w:pPr>
        <w:spacing w:after="120" w:lineRule="auto"/>
        <w:ind w:left="993" w:hanging="283.9999999999999"/>
        <w:rPr/>
      </w:pPr>
      <w:r w:rsidDel="00000000" w:rsidR="00000000" w:rsidRPr="00000000">
        <w:rPr>
          <w:b w:val="1"/>
          <w:rtl w:val="0"/>
        </w:rPr>
        <w:t xml:space="preserve">4) Yönetim (Management):</w:t>
      </w:r>
      <w:r w:rsidDel="00000000" w:rsidR="00000000" w:rsidRPr="00000000">
        <w:rPr>
          <w:rtl w:val="0"/>
        </w:rPr>
        <w:t xml:space="preserve"> İşyerinin yetersiz olan güvenlik yönetimi, işe uygu olmayan personel çalıştırma, kullanılacak talimatların tam olarak uygulanamaması, yeterli olmayan sağlık kontrolleri, yeterli olmayan rehberlik gibi yönetimsel faktörleri kapsamaktadır.</w:t>
      </w:r>
    </w:p>
    <w:p w:rsidR="00000000" w:rsidDel="00000000" w:rsidP="00000000" w:rsidRDefault="00000000" w:rsidRPr="00000000" w14:paraId="0000021B">
      <w:pPr>
        <w:spacing w:after="120" w:lineRule="auto"/>
        <w:rPr/>
      </w:pPr>
      <w:r w:rsidDel="00000000" w:rsidR="00000000" w:rsidRPr="00000000">
        <w:rPr>
          <w:rtl w:val="0"/>
        </w:rPr>
        <w:t xml:space="preserve">İş kazaları Şekil 2.2’ de gösterildiği gibi, var olan yönetimsel sorunlardan kaynak alan temel nedenler (4M) ve bu temel nedenlerden oluşan direkt nedenlerin (tehlikeli davranış ya da durumlar) meydana getirdiği sorunların sonrasında meydana gelmektedir. </w:t>
      </w:r>
    </w:p>
    <w:p w:rsidR="00000000" w:rsidDel="00000000" w:rsidP="00000000" w:rsidRDefault="00000000" w:rsidRPr="00000000" w14:paraId="0000021C">
      <w:pPr>
        <w:spacing w:after="0" w:lineRule="auto"/>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91441</wp:posOffset>
            </wp:positionH>
            <wp:positionV relativeFrom="paragraph">
              <wp:posOffset>376555</wp:posOffset>
            </wp:positionV>
            <wp:extent cx="5267960" cy="1574165"/>
            <wp:effectExtent b="0" l="0" r="0" t="0"/>
            <wp:wrapSquare wrapText="bothSides" distB="0" distT="0" distL="114300" distR="114300"/>
            <wp:docPr id="36" name="image16.png"/>
            <a:graphic>
              <a:graphicData uri="http://schemas.openxmlformats.org/drawingml/2006/picture">
                <pic:pic>
                  <pic:nvPicPr>
                    <pic:cNvPr id="0" name="image16.png"/>
                    <pic:cNvPicPr preferRelativeResize="0"/>
                  </pic:nvPicPr>
                  <pic:blipFill>
                    <a:blip r:embed="rId16"/>
                    <a:srcRect b="51028" l="18760" r="13367" t="28311"/>
                    <a:stretch>
                      <a:fillRect/>
                    </a:stretch>
                  </pic:blipFill>
                  <pic:spPr>
                    <a:xfrm>
                      <a:off x="0" y="0"/>
                      <a:ext cx="5267960" cy="1574165"/>
                    </a:xfrm>
                    <a:prstGeom prst="rect"/>
                    <a:ln/>
                  </pic:spPr>
                </pic:pic>
              </a:graphicData>
            </a:graphic>
          </wp:anchor>
        </w:drawing>
      </w:r>
    </w:p>
    <w:p w:rsidR="00000000" w:rsidDel="00000000" w:rsidP="00000000" w:rsidRDefault="00000000" w:rsidRPr="00000000" w14:paraId="0000021D">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142"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bookmarkStart w:colFirst="0" w:colLast="0" w:name="_2lwamvv" w:id="30"/>
      <w:bookmarkEnd w:id="30"/>
      <w:r w:rsidDel="00000000" w:rsidR="00000000" w:rsidRPr="00000000">
        <w:rPr>
          <w:rtl w:val="0"/>
        </w:rPr>
      </w:r>
    </w:p>
    <w:p w:rsidR="00000000" w:rsidDel="00000000" w:rsidP="00000000" w:rsidRDefault="00000000" w:rsidRPr="00000000" w14:paraId="0000021E">
      <w:pPr>
        <w:keepNext w:val="0"/>
        <w:keepLines w:val="0"/>
        <w:widowControl w:val="1"/>
        <w:pBdr>
          <w:top w:space="0" w:sz="0" w:val="nil"/>
          <w:left w:space="0" w:sz="0" w:val="nil"/>
          <w:bottom w:space="0" w:sz="0" w:val="nil"/>
          <w:right w:space="0" w:sz="0" w:val="nil"/>
          <w:between w:space="0" w:sz="0" w:val="nil"/>
        </w:pBdr>
        <w:shd w:fill="auto" w:val="clear"/>
        <w:spacing w:after="120" w:before="0" w:line="48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Şekil 2. 2. İş kazası oluşum süreci</w:t>
      </w:r>
    </w:p>
    <w:p w:rsidR="00000000" w:rsidDel="00000000" w:rsidP="00000000" w:rsidRDefault="00000000" w:rsidRPr="00000000" w14:paraId="0000021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0" w:hanging="708"/>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20">
      <w:pPr>
        <w:keepNext w:val="0"/>
        <w:keepLines w:val="0"/>
        <w:widowControl w:val="1"/>
        <w:pBdr>
          <w:top w:space="0" w:sz="0" w:val="nil"/>
          <w:left w:space="0" w:sz="0" w:val="nil"/>
          <w:bottom w:space="0" w:sz="0" w:val="nil"/>
          <w:right w:space="0" w:sz="0" w:val="nil"/>
          <w:between w:space="0" w:sz="0" w:val="nil"/>
        </w:pBdr>
        <w:shd w:fill="auto" w:val="clear"/>
        <w:spacing w:after="120" w:before="0" w:line="360" w:lineRule="auto"/>
        <w:ind w:left="709" w:right="0" w:hanging="708"/>
        <w:jc w:val="left"/>
        <w:rPr>
          <w:rFonts w:ascii="Times New Roman" w:cs="Times New Roman" w:eastAsia="Times New Roman" w:hAnsi="Times New Roman"/>
          <w:b w:val="1"/>
          <w:i w:val="0"/>
          <w:smallCaps w:val="0"/>
          <w:strike w:val="0"/>
          <w:color w:val="000000"/>
          <w:sz w:val="24"/>
          <w:szCs w:val="24"/>
          <w:u w:val="none"/>
          <w:shd w:fill="auto" w:val="clear"/>
          <w:vertAlign w:val="baseline"/>
        </w:rPr>
      </w:pPr>
      <w:bookmarkStart w:colFirst="0" w:colLast="0" w:name="_1idq7dh" w:id="31"/>
      <w:bookmarkEnd w:id="31"/>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2.1.3. İş Kazası Kuramları</w:t>
      </w:r>
    </w:p>
    <w:p w:rsidR="00000000" w:rsidDel="00000000" w:rsidP="00000000" w:rsidRDefault="00000000" w:rsidRPr="00000000" w14:paraId="00000221">
      <w:pPr>
        <w:spacing w:after="120" w:lineRule="auto"/>
        <w:rPr/>
      </w:pPr>
      <w:r w:rsidDel="00000000" w:rsidR="00000000" w:rsidRPr="00000000">
        <w:rPr>
          <w:rtl w:val="0"/>
        </w:rPr>
        <w:t xml:space="preserve">Kazaların sebeplerini anlayabilmek için pek çok teori geliştirilmiştir. Bu kuramlar; insan faktörü kuramı, sistem kuramı, kaza/olay kuramı epidemiyoloji kuramı, kombinasyon kuramı, çok etken kuramı, tek faktör kuramı, enerji kuramı ve kaza zinciri(domino) kuramı şeklindedir (Dizdar, 2001; Şahin, 2019 ve Özkılıç 2014).</w:t>
      </w:r>
    </w:p>
    <w:p w:rsidR="00000000" w:rsidDel="00000000" w:rsidP="00000000" w:rsidRDefault="00000000" w:rsidRPr="00000000" w14:paraId="00000222">
      <w:pPr>
        <w:spacing w:after="0" w:lineRule="auto"/>
        <w:rPr/>
      </w:pPr>
      <w:r w:rsidDel="00000000" w:rsidR="00000000" w:rsidRPr="00000000">
        <w:rPr>
          <w:rtl w:val="0"/>
        </w:rPr>
      </w:r>
    </w:p>
    <w:p w:rsidR="00000000" w:rsidDel="00000000" w:rsidP="00000000" w:rsidRDefault="00000000" w:rsidRPr="00000000" w14:paraId="00000223">
      <w:pPr>
        <w:spacing w:after="0" w:lineRule="auto"/>
        <w:rPr/>
      </w:pPr>
      <w:r w:rsidDel="00000000" w:rsidR="00000000" w:rsidRPr="00000000">
        <w:rPr>
          <w:rtl w:val="0"/>
        </w:rPr>
      </w:r>
    </w:p>
    <w:p w:rsidR="00000000" w:rsidDel="00000000" w:rsidP="00000000" w:rsidRDefault="00000000" w:rsidRPr="00000000" w14:paraId="00000224">
      <w:pPr>
        <w:spacing w:after="0" w:lineRule="auto"/>
        <w:rPr/>
      </w:pPr>
      <w:r w:rsidDel="00000000" w:rsidR="00000000" w:rsidRPr="00000000">
        <w:rPr>
          <w:rtl w:val="0"/>
        </w:rPr>
      </w:r>
    </w:p>
    <w:p w:rsidR="00000000" w:rsidDel="00000000" w:rsidP="00000000" w:rsidRDefault="00000000" w:rsidRPr="00000000" w14:paraId="00000225">
      <w:pPr>
        <w:keepNext w:val="0"/>
        <w:keepLines w:val="0"/>
        <w:widowControl w:val="1"/>
        <w:pBdr>
          <w:top w:space="0" w:sz="0" w:val="nil"/>
          <w:left w:space="0" w:sz="0" w:val="nil"/>
          <w:bottom w:space="0" w:sz="0" w:val="nil"/>
          <w:right w:space="0" w:sz="0" w:val="nil"/>
          <w:between w:space="0" w:sz="0" w:val="nil"/>
        </w:pBdr>
        <w:shd w:fill="auto" w:val="clear"/>
        <w:spacing w:after="120" w:before="0" w:line="360" w:lineRule="auto"/>
        <w:ind w:left="709"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2.1.3.1. İnsan Faktörü Kuramı </w:t>
      </w:r>
    </w:p>
    <w:p w:rsidR="00000000" w:rsidDel="00000000" w:rsidP="00000000" w:rsidRDefault="00000000" w:rsidRPr="00000000" w14:paraId="00000226">
      <w:pPr>
        <w:spacing w:after="120" w:lineRule="auto"/>
        <w:rPr/>
      </w:pPr>
      <w:r w:rsidDel="00000000" w:rsidR="00000000" w:rsidRPr="00000000">
        <w:rPr>
          <w:rtl w:val="0"/>
        </w:rPr>
        <w:t xml:space="preserve">Bu kuramda kazalar, insan hatasının sebep olduğu birtakım olaylar zincirine bağlanmaktadır. Kazaların insan hatasından kaynaklı olmasının nedenleri arasında çalışanın dalgınlığı, dikkatsizliği, tecrübeli olmaması, eğitimsiz olması ve işe uygun olmaması vb. gibi nedenler sayılmaktadır.</w:t>
      </w:r>
    </w:p>
    <w:p w:rsidR="00000000" w:rsidDel="00000000" w:rsidP="00000000" w:rsidRDefault="00000000" w:rsidRPr="00000000" w14:paraId="00000227">
      <w:pPr>
        <w:spacing w:after="0" w:lineRule="auto"/>
        <w:rPr/>
      </w:pPr>
      <w:r w:rsidDel="00000000" w:rsidR="00000000" w:rsidRPr="00000000">
        <w:rPr>
          <w:rtl w:val="0"/>
        </w:rPr>
      </w:r>
    </w:p>
    <w:p w:rsidR="00000000" w:rsidDel="00000000" w:rsidP="00000000" w:rsidRDefault="00000000" w:rsidRPr="00000000" w14:paraId="00000228">
      <w:pPr>
        <w:keepNext w:val="0"/>
        <w:keepLines w:val="0"/>
        <w:widowControl w:val="1"/>
        <w:pBdr>
          <w:top w:space="0" w:sz="0" w:val="nil"/>
          <w:left w:space="0" w:sz="0" w:val="nil"/>
          <w:bottom w:space="0" w:sz="0" w:val="nil"/>
          <w:right w:space="0" w:sz="0" w:val="nil"/>
          <w:between w:space="0" w:sz="0" w:val="nil"/>
        </w:pBdr>
        <w:shd w:fill="auto" w:val="clear"/>
        <w:spacing w:after="120" w:before="0" w:line="360" w:lineRule="auto"/>
        <w:ind w:left="709"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2.1.3.2. Kaza/Olay Kuramı</w:t>
      </w:r>
    </w:p>
    <w:p w:rsidR="00000000" w:rsidDel="00000000" w:rsidP="00000000" w:rsidRDefault="00000000" w:rsidRPr="00000000" w14:paraId="00000229">
      <w:pPr>
        <w:spacing w:after="120" w:lineRule="auto"/>
        <w:rPr/>
      </w:pPr>
      <w:r w:rsidDel="00000000" w:rsidR="00000000" w:rsidRPr="00000000">
        <w:rPr>
          <w:rtl w:val="0"/>
        </w:rPr>
        <w:t xml:space="preserve">İnsan faktörü kuramının genişletilmesinin sonucu olarak görülen bu kuramda insan faktörüne ilaveten ergonomik yetersizlikler, hata yapma kararı, sistem kusurları gibi yeni faktörlerde eklenmiştir. </w:t>
      </w:r>
    </w:p>
    <w:p w:rsidR="00000000" w:rsidDel="00000000" w:rsidP="00000000" w:rsidRDefault="00000000" w:rsidRPr="00000000" w14:paraId="0000022A">
      <w:pPr>
        <w:spacing w:after="0" w:lineRule="auto"/>
        <w:rPr/>
      </w:pPr>
      <w:r w:rsidDel="00000000" w:rsidR="00000000" w:rsidRPr="00000000">
        <w:rPr>
          <w:rtl w:val="0"/>
        </w:rPr>
      </w:r>
    </w:p>
    <w:p w:rsidR="00000000" w:rsidDel="00000000" w:rsidP="00000000" w:rsidRDefault="00000000" w:rsidRPr="00000000" w14:paraId="0000022B">
      <w:pPr>
        <w:keepNext w:val="0"/>
        <w:keepLines w:val="0"/>
        <w:widowControl w:val="1"/>
        <w:pBdr>
          <w:top w:space="0" w:sz="0" w:val="nil"/>
          <w:left w:space="0" w:sz="0" w:val="nil"/>
          <w:bottom w:space="0" w:sz="0" w:val="nil"/>
          <w:right w:space="0" w:sz="0" w:val="nil"/>
          <w:between w:space="0" w:sz="0" w:val="nil"/>
        </w:pBdr>
        <w:shd w:fill="auto" w:val="clear"/>
        <w:spacing w:after="120" w:before="0" w:line="360" w:lineRule="auto"/>
        <w:ind w:left="709"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2.1.3.3. Sistem Kuramı</w:t>
      </w:r>
    </w:p>
    <w:p w:rsidR="00000000" w:rsidDel="00000000" w:rsidP="00000000" w:rsidRDefault="00000000" w:rsidRPr="00000000" w14:paraId="0000022C">
      <w:pPr>
        <w:spacing w:after="120" w:lineRule="auto"/>
        <w:rPr/>
      </w:pPr>
      <w:r w:rsidDel="00000000" w:rsidR="00000000" w:rsidRPr="00000000">
        <w:rPr>
          <w:rtl w:val="0"/>
        </w:rPr>
        <w:t xml:space="preserve">Bu kuram kazanın oluşabileceği çevre, insan makine faktörlerini içeren 3 parçadan oluşan bir sistem olarak tanımlanmaktadır.</w:t>
      </w:r>
    </w:p>
    <w:p w:rsidR="00000000" w:rsidDel="00000000" w:rsidP="00000000" w:rsidRDefault="00000000" w:rsidRPr="00000000" w14:paraId="0000022D">
      <w:pPr>
        <w:spacing w:after="0" w:lineRule="auto"/>
        <w:rPr/>
      </w:pPr>
      <w:r w:rsidDel="00000000" w:rsidR="00000000" w:rsidRPr="00000000">
        <w:rPr>
          <w:rtl w:val="0"/>
        </w:rPr>
      </w:r>
    </w:p>
    <w:p w:rsidR="00000000" w:rsidDel="00000000" w:rsidP="00000000" w:rsidRDefault="00000000" w:rsidRPr="00000000" w14:paraId="0000022E">
      <w:pPr>
        <w:keepNext w:val="0"/>
        <w:keepLines w:val="0"/>
        <w:widowControl w:val="1"/>
        <w:pBdr>
          <w:top w:space="0" w:sz="0" w:val="nil"/>
          <w:left w:space="0" w:sz="0" w:val="nil"/>
          <w:bottom w:space="0" w:sz="0" w:val="nil"/>
          <w:right w:space="0" w:sz="0" w:val="nil"/>
          <w:between w:space="0" w:sz="0" w:val="nil"/>
        </w:pBdr>
        <w:shd w:fill="auto" w:val="clear"/>
        <w:spacing w:after="120" w:before="0" w:line="360" w:lineRule="auto"/>
        <w:ind w:left="709"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2.1.3.4. Kombinasyon Kuramı</w:t>
      </w:r>
    </w:p>
    <w:p w:rsidR="00000000" w:rsidDel="00000000" w:rsidP="00000000" w:rsidRDefault="00000000" w:rsidRPr="00000000" w14:paraId="0000022F">
      <w:pPr>
        <w:spacing w:after="120" w:lineRule="auto"/>
        <w:rPr/>
      </w:pPr>
      <w:r w:rsidDel="00000000" w:rsidR="00000000" w:rsidRPr="00000000">
        <w:rPr>
          <w:rtl w:val="0"/>
        </w:rPr>
        <w:t xml:space="preserve">Bu kuram kazaları açıklayabilmenin ancak iki ya da daha fazla modelin kombinasyonuyla elde edilebileceğini savunmaktadır.</w:t>
      </w:r>
    </w:p>
    <w:p w:rsidR="00000000" w:rsidDel="00000000" w:rsidP="00000000" w:rsidRDefault="00000000" w:rsidRPr="00000000" w14:paraId="00000230">
      <w:pPr>
        <w:spacing w:after="0" w:lineRule="auto"/>
        <w:rPr/>
      </w:pPr>
      <w:r w:rsidDel="00000000" w:rsidR="00000000" w:rsidRPr="00000000">
        <w:rPr>
          <w:rtl w:val="0"/>
        </w:rPr>
      </w:r>
    </w:p>
    <w:p w:rsidR="00000000" w:rsidDel="00000000" w:rsidP="00000000" w:rsidRDefault="00000000" w:rsidRPr="00000000" w14:paraId="00000231">
      <w:pPr>
        <w:keepNext w:val="0"/>
        <w:keepLines w:val="0"/>
        <w:widowControl w:val="1"/>
        <w:pBdr>
          <w:top w:space="0" w:sz="0" w:val="nil"/>
          <w:left w:space="0" w:sz="0" w:val="nil"/>
          <w:bottom w:space="0" w:sz="0" w:val="nil"/>
          <w:right w:space="0" w:sz="0" w:val="nil"/>
          <w:between w:space="0" w:sz="0" w:val="nil"/>
        </w:pBdr>
        <w:shd w:fill="auto" w:val="clear"/>
        <w:spacing w:after="120" w:before="0" w:line="360" w:lineRule="auto"/>
        <w:ind w:left="709"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2.1.3.5. Epidemiyoloji Kuramı</w:t>
      </w:r>
    </w:p>
    <w:p w:rsidR="00000000" w:rsidDel="00000000" w:rsidP="00000000" w:rsidRDefault="00000000" w:rsidRPr="00000000" w14:paraId="00000232">
      <w:pPr>
        <w:spacing w:after="120" w:lineRule="auto"/>
        <w:rPr/>
      </w:pPr>
      <w:r w:rsidDel="00000000" w:rsidR="00000000" w:rsidRPr="00000000">
        <w:rPr>
          <w:rtl w:val="0"/>
        </w:rPr>
        <w:t xml:space="preserve">Bu kuram, hastalıklar ile çevre arasındaki ilişkinin belirlenerek elde edilen bulgularla çıkan modeli kullanılarak çevre ve iş kazaları arasındaki ilişkinin belirleneceğini savunmaktadır.</w:t>
      </w:r>
    </w:p>
    <w:p w:rsidR="00000000" w:rsidDel="00000000" w:rsidP="00000000" w:rsidRDefault="00000000" w:rsidRPr="00000000" w14:paraId="00000233">
      <w:pPr>
        <w:spacing w:after="120" w:lineRule="auto"/>
        <w:rPr/>
      </w:pPr>
      <w:r w:rsidDel="00000000" w:rsidR="00000000" w:rsidRPr="00000000">
        <w:rPr>
          <w:rtl w:val="0"/>
        </w:rPr>
      </w:r>
    </w:p>
    <w:p w:rsidR="00000000" w:rsidDel="00000000" w:rsidP="00000000" w:rsidRDefault="00000000" w:rsidRPr="00000000" w14:paraId="00000234">
      <w:pPr>
        <w:keepNext w:val="0"/>
        <w:keepLines w:val="0"/>
        <w:widowControl w:val="1"/>
        <w:pBdr>
          <w:top w:space="0" w:sz="0" w:val="nil"/>
          <w:left w:space="0" w:sz="0" w:val="nil"/>
          <w:bottom w:space="0" w:sz="0" w:val="nil"/>
          <w:right w:space="0" w:sz="0" w:val="nil"/>
          <w:between w:space="0" w:sz="0" w:val="nil"/>
        </w:pBdr>
        <w:shd w:fill="auto" w:val="clear"/>
        <w:spacing w:after="120" w:before="0" w:line="360" w:lineRule="auto"/>
        <w:ind w:left="709"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2.1.3.6. Çok Etken Kuramı</w:t>
      </w:r>
    </w:p>
    <w:p w:rsidR="00000000" w:rsidDel="00000000" w:rsidP="00000000" w:rsidRDefault="00000000" w:rsidRPr="00000000" w14:paraId="00000235">
      <w:pPr>
        <w:spacing w:after="120" w:lineRule="auto"/>
        <w:rPr/>
      </w:pPr>
      <w:r w:rsidDel="00000000" w:rsidR="00000000" w:rsidRPr="00000000">
        <w:rPr>
          <w:rtl w:val="0"/>
        </w:rPr>
        <w:t xml:space="preserve">Kazalar analizi birçok etkenle göz önüne alınarak değerlendirilmektedir. Kazalar çok etkenli olduğundan ve standartlara uymayan uygulamalar, standartlara uymayan şartların oluşmasına bu durumda hatalar zinciri meydana getirmesine neden olmaktadır. Bu kuram İSG profesyonelleri tarafından çoğunlukla kabul görmektedir.</w:t>
      </w:r>
    </w:p>
    <w:p w:rsidR="00000000" w:rsidDel="00000000" w:rsidP="00000000" w:rsidRDefault="00000000" w:rsidRPr="00000000" w14:paraId="00000236">
      <w:pPr>
        <w:keepNext w:val="0"/>
        <w:keepLines w:val="0"/>
        <w:widowControl w:val="1"/>
        <w:pBdr>
          <w:top w:space="0" w:sz="0" w:val="nil"/>
          <w:left w:space="0" w:sz="0" w:val="nil"/>
          <w:bottom w:space="0" w:sz="0" w:val="nil"/>
          <w:right w:space="0" w:sz="0" w:val="nil"/>
          <w:between w:space="0" w:sz="0" w:val="nil"/>
        </w:pBdr>
        <w:shd w:fill="auto" w:val="clear"/>
        <w:spacing w:after="120" w:before="0" w:line="360" w:lineRule="auto"/>
        <w:ind w:left="709"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2.1.3.7. Tek Faktör Kuramı</w:t>
      </w:r>
    </w:p>
    <w:p w:rsidR="00000000" w:rsidDel="00000000" w:rsidP="00000000" w:rsidRDefault="00000000" w:rsidRPr="00000000" w14:paraId="00000237">
      <w:pPr>
        <w:spacing w:after="120" w:lineRule="auto"/>
        <w:rPr/>
      </w:pPr>
      <w:r w:rsidDel="00000000" w:rsidR="00000000" w:rsidRPr="00000000">
        <w:rPr>
          <w:rtl w:val="0"/>
        </w:rPr>
        <w:t xml:space="preserve">Bu kuram, meydana gelen kazanın yalnızca tek bir sebep sonucunda meydana geldiğini savunan görüşten doğmuştur. Bu kuram doğrultusunda eğer kazayı meydan getiren sebep ortadan kaldırılabilirse kazalar tekrar meydana gelmeyecektir. Fakat bu kuram İSG profesyonelleri tarafından kabul görmemektedir.</w:t>
      </w:r>
    </w:p>
    <w:p w:rsidR="00000000" w:rsidDel="00000000" w:rsidP="00000000" w:rsidRDefault="00000000" w:rsidRPr="00000000" w14:paraId="00000238">
      <w:pPr>
        <w:spacing w:after="0" w:lineRule="auto"/>
        <w:rPr/>
      </w:pPr>
      <w:r w:rsidDel="00000000" w:rsidR="00000000" w:rsidRPr="00000000">
        <w:rPr>
          <w:rtl w:val="0"/>
        </w:rPr>
      </w:r>
    </w:p>
    <w:p w:rsidR="00000000" w:rsidDel="00000000" w:rsidP="00000000" w:rsidRDefault="00000000" w:rsidRPr="00000000" w14:paraId="00000239">
      <w:pPr>
        <w:keepNext w:val="0"/>
        <w:keepLines w:val="0"/>
        <w:widowControl w:val="1"/>
        <w:pBdr>
          <w:top w:space="0" w:sz="0" w:val="nil"/>
          <w:left w:space="0" w:sz="0" w:val="nil"/>
          <w:bottom w:space="0" w:sz="0" w:val="nil"/>
          <w:right w:space="0" w:sz="0" w:val="nil"/>
          <w:between w:space="0" w:sz="0" w:val="nil"/>
        </w:pBdr>
        <w:shd w:fill="auto" w:val="clear"/>
        <w:spacing w:after="120" w:before="0" w:line="360" w:lineRule="auto"/>
        <w:ind w:left="709"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2.1.3.8. Enerji Kuramı</w:t>
      </w:r>
    </w:p>
    <w:p w:rsidR="00000000" w:rsidDel="00000000" w:rsidP="00000000" w:rsidRDefault="00000000" w:rsidRPr="00000000" w14:paraId="0000023A">
      <w:pPr>
        <w:spacing w:after="120" w:lineRule="auto"/>
        <w:rPr/>
      </w:pPr>
      <w:r w:rsidDel="00000000" w:rsidR="00000000" w:rsidRPr="00000000">
        <w:rPr>
          <w:rtl w:val="0"/>
        </w:rPr>
        <w:t xml:space="preserve">William Haddon tarafından ortaya atılmış olan kuramda kazalar genellikle enerji aktarımı veya enerji aktarımı esnasındaki boşalma sırasında meydana gelmektedir. Bahsedilen enerji boşalma oranı ne kadar fazlaysa zarar potansiyeli de o kadar fazla olacaktır. Bu kuram tehlikelerin tanımlanmasında sınırlandırıldığından dolayı tek etken kuramına benzetilmektedir. Aradaki tek fark ise bu kuramda bahsedilen enerji boşalmasıdır.</w:t>
      </w:r>
    </w:p>
    <w:p w:rsidR="00000000" w:rsidDel="00000000" w:rsidP="00000000" w:rsidRDefault="00000000" w:rsidRPr="00000000" w14:paraId="0000023B">
      <w:pPr>
        <w:spacing w:after="0" w:lineRule="auto"/>
        <w:rPr/>
      </w:pPr>
      <w:r w:rsidDel="00000000" w:rsidR="00000000" w:rsidRPr="00000000">
        <w:rPr>
          <w:rtl w:val="0"/>
        </w:rPr>
      </w:r>
    </w:p>
    <w:p w:rsidR="00000000" w:rsidDel="00000000" w:rsidP="00000000" w:rsidRDefault="00000000" w:rsidRPr="00000000" w14:paraId="0000023C">
      <w:pPr>
        <w:keepNext w:val="0"/>
        <w:keepLines w:val="0"/>
        <w:widowControl w:val="1"/>
        <w:pBdr>
          <w:top w:space="0" w:sz="0" w:val="nil"/>
          <w:left w:space="0" w:sz="0" w:val="nil"/>
          <w:bottom w:space="0" w:sz="0" w:val="nil"/>
          <w:right w:space="0" w:sz="0" w:val="nil"/>
          <w:between w:space="0" w:sz="0" w:val="nil"/>
        </w:pBdr>
        <w:shd w:fill="auto" w:val="clear"/>
        <w:spacing w:after="120" w:before="0" w:line="360" w:lineRule="auto"/>
        <w:ind w:left="709"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2.1.3.9. Kaza Zinciri(Domino) Kuramı</w:t>
      </w:r>
    </w:p>
    <w:p w:rsidR="00000000" w:rsidDel="00000000" w:rsidP="00000000" w:rsidRDefault="00000000" w:rsidRPr="00000000" w14:paraId="0000023D">
      <w:pPr>
        <w:spacing w:after="120" w:lineRule="auto"/>
        <w:rPr/>
      </w:pPr>
      <w:r w:rsidDel="00000000" w:rsidR="00000000" w:rsidRPr="00000000">
        <w:rPr>
          <w:rtl w:val="0"/>
        </w:rPr>
        <w:t xml:space="preserve">Kazaları engelleme ve sanayi güvenliğinin sağlamada ilk öncüllerden 1886 Amerika doğan Herbert William Heinrich, 1920 ve 1930’ lu yıllar arasında çalıştığı sigorta şirketinde ortalama 75 bin kaza incelemesi sonucunda bu çalışmasını meydana gelmiştir. Günümüzde kadar üzerinde yapılan pek çok çalışma ile farklılaşan kuram, hala İSG’ nin temelini oluşturmaktadır (URL-8, 2019).</w:t>
      </w:r>
    </w:p>
    <w:p w:rsidR="00000000" w:rsidDel="00000000" w:rsidP="00000000" w:rsidRDefault="00000000" w:rsidRPr="00000000" w14:paraId="0000023E">
      <w:pPr>
        <w:spacing w:after="120" w:lineRule="auto"/>
        <w:rPr/>
      </w:pPr>
      <w:r w:rsidDel="00000000" w:rsidR="00000000" w:rsidRPr="00000000">
        <w:rPr>
          <w:rtl w:val="0"/>
        </w:rPr>
        <w:t xml:space="preserve">Beş temel nedeninin arka arkaya dizilmesi ve birbirleri düşürmesi sonucu kaza zinciri(domino) meydana gelmesi Şekil 2.3’ de gösterilmiştir. Şartlardan biri gerçekleşmezse, bir sonraki adım da gerçekleşemeyecektir. Zincir tamamlanmazsa kazalar ve yaralanmalar da meydana gelmeyecektir.</w:t>
      </w:r>
    </w:p>
    <w:p w:rsidR="00000000" w:rsidDel="00000000" w:rsidP="00000000" w:rsidRDefault="00000000" w:rsidRPr="00000000" w14:paraId="0000023F">
      <w:pPr>
        <w:spacing w:after="120" w:lineRule="auto"/>
        <w:ind w:left="0" w:firstLine="0"/>
        <w:rPr/>
      </w:pPr>
      <w:r w:rsidDel="00000000" w:rsidR="00000000" w:rsidRPr="00000000">
        <w:rPr>
          <w:rtl w:val="0"/>
        </w:rPr>
      </w:r>
    </w:p>
    <w:p w:rsidR="00000000" w:rsidDel="00000000" w:rsidP="00000000" w:rsidRDefault="00000000" w:rsidRPr="00000000" w14:paraId="00000240">
      <w:pPr>
        <w:spacing w:after="120" w:lineRule="auto"/>
        <w:ind w:left="0" w:firstLine="0"/>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226695</wp:posOffset>
            </wp:positionH>
            <wp:positionV relativeFrom="paragraph">
              <wp:posOffset>246380</wp:posOffset>
            </wp:positionV>
            <wp:extent cx="2445385" cy="1613535"/>
            <wp:effectExtent b="0" l="0" r="0" t="0"/>
            <wp:wrapSquare wrapText="bothSides" distB="0" distT="0" distL="114300" distR="114300"/>
            <wp:docPr descr="İŞÇİ SAĞLIĞI VE GÜVENLİĞİNİN GENEL PRENSİPLERİ" id="39" name="image19.png"/>
            <a:graphic>
              <a:graphicData uri="http://schemas.openxmlformats.org/drawingml/2006/picture">
                <pic:pic>
                  <pic:nvPicPr>
                    <pic:cNvPr descr="İŞÇİ SAĞLIĞI VE GÜVENLİĞİNİN GENEL PRENSİPLERİ" id="0" name="image19.png"/>
                    <pic:cNvPicPr preferRelativeResize="0"/>
                  </pic:nvPicPr>
                  <pic:blipFill>
                    <a:blip r:embed="rId17"/>
                    <a:srcRect b="0" l="0" r="0" t="0"/>
                    <a:stretch>
                      <a:fillRect/>
                    </a:stretch>
                  </pic:blipFill>
                  <pic:spPr>
                    <a:xfrm>
                      <a:off x="0" y="0"/>
                      <a:ext cx="2445385" cy="1613535"/>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2802890</wp:posOffset>
            </wp:positionH>
            <wp:positionV relativeFrom="paragraph">
              <wp:posOffset>254000</wp:posOffset>
            </wp:positionV>
            <wp:extent cx="2612390" cy="1605915"/>
            <wp:effectExtent b="0" l="0" r="0" t="0"/>
            <wp:wrapSquare wrapText="bothSides" distB="0" distT="0" distL="114300" distR="114300"/>
            <wp:docPr descr="İŞÇİ SAĞLIĞI VE GÜVENLİĞİNİN GENEL PRENSİPLERİ" id="40" name="image20.png"/>
            <a:graphic>
              <a:graphicData uri="http://schemas.openxmlformats.org/drawingml/2006/picture">
                <pic:pic>
                  <pic:nvPicPr>
                    <pic:cNvPr descr="İŞÇİ SAĞLIĞI VE GÜVENLİĞİNİN GENEL PRENSİPLERİ" id="0" name="image20.png"/>
                    <pic:cNvPicPr preferRelativeResize="0"/>
                  </pic:nvPicPr>
                  <pic:blipFill>
                    <a:blip r:embed="rId19"/>
                    <a:srcRect b="0" l="0" r="0" t="0"/>
                    <a:stretch>
                      <a:fillRect/>
                    </a:stretch>
                  </pic:blipFill>
                  <pic:spPr>
                    <a:xfrm>
                      <a:off x="0" y="0"/>
                      <a:ext cx="2612390" cy="1605915"/>
                    </a:xfrm>
                    <a:prstGeom prst="rect"/>
                    <a:ln/>
                  </pic:spPr>
                </pic:pic>
              </a:graphicData>
            </a:graphic>
          </wp:anchor>
        </w:drawing>
      </w:r>
      <w:r w:rsidDel="00000000" w:rsidR="00000000" w:rsidRPr="00000000">
        <mc:AlternateContent>
          <mc:Choice Requires="wps">
            <w:drawing>
              <wp:anchor allowOverlap="1" behindDoc="0" distB="0" distT="0" distL="114300" distR="114300" hidden="0" layoutInCell="1" locked="0" relativeHeight="0" simplePos="0">
                <wp:simplePos x="0" y="0"/>
                <wp:positionH relativeFrom="column">
                  <wp:posOffset>2609215</wp:posOffset>
                </wp:positionH>
                <wp:positionV relativeFrom="paragraph">
                  <wp:posOffset>595630</wp:posOffset>
                </wp:positionV>
                <wp:extent cx="588645" cy="635"/>
                <wp:effectExtent b="75565" l="0" r="1905" t="76200"/>
                <wp:wrapNone/>
                <wp:docPr id="31" name=""/>
                <a:graphic>
                  <a:graphicData uri="http://schemas.microsoft.com/office/word/2010/wordprocessingShape">
                    <wps:wsp>
                      <wps:cNvCnPr>
                        <a:cxnSpLocks noChangeShapeType="1"/>
                      </wps:cNvCnPr>
                      <wps:spPr bwMode="auto">
                        <a:xfrm>
                          <a:off x="0" y="0"/>
                          <a:ext cx="588645" cy="635"/>
                        </a:xfrm>
                        <a:prstGeom prst="straightConnector1">
                          <a:avLst/>
                        </a:prstGeom>
                        <a:noFill/>
                        <a:ln w="9525">
                          <a:solidFill>
                            <a:srgbClr val="000000"/>
                          </a:solidFill>
                          <a:round/>
                          <a:headEnd/>
                          <a:tailEnd len="med" w="med" type="triangle"/>
                        </a:ln>
                        <a:extLst>
                          <a:ext uri="{909E8E84-426E-40DD-AFC4-6F175D3DCCD1}"/>
                        </a:extLst>
                      </wps:spPr>
                      <wps:bodyPr/>
                    </wps:wsp>
                  </a:graphicData>
                </a:graphic>
              </wp:anchor>
            </w:drawing>
          </mc:Choice>
          <mc:Fallback>
            <w:drawing>
              <wp:anchor allowOverlap="1" behindDoc="0" distB="0" distT="0" distL="114300" distR="114300" hidden="0" layoutInCell="1" locked="0" relativeHeight="0" simplePos="0">
                <wp:simplePos x="0" y="0"/>
                <wp:positionH relativeFrom="column">
                  <wp:posOffset>2609215</wp:posOffset>
                </wp:positionH>
                <wp:positionV relativeFrom="paragraph">
                  <wp:posOffset>595630</wp:posOffset>
                </wp:positionV>
                <wp:extent cx="590550" cy="152400"/>
                <wp:effectExtent b="0" l="0" r="0" t="0"/>
                <wp:wrapNone/>
                <wp:docPr id="31" name="image22.png"/>
                <a:graphic>
                  <a:graphicData uri="http://schemas.openxmlformats.org/drawingml/2006/picture">
                    <pic:pic>
                      <pic:nvPicPr>
                        <pic:cNvPr id="0" name="image22.png"/>
                        <pic:cNvPicPr preferRelativeResize="0"/>
                      </pic:nvPicPr>
                      <pic:blipFill>
                        <a:blip r:embed="rId20"/>
                        <a:srcRect b="0" l="0" r="0" t="0"/>
                        <a:stretch>
                          <a:fillRect/>
                        </a:stretch>
                      </pic:blipFill>
                      <pic:spPr>
                        <a:xfrm>
                          <a:off x="0" y="0"/>
                          <a:ext cx="590550" cy="152400"/>
                        </a:xfrm>
                        <a:prstGeom prst="rect"/>
                        <a:ln/>
                      </pic:spPr>
                    </pic:pic>
                  </a:graphicData>
                </a:graphic>
              </wp:anchor>
            </w:drawing>
          </mc:Fallback>
        </mc:AlternateContent>
      </w:r>
    </w:p>
    <w:p w:rsidR="00000000" w:rsidDel="00000000" w:rsidP="00000000" w:rsidRDefault="00000000" w:rsidRPr="00000000" w14:paraId="00000241">
      <w:pPr>
        <w:keepNext w:val="1"/>
        <w:keepLines w:val="0"/>
        <w:widowControl w:val="1"/>
        <w:pBdr>
          <w:top w:space="0" w:sz="0" w:val="nil"/>
          <w:left w:space="0" w:sz="0" w:val="nil"/>
          <w:bottom w:space="0" w:sz="0" w:val="nil"/>
          <w:right w:space="0" w:sz="0" w:val="nil"/>
          <w:between w:space="0" w:sz="0" w:val="nil"/>
        </w:pBdr>
        <w:shd w:fill="auto" w:val="clear"/>
        <w:spacing w:after="0" w:before="0" w:line="240" w:lineRule="auto"/>
        <w:ind w:left="28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bookmarkStart w:colFirst="0" w:colLast="0" w:name="_111kx3o" w:id="32"/>
      <w:bookmarkEnd w:id="32"/>
      <w:r w:rsidDel="00000000" w:rsidR="00000000" w:rsidRPr="00000000">
        <w:rPr>
          <w:rtl w:val="0"/>
        </w:rPr>
      </w:r>
    </w:p>
    <w:p w:rsidR="00000000" w:rsidDel="00000000" w:rsidP="00000000" w:rsidRDefault="00000000" w:rsidRPr="00000000" w14:paraId="00000242">
      <w:pPr>
        <w:keepNext w:val="1"/>
        <w:keepLines w:val="0"/>
        <w:widowControl w:val="1"/>
        <w:pBdr>
          <w:top w:space="0" w:sz="0" w:val="nil"/>
          <w:left w:space="0" w:sz="0" w:val="nil"/>
          <w:bottom w:space="0" w:sz="0" w:val="nil"/>
          <w:right w:space="0" w:sz="0" w:val="nil"/>
          <w:between w:space="0" w:sz="0" w:val="nil"/>
        </w:pBdr>
        <w:shd w:fill="auto" w:val="clear"/>
        <w:spacing w:after="120" w:before="0" w:line="240" w:lineRule="auto"/>
        <w:ind w:left="28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Şekil 2. 3. Domino zinciri gösterimi (Algün, 2014).</w:t>
      </w:r>
    </w:p>
    <w:p w:rsidR="00000000" w:rsidDel="00000000" w:rsidP="00000000" w:rsidRDefault="00000000" w:rsidRPr="00000000" w14:paraId="00000243">
      <w:pPr>
        <w:keepNext w:val="0"/>
        <w:keepLines w:val="0"/>
        <w:widowControl w:val="1"/>
        <w:pBdr>
          <w:top w:space="0" w:sz="0" w:val="nil"/>
          <w:left w:space="0" w:sz="0" w:val="nil"/>
          <w:bottom w:space="0" w:sz="0" w:val="nil"/>
          <w:right w:space="0" w:sz="0" w:val="nil"/>
          <w:between w:space="0" w:sz="0" w:val="nil"/>
        </w:pBdr>
        <w:shd w:fill="auto" w:val="clear"/>
        <w:spacing w:after="120" w:before="240" w:line="48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44">
      <w:pPr>
        <w:spacing w:after="120" w:lineRule="auto"/>
        <w:rPr/>
      </w:pPr>
      <w:r w:rsidDel="00000000" w:rsidR="00000000" w:rsidRPr="00000000">
        <w:rPr>
          <w:rtl w:val="0"/>
        </w:rPr>
        <w:t xml:space="preserve">Heinrich’ in domino kuramı, kaza zincirlerini meydana getiren 5 ana faktörün ortaya koymaktadır. Bunları Algün (2014) şu şekilde açıklanmaktadır.</w:t>
      </w:r>
    </w:p>
    <w:p w:rsidR="00000000" w:rsidDel="00000000" w:rsidP="00000000" w:rsidRDefault="00000000" w:rsidRPr="00000000" w14:paraId="00000245">
      <w:pPr>
        <w:spacing w:after="120" w:lineRule="auto"/>
        <w:ind w:left="993" w:hanging="283.9999999999999"/>
        <w:rPr/>
      </w:pPr>
      <w:r w:rsidDel="00000000" w:rsidR="00000000" w:rsidRPr="00000000">
        <w:rPr>
          <w:b w:val="1"/>
          <w:rtl w:val="0"/>
        </w:rPr>
        <w:t xml:space="preserve">1) Doğa ve Sosyal Yapı: </w:t>
      </w:r>
      <w:r w:rsidDel="00000000" w:rsidR="00000000" w:rsidRPr="00000000">
        <w:rPr>
          <w:rtl w:val="0"/>
        </w:rPr>
        <w:t xml:space="preserve">Kazalarda temel sebepleri ilki insanların doğa karşısında yapısal ve sosyal yapısı nedeniyle güçsüzlüğü olmasıdır. Bu durum da kaza önlenemez ve yapısal bir durumdur.</w:t>
      </w:r>
    </w:p>
    <w:p w:rsidR="00000000" w:rsidDel="00000000" w:rsidP="00000000" w:rsidRDefault="00000000" w:rsidRPr="00000000" w14:paraId="00000246">
      <w:pPr>
        <w:spacing w:after="120" w:lineRule="auto"/>
        <w:ind w:left="993" w:hanging="283.9999999999999"/>
        <w:rPr/>
      </w:pPr>
      <w:r w:rsidDel="00000000" w:rsidR="00000000" w:rsidRPr="00000000">
        <w:rPr>
          <w:b w:val="1"/>
          <w:rtl w:val="0"/>
        </w:rPr>
        <w:t xml:space="preserve">2) Kişisel Kusurlar:</w:t>
      </w:r>
      <w:r w:rsidDel="00000000" w:rsidR="00000000" w:rsidRPr="00000000">
        <w:rPr>
          <w:rtl w:val="0"/>
        </w:rPr>
        <w:t xml:space="preserve"> Kazaların ikinci önemli sebebi olan kişisel kusurlar dikkatsizlik, ihmalkârlık, yapılan işe önem göstermeme gibi nedenlerdir. İnsanların bu kusurları eğitimler ve disiplinle düzeltilebilir.</w:t>
      </w:r>
    </w:p>
    <w:p w:rsidR="00000000" w:rsidDel="00000000" w:rsidP="00000000" w:rsidRDefault="00000000" w:rsidRPr="00000000" w14:paraId="00000247">
      <w:pPr>
        <w:spacing w:after="120" w:lineRule="auto"/>
        <w:ind w:left="993" w:hanging="283.9999999999999"/>
        <w:rPr/>
      </w:pPr>
      <w:r w:rsidDel="00000000" w:rsidR="00000000" w:rsidRPr="00000000">
        <w:rPr>
          <w:b w:val="1"/>
          <w:rtl w:val="0"/>
        </w:rPr>
        <w:t xml:space="preserve">3) Tehlikeli Durum ve Davranışlar:</w:t>
      </w:r>
      <w:r w:rsidDel="00000000" w:rsidR="00000000" w:rsidRPr="00000000">
        <w:rPr>
          <w:rtl w:val="0"/>
        </w:rPr>
        <w:t xml:space="preserve"> Kazaların meydana gelmesine doğrudan etki eden faktörler önemli derecede kazaların artışına da neden olmaktadır. Tehlikeli davranışlarda (iş disiplinine uymamak, tehlikeli çalışmak, kişisel koruyucuları kullanamamak, makine koruyucusunu çıkarmak, görev dışında iş yapmak vb.) bulunan çalışanlar kazalar da tek başına etkili olurken, tehlikeli durumların (kapatılmamış boşluklar, hasarlı ekipmanlar, işyeri düzensizliği, kontrolleri yaptırılmamış makine, tesisat ve ekipmanlar vb.) kazalara sebebiyet vermesi tek başına mümkün olmamaktadır.</w:t>
      </w:r>
    </w:p>
    <w:p w:rsidR="00000000" w:rsidDel="00000000" w:rsidP="00000000" w:rsidRDefault="00000000" w:rsidRPr="00000000" w14:paraId="00000248">
      <w:pPr>
        <w:spacing w:after="120" w:lineRule="auto"/>
        <w:ind w:left="993" w:hanging="283.9999999999999"/>
        <w:rPr/>
      </w:pPr>
      <w:r w:rsidDel="00000000" w:rsidR="00000000" w:rsidRPr="00000000">
        <w:rPr>
          <w:b w:val="1"/>
          <w:rtl w:val="0"/>
        </w:rPr>
        <w:t xml:space="preserve">4) Kaza:</w:t>
      </w:r>
      <w:r w:rsidDel="00000000" w:rsidR="00000000" w:rsidRPr="00000000">
        <w:rPr>
          <w:rtl w:val="0"/>
        </w:rPr>
        <w:t xml:space="preserve"> Bir kazanın meydana gelebilmesi için önceki sayılan üç kusurdan birinin gerçekleşmesi yeterli olmamaktadır. Kazanın oluşması için beklenmeyen, hasar veren bir olayın meydana gelmesi yani kaza sonrasında ölüm, yaralanma ya da hasarın oluşmasından önce bir kaza olayının gerçekleşmesi gerekmektedir. </w:t>
      </w:r>
    </w:p>
    <w:p w:rsidR="00000000" w:rsidDel="00000000" w:rsidP="00000000" w:rsidRDefault="00000000" w:rsidRPr="00000000" w14:paraId="00000249">
      <w:pPr>
        <w:spacing w:after="120" w:lineRule="auto"/>
        <w:ind w:left="993" w:hanging="283.9999999999999"/>
        <w:rPr/>
      </w:pPr>
      <w:r w:rsidDel="00000000" w:rsidR="00000000" w:rsidRPr="00000000">
        <w:rPr>
          <w:b w:val="1"/>
          <w:rtl w:val="0"/>
        </w:rPr>
        <w:t xml:space="preserve">5) Yaralanma:</w:t>
      </w:r>
      <w:r w:rsidDel="00000000" w:rsidR="00000000" w:rsidRPr="00000000">
        <w:rPr>
          <w:rtl w:val="0"/>
        </w:rPr>
        <w:t xml:space="preserve"> Kaza zincirinde meydana getiren son basamağıdır. Yaşanan olayın kaza olarak tanımlanabilmesi için olayın zararla sonlanması gerekmektedir.</w:t>
      </w:r>
    </w:p>
    <w:p w:rsidR="00000000" w:rsidDel="00000000" w:rsidP="00000000" w:rsidRDefault="00000000" w:rsidRPr="00000000" w14:paraId="0000024A">
      <w:pPr>
        <w:spacing w:after="120" w:lineRule="auto"/>
        <w:rPr/>
      </w:pPr>
      <w:r w:rsidDel="00000000" w:rsidR="00000000" w:rsidRPr="00000000">
        <w:rPr>
          <w:rtl w:val="0"/>
        </w:rPr>
        <w:t xml:space="preserve">Şekil 2.4’ de görüldüğü üzere bu beş taştan hangisinin yok edildiği çok önemlidir. Bu aşamada yaralanma yok edilemez çünkü kazanın yaşanması kazalar sonucu oluşabilecek yaralanmaları önünü kesmeyecektir. İş kazasının ortadan kaldırılması da kazalara neden olan olayların varlığı nedeniyle mümkün görünmemektedir. Kişisel kusurların tamamen engellenmesi gibi bir durum söz konusu olamaz çünkü insanlar doğası gereği hata yapacağından dolayı kusursuz olamazlar. Doğanın ve sosyal yapının önüne geçilememektedir. Bunlara karşın güvensiz durum ve davranışlar kazaların ortadan kaldırılabilmesi için alınmış en etkili müdahale olacaktır. Bu sayede beş taştan en etkili olanı ortadan kaldırılarak kaza zincirinin oluşması engellenmiş olacaktır.</w:t>
      </w:r>
    </w:p>
    <w:p w:rsidR="00000000" w:rsidDel="00000000" w:rsidP="00000000" w:rsidRDefault="00000000" w:rsidRPr="00000000" w14:paraId="0000024B">
      <w:pPr>
        <w:tabs>
          <w:tab w:val="left" w:pos="3067"/>
        </w:tabs>
        <w:spacing w:after="0" w:line="480" w:lineRule="auto"/>
        <w:rPr/>
      </w:pPr>
      <w:r w:rsidDel="00000000" w:rsidR="00000000" w:rsidRPr="00000000">
        <w:rPr>
          <w:rtl w:val="0"/>
        </w:rPr>
        <w:tab/>
      </w:r>
    </w:p>
    <w:p w:rsidR="00000000" w:rsidDel="00000000" w:rsidP="00000000" w:rsidRDefault="00000000" w:rsidRPr="00000000" w14:paraId="0000024C">
      <w:pPr>
        <w:spacing w:after="120" w:line="480" w:lineRule="auto"/>
        <w:ind w:firstLine="0"/>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786765</wp:posOffset>
            </wp:positionH>
            <wp:positionV relativeFrom="paragraph">
              <wp:posOffset>5715</wp:posOffset>
            </wp:positionV>
            <wp:extent cx="4000500" cy="2220595"/>
            <wp:effectExtent b="0" l="0" r="0" t="0"/>
            <wp:wrapSquare wrapText="bothSides" distB="0" distT="0" distL="114300" distR="114300"/>
            <wp:docPr descr="İŞÇİ SAĞLIĞI VE GÜVENLİĞİNİN GENEL PRENSİPLERİ" id="32" name="image10.png"/>
            <a:graphic>
              <a:graphicData uri="http://schemas.openxmlformats.org/drawingml/2006/picture">
                <pic:pic>
                  <pic:nvPicPr>
                    <pic:cNvPr descr="İŞÇİ SAĞLIĞI VE GÜVENLİĞİNİN GENEL PRENSİPLERİ" id="0" name="image10.png"/>
                    <pic:cNvPicPr preferRelativeResize="0"/>
                  </pic:nvPicPr>
                  <pic:blipFill>
                    <a:blip r:embed="rId21"/>
                    <a:srcRect b="0" l="0" r="0" t="0"/>
                    <a:stretch>
                      <a:fillRect/>
                    </a:stretch>
                  </pic:blipFill>
                  <pic:spPr>
                    <a:xfrm>
                      <a:off x="0" y="0"/>
                      <a:ext cx="4000500" cy="2220595"/>
                    </a:xfrm>
                    <a:prstGeom prst="rect"/>
                    <a:ln/>
                  </pic:spPr>
                </pic:pic>
              </a:graphicData>
            </a:graphic>
          </wp:anchor>
        </w:drawing>
      </w:r>
    </w:p>
    <w:p w:rsidR="00000000" w:rsidDel="00000000" w:rsidP="00000000" w:rsidRDefault="00000000" w:rsidRPr="00000000" w14:paraId="0000024D">
      <w:pPr>
        <w:spacing w:after="120" w:lineRule="auto"/>
        <w:ind w:firstLine="0"/>
        <w:rPr/>
      </w:pPr>
      <w:r w:rsidDel="00000000" w:rsidR="00000000" w:rsidRPr="00000000">
        <w:rPr>
          <w:rtl w:val="0"/>
        </w:rPr>
      </w:r>
    </w:p>
    <w:p w:rsidR="00000000" w:rsidDel="00000000" w:rsidP="00000000" w:rsidRDefault="00000000" w:rsidRPr="00000000" w14:paraId="0000024E">
      <w:pPr>
        <w:spacing w:after="120" w:lineRule="auto"/>
        <w:rPr/>
      </w:pPr>
      <w:r w:rsidDel="00000000" w:rsidR="00000000" w:rsidRPr="00000000">
        <w:rPr>
          <w:rtl w:val="0"/>
        </w:rPr>
      </w:r>
    </w:p>
    <w:p w:rsidR="00000000" w:rsidDel="00000000" w:rsidP="00000000" w:rsidRDefault="00000000" w:rsidRPr="00000000" w14:paraId="0000024F">
      <w:pPr>
        <w:spacing w:after="120" w:lineRule="auto"/>
        <w:rPr/>
      </w:pPr>
      <w:r w:rsidDel="00000000" w:rsidR="00000000" w:rsidRPr="00000000">
        <w:rPr>
          <w:rtl w:val="0"/>
        </w:rPr>
      </w:r>
    </w:p>
    <w:p w:rsidR="00000000" w:rsidDel="00000000" w:rsidP="00000000" w:rsidRDefault="00000000" w:rsidRPr="00000000" w14:paraId="00000250">
      <w:pPr>
        <w:spacing w:after="120" w:lineRule="auto"/>
        <w:rPr/>
      </w:pPr>
      <w:r w:rsidDel="00000000" w:rsidR="00000000" w:rsidRPr="00000000">
        <w:rPr>
          <w:rtl w:val="0"/>
        </w:rPr>
      </w:r>
    </w:p>
    <w:p w:rsidR="00000000" w:rsidDel="00000000" w:rsidP="00000000" w:rsidRDefault="00000000" w:rsidRPr="00000000" w14:paraId="00000251">
      <w:pPr>
        <w:spacing w:after="120" w:lineRule="auto"/>
        <w:ind w:left="0" w:firstLine="0"/>
        <w:rPr/>
      </w:pPr>
      <w:r w:rsidDel="00000000" w:rsidR="00000000" w:rsidRPr="00000000">
        <w:rPr>
          <w:rtl w:val="0"/>
        </w:rPr>
      </w:r>
    </w:p>
    <w:p w:rsidR="00000000" w:rsidDel="00000000" w:rsidP="00000000" w:rsidRDefault="00000000" w:rsidRPr="00000000" w14:paraId="00000252">
      <w:pPr>
        <w:keepNext w:val="0"/>
        <w:keepLines w:val="0"/>
        <w:widowControl w:val="1"/>
        <w:pBdr>
          <w:top w:space="0" w:sz="0" w:val="nil"/>
          <w:left w:space="0" w:sz="0" w:val="nil"/>
          <w:bottom w:space="0" w:sz="0" w:val="nil"/>
          <w:right w:space="0" w:sz="0" w:val="nil"/>
          <w:between w:space="0" w:sz="0" w:val="nil"/>
        </w:pBdr>
        <w:shd w:fill="auto" w:val="clear"/>
        <w:spacing w:after="120" w:before="0" w:line="360" w:lineRule="auto"/>
        <w:ind w:left="142"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bookmarkStart w:colFirst="0" w:colLast="0" w:name="_3l18frh" w:id="33"/>
      <w:bookmarkEnd w:id="33"/>
      <w:r w:rsidDel="00000000" w:rsidR="00000000" w:rsidRPr="00000000">
        <w:rPr>
          <w:rtl w:val="0"/>
        </w:rPr>
      </w:r>
    </w:p>
    <w:p w:rsidR="00000000" w:rsidDel="00000000" w:rsidP="00000000" w:rsidRDefault="00000000" w:rsidRPr="00000000" w14:paraId="00000253">
      <w:pPr>
        <w:keepNext w:val="0"/>
        <w:keepLines w:val="0"/>
        <w:widowControl w:val="1"/>
        <w:pBdr>
          <w:top w:space="0" w:sz="0" w:val="nil"/>
          <w:left w:space="0" w:sz="0" w:val="nil"/>
          <w:bottom w:space="0" w:sz="0" w:val="nil"/>
          <w:right w:space="0" w:sz="0" w:val="nil"/>
          <w:between w:space="0" w:sz="0" w:val="nil"/>
        </w:pBdr>
        <w:shd w:fill="auto" w:val="clear"/>
        <w:spacing w:after="120" w:before="0" w:line="360" w:lineRule="auto"/>
        <w:ind w:left="142"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Şekil 2. 4. Domino teorisini engellenmesi (Algün, 2014).</w:t>
      </w:r>
    </w:p>
    <w:p w:rsidR="00000000" w:rsidDel="00000000" w:rsidP="00000000" w:rsidRDefault="00000000" w:rsidRPr="00000000" w14:paraId="00000254">
      <w:pPr>
        <w:spacing w:after="120" w:line="480" w:lineRule="auto"/>
        <w:ind w:left="0" w:firstLine="0"/>
        <w:rPr/>
      </w:pPr>
      <w:r w:rsidDel="00000000" w:rsidR="00000000" w:rsidRPr="00000000">
        <w:rPr>
          <w:rtl w:val="0"/>
        </w:rPr>
      </w:r>
    </w:p>
    <w:p w:rsidR="00000000" w:rsidDel="00000000" w:rsidP="00000000" w:rsidRDefault="00000000" w:rsidRPr="00000000" w14:paraId="00000255">
      <w:pPr>
        <w:keepNext w:val="0"/>
        <w:keepLines w:val="0"/>
        <w:widowControl w:val="1"/>
        <w:pBdr>
          <w:top w:space="0" w:sz="0" w:val="nil"/>
          <w:left w:space="0" w:sz="0" w:val="nil"/>
          <w:bottom w:space="0" w:sz="0" w:val="nil"/>
          <w:right w:space="0" w:sz="0" w:val="nil"/>
          <w:between w:space="0" w:sz="0" w:val="nil"/>
        </w:pBdr>
        <w:shd w:fill="auto" w:val="clear"/>
        <w:spacing w:after="120" w:before="0" w:line="360" w:lineRule="auto"/>
        <w:ind w:left="708" w:right="0" w:hanging="708"/>
        <w:jc w:val="left"/>
        <w:rPr>
          <w:rFonts w:ascii="Times New Roman" w:cs="Times New Roman" w:eastAsia="Times New Roman" w:hAnsi="Times New Roman"/>
          <w:b w:val="1"/>
          <w:i w:val="0"/>
          <w:smallCaps w:val="0"/>
          <w:strike w:val="0"/>
          <w:color w:val="000000"/>
          <w:sz w:val="24"/>
          <w:szCs w:val="24"/>
          <w:u w:val="none"/>
          <w:shd w:fill="auto" w:val="clear"/>
          <w:vertAlign w:val="baseline"/>
        </w:rPr>
      </w:pPr>
      <w:bookmarkStart w:colFirst="0" w:colLast="0" w:name="_42ddq1a" w:id="34"/>
      <w:bookmarkEnd w:id="34"/>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2.2. İş Güvenliği Uzmanı</w:t>
      </w:r>
    </w:p>
    <w:p w:rsidR="00000000" w:rsidDel="00000000" w:rsidP="00000000" w:rsidRDefault="00000000" w:rsidRPr="00000000" w14:paraId="00000256">
      <w:pPr>
        <w:spacing w:after="120" w:lineRule="auto"/>
        <w:rPr/>
      </w:pPr>
      <w:r w:rsidDel="00000000" w:rsidR="00000000" w:rsidRPr="00000000">
        <w:rPr>
          <w:rtl w:val="0"/>
        </w:rPr>
        <w:t xml:space="preserve">AB yönergeleri ve ILO sözleşmeleriyle benimsenen ve ifade edilen proaktif yaklaşım, risklerin önceden belirlenerek alınacak olan önlemlerin uygulanması ve bu uygulamaların denetlenmesiyle işyerlerinde iş güvenliği uzmanlarının da içinde bulunduğu İSG profesyonellerin görevlendirilmesini gerekli kılmıştır. İş güvenliği uzmanlarının vasıflarından bahsi geçen AB yönerge ve ILO sözleşmelerinde bahsedilmemiştir. Buralarda gerekli yetkilere sahip olan kişilerin yani uzmanların işyeri içinden ya da dışından işyerinin kapasitesine ve yapılan işin özelliğine göre görevlendirilmesi gerektiğini belirtilerek bu konularda yapılacak düzenlemeler konusunda ülkeleri özgür bırakmaktadır (Kılkış ve Alper, 2015).</w:t>
      </w:r>
    </w:p>
    <w:p w:rsidR="00000000" w:rsidDel="00000000" w:rsidP="00000000" w:rsidRDefault="00000000" w:rsidRPr="00000000" w14:paraId="00000257">
      <w:pPr>
        <w:spacing w:after="120" w:lineRule="auto"/>
        <w:rPr/>
      </w:pPr>
      <w:r w:rsidDel="00000000" w:rsidR="00000000" w:rsidRPr="00000000">
        <w:rPr>
          <w:rtl w:val="0"/>
        </w:rPr>
        <w:t xml:space="preserve">İSGK (2012) m. 2’ de İş Güvenliği Uzmanları; Bakanlık ve Bakanlığın ilgili kuruluşlarında görevli iş hayatını inceleyen müfettişleri, mimarlık ve mühendislik fakültesi mezunları ile teknik elemanlarından iş güvenliği uzmanlığı sertifikasına sahip ve Bakanlıkça iş sağlığı ve güvenliği alanında görevlendirilmiş usul ve esasları yönetmelikle düzenlenenler şeklinde tanımlanmıştırlar.</w:t>
      </w:r>
    </w:p>
    <w:p w:rsidR="00000000" w:rsidDel="00000000" w:rsidP="00000000" w:rsidRDefault="00000000" w:rsidRPr="00000000" w14:paraId="00000258">
      <w:pPr>
        <w:spacing w:after="120" w:lineRule="auto"/>
        <w:rPr/>
      </w:pPr>
      <w:r w:rsidDel="00000000" w:rsidR="00000000" w:rsidRPr="00000000">
        <w:rPr>
          <w:rtl w:val="0"/>
        </w:rPr>
        <w:t xml:space="preserve">İş Güvenliği Uzmanı Görev, Yetki, Sorumluluk ve Eğitimleri Hakkında Yönetmeliği (2012) m. 4’ de iş güvenliği uzmanı tanımında geçen teknik eleman kavramı; fizikçi, kimyager, biyolog, teknik öğretmenler, iş sağlığı ve güvenliği lisans ve ön lisans bölümlerinden mezun olanlar şeklinde tanımlanmıştır.</w:t>
      </w:r>
    </w:p>
    <w:p w:rsidR="00000000" w:rsidDel="00000000" w:rsidP="00000000" w:rsidRDefault="00000000" w:rsidRPr="00000000" w14:paraId="00000259">
      <w:pPr>
        <w:spacing w:after="120" w:lineRule="auto"/>
        <w:rPr/>
      </w:pPr>
      <w:r w:rsidDel="00000000" w:rsidR="00000000" w:rsidRPr="00000000">
        <w:rPr>
          <w:rtl w:val="0"/>
        </w:rPr>
        <w:t xml:space="preserve">İş güvenliği uzmanlarının görev süreleri m. 9’ da az tehlikeli sınıfta olan işyerleri için kişi başı en az 10 dakika, tehlikeli sınıflarda olan işyerleri için kişi başı en az 20 dakika, çok tehlikeli işyerlerinde ise kişi başı en az 40 dakika şeklindedir. Ayrıca her 1000 kişi için az tehlikeli işyerlerinde tam zamanlı çalışan 1 iş güvenliği uzmanı, her 500 kişi bulunan tehlikeli işyerlerinde tam zamanlı çalışan 1 iş güvenliği uzmanı, her 250 kişinin bulunduğu çok tehlikeli işyerlerinde ise yine tam zamanlı 1 iş güvenliği uzmanı çalıştırılması gerekmektedir.</w:t>
      </w:r>
    </w:p>
    <w:p w:rsidR="00000000" w:rsidDel="00000000" w:rsidP="00000000" w:rsidRDefault="00000000" w:rsidRPr="00000000" w14:paraId="0000025A">
      <w:pPr>
        <w:spacing w:after="120" w:lineRule="auto"/>
        <w:rPr/>
      </w:pPr>
      <w:r w:rsidDel="00000000" w:rsidR="00000000" w:rsidRPr="00000000">
        <w:rPr>
          <w:rtl w:val="0"/>
        </w:rPr>
        <w:t xml:space="preserve">İş güvenliği uzmanları C sınıfında ise az tehlikeli işyerlerine, B sınıfında ise az tehlikeli ve tehlikeli işyerlerine hizmet verebilirken, A sınıfındaki uzmanlar tüm hizmet kollarında hizmet verebilmektedir. Fakat her iş koluna hizmet verebilecek yeterli sayıda uzman bulunamamasından nedeniyle uzmanlara bir üst sınıfa hizmet verebilme yetkisi verilmiştir ve bu süre uzatılmıştır. Bu durum İSGK (2012) m. 38’ de iş güvenliği uzmanlarının bir üst sınıfa hizmet verebilme süreleri 1.7.2020 tarihinden 31.12.2023 tarihine kadar uzatılmıştır şeklinde açıklanmaktadır.</w:t>
      </w:r>
    </w:p>
    <w:p w:rsidR="00000000" w:rsidDel="00000000" w:rsidP="00000000" w:rsidRDefault="00000000" w:rsidRPr="00000000" w14:paraId="0000025B">
      <w:pPr>
        <w:spacing w:after="120" w:lineRule="auto"/>
        <w:rPr/>
      </w:pPr>
      <w:r w:rsidDel="00000000" w:rsidR="00000000" w:rsidRPr="00000000">
        <w:rPr>
          <w:rtl w:val="0"/>
        </w:rPr>
        <w:t xml:space="preserve">İSGK (2012) m. 38’ e göre; 50 ve üzerinde çalışanı bulunan tüm işyerlerinde (30 Aralık 2012’ den itibaren) ve çalışanı 50 kişiden az olan tehlikeli ve çok tehlikeli sınıfta bulunan işyerlerinde (1 Ocak 2014’ den itibaren) iş güvenliği uzmanı bulundurulmalıdır. 50’ den az çalışanlı az tehlikeli işyerlerinde ve kamu kurumlarında ise iş güvenliği uzmanı bulundurulması yükümlülüğü tekrar bu sefer pandemi nedeniyle 31.12.2023 tarihine kadar ertelenmiştir.</w:t>
      </w:r>
    </w:p>
    <w:p w:rsidR="00000000" w:rsidDel="00000000" w:rsidP="00000000" w:rsidRDefault="00000000" w:rsidRPr="00000000" w14:paraId="0000025C">
      <w:pPr>
        <w:keepNext w:val="0"/>
        <w:keepLines w:val="0"/>
        <w:widowControl w:val="1"/>
        <w:pBdr>
          <w:top w:space="0" w:sz="0" w:val="nil"/>
          <w:left w:space="0" w:sz="0" w:val="nil"/>
          <w:bottom w:space="0" w:sz="0" w:val="nil"/>
          <w:right w:space="0" w:sz="0" w:val="nil"/>
          <w:between w:space="0" w:sz="0" w:val="nil"/>
        </w:pBdr>
        <w:shd w:fill="auto" w:val="clear"/>
        <w:spacing w:after="120" w:before="0" w:line="360" w:lineRule="auto"/>
        <w:ind w:left="709" w:right="0" w:hanging="708"/>
        <w:jc w:val="left"/>
        <w:rPr>
          <w:rFonts w:ascii="Times New Roman" w:cs="Times New Roman" w:eastAsia="Times New Roman" w:hAnsi="Times New Roman"/>
          <w:b w:val="1"/>
          <w:i w:val="0"/>
          <w:smallCaps w:val="0"/>
          <w:strike w:val="0"/>
          <w:color w:val="000000"/>
          <w:sz w:val="24"/>
          <w:szCs w:val="24"/>
          <w:u w:val="none"/>
          <w:shd w:fill="auto" w:val="clear"/>
          <w:vertAlign w:val="baseline"/>
        </w:rPr>
      </w:pPr>
      <w:bookmarkStart w:colFirst="0" w:colLast="0" w:name="_2hio093" w:id="35"/>
      <w:bookmarkEnd w:id="35"/>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2.2.1. İş Güvenliği Uzmanlarının Görevleri</w:t>
      </w:r>
    </w:p>
    <w:p w:rsidR="00000000" w:rsidDel="00000000" w:rsidP="00000000" w:rsidRDefault="00000000" w:rsidRPr="00000000" w14:paraId="0000025D">
      <w:pPr>
        <w:spacing w:after="120" w:lineRule="auto"/>
        <w:rPr/>
      </w:pPr>
      <w:r w:rsidDel="00000000" w:rsidR="00000000" w:rsidRPr="00000000">
        <w:rPr>
          <w:rtl w:val="0"/>
        </w:rPr>
        <w:t xml:space="preserve">İş güvenliği uzmanlarının görevleri İş Güvenliği Uzmanları Görev, Yetki, Sorumlulukları ve Eğitim Hakkında Yönetmelik (2012) m. 9’ da rehberlik, risk değerlendirmesi, eğitim bilgilendirme ve kayıt, ilgili birimlerle işbirliği şeklinde tanımlanmaktadır.</w:t>
      </w:r>
    </w:p>
    <w:p w:rsidR="00000000" w:rsidDel="00000000" w:rsidP="00000000" w:rsidRDefault="00000000" w:rsidRPr="00000000" w14:paraId="0000025E">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0" w:before="0" w:line="360" w:lineRule="auto"/>
        <w:ind w:left="993" w:right="142" w:hanging="283.9999999999999"/>
        <w:jc w:val="both"/>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Rehberlik;</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İş sağlığı ve güvenliğiyle alakalı gerekli görülen önlemleri işverene onaylı deftere yazarak bildirmek, oluşan iş kazası ve meslek hastalıkları nedenlerini araştırarak tekrar meydana gelmemesi için yapılabileceklerle ilgili işverenlere önermelerde bulunmak, işyerinde yapılan ve yapılacak olan değişiklikleri alakalı makine ve diğer ekipmanların kontrolü, bakımı, koruyucu seçimi, bunların uygunluğunun denetlenmesi, kişisel koruyucu donanım seçimi, kullanımı, bakımı ve değişimiyle ilgili işverene yardımcı olup önermelerde bulunmak, işyerinde meydana gelen ramak kala olayların araştırıp çıkan sonuçlar doğrultusunda işverene tavsiyeler sunma görevi bulunmaktadır.</w:t>
      </w:r>
    </w:p>
    <w:p w:rsidR="00000000" w:rsidDel="00000000" w:rsidP="00000000" w:rsidRDefault="00000000" w:rsidRPr="00000000" w14:paraId="0000025F">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0" w:before="0" w:line="360" w:lineRule="auto"/>
        <w:ind w:left="993" w:right="142" w:hanging="283.9999999999999"/>
        <w:jc w:val="both"/>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Risk değerlendirmesi;</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İş güvenliği uzmanı olarak risk değerlendirmesinin hazırlanması aşamalarına katılarak, alınması gereken önlemler belirlendiğinde bunların takibinde olmak, işvereni bu konularla alakalı bilgilendirmek ve tavsiyelerde bulunmakla görevlidirler.</w:t>
      </w:r>
    </w:p>
    <w:p w:rsidR="00000000" w:rsidDel="00000000" w:rsidP="00000000" w:rsidRDefault="00000000" w:rsidRPr="00000000" w14:paraId="00000260">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0" w:before="0" w:line="360" w:lineRule="auto"/>
        <w:ind w:left="993" w:right="142" w:hanging="283.9999999999999"/>
        <w:jc w:val="both"/>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Eğitim bilgilendirme ve kayıt;</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İş sağlığı ve güvenliğiyle alakalı personellere verilecek eğitimlerin programlamasını işyeri hekimiyle birlikte düzenleyerek işverene iletmek ve eğitimler yaptıktan sonra kontrollerini sağlamak, lüzum görülen alanlarda ya da işlerde kullanılmak üzere talimatlar hazırlayarak işverene sunmak ve uygulanıp uygulanmadığını takip etmek, işyerine ait yıllık değerlendirme raporlarını işyeri hekimiyle hazırlamak, iş sağlığı ve güvenliği ile ilgili Bakanlığın istediği bilgileri İSG Katip’ e iletmek, çalışanların bilgilendirilmesi için işverenin onayıyla etkinlikler düzenleyerek sonuçlarını takip etmekle görevlidirler.</w:t>
      </w:r>
    </w:p>
    <w:p w:rsidR="00000000" w:rsidDel="00000000" w:rsidP="00000000" w:rsidRDefault="00000000" w:rsidRPr="00000000" w14:paraId="00000261">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0" w:before="0" w:line="360" w:lineRule="auto"/>
        <w:ind w:left="993" w:right="142" w:hanging="283.9999999999999"/>
        <w:jc w:val="both"/>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Çalışma ortamının gözetimi;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İşyeri incelenerek yapılması gereken bakım, periyodik kontrol ve ölçümlerle alakalı programlamalar yaparak takibinin sağlamakla görevlidirler. İşyerine ait acil durumların belirlenmesi ve acil durum planı hazırlanması sürecine katılmak, hazırlanan acil durum planı doğrultusunda yıl içinde yapılacak periyodik eğitimlerini ve acil durum tatbikatlarını yapılmasını kontrol etmek ve takibini sağlamakla görevlidirler. </w:t>
      </w:r>
    </w:p>
    <w:p w:rsidR="00000000" w:rsidDel="00000000" w:rsidP="00000000" w:rsidRDefault="00000000" w:rsidRPr="00000000" w14:paraId="00000262">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0" w:before="0" w:line="360" w:lineRule="auto"/>
        <w:ind w:left="993" w:right="142" w:hanging="283.9999999999999"/>
        <w:jc w:val="both"/>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İlgili birimlerle işbirliği;</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Çalışan temsilcisi ve destek elemanlarıyla işbirliği yapmak ve bu personellerin çalışmalara katılmalarını yardımcı olmakla görevlidirler. Bir işyerinde yapılacak olan çalışmaların düzenlendiği yıllık çalışma planını işyeri hekimiyle hazırlamak, varsa iş sağlığı ve güvenliği kuruluyla ortaklaşarak çalışmalar yapmakla, iş kazaları ve meslek hastalıkları olaylarını işyeri hekimiyle beraber incelemek ve önleyici faaliyetlerle ilgili çalışma yapmak, bu çalışmaların takibini sağlamakla görevlidirler.</w:t>
      </w:r>
    </w:p>
    <w:p w:rsidR="00000000" w:rsidDel="00000000" w:rsidP="00000000" w:rsidRDefault="00000000" w:rsidRPr="00000000" w14:paraId="00000263">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993" w:right="142"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64">
      <w:pPr>
        <w:keepNext w:val="0"/>
        <w:keepLines w:val="0"/>
        <w:widowControl w:val="1"/>
        <w:pBdr>
          <w:top w:space="0" w:sz="0" w:val="nil"/>
          <w:left w:space="0" w:sz="0" w:val="nil"/>
          <w:bottom w:space="0" w:sz="0" w:val="nil"/>
          <w:right w:space="0" w:sz="0" w:val="nil"/>
          <w:between w:space="0" w:sz="0" w:val="nil"/>
        </w:pBdr>
        <w:shd w:fill="auto" w:val="clear"/>
        <w:spacing w:after="120" w:before="0" w:line="360" w:lineRule="auto"/>
        <w:ind w:left="709" w:right="0" w:hanging="708"/>
        <w:jc w:val="left"/>
        <w:rPr>
          <w:rFonts w:ascii="Times New Roman" w:cs="Times New Roman" w:eastAsia="Times New Roman" w:hAnsi="Times New Roman"/>
          <w:b w:val="1"/>
          <w:i w:val="0"/>
          <w:smallCaps w:val="0"/>
          <w:strike w:val="0"/>
          <w:color w:val="000000"/>
          <w:sz w:val="24"/>
          <w:szCs w:val="24"/>
          <w:u w:val="none"/>
          <w:shd w:fill="auto" w:val="clear"/>
          <w:vertAlign w:val="baseline"/>
        </w:rPr>
      </w:pPr>
      <w:bookmarkStart w:colFirst="0" w:colLast="0" w:name="_wnyagw" w:id="36"/>
      <w:bookmarkEnd w:id="36"/>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2.2.2. İş Güvenliği Uzmanlarının Yetkileri</w:t>
      </w:r>
    </w:p>
    <w:p w:rsidR="00000000" w:rsidDel="00000000" w:rsidP="00000000" w:rsidRDefault="00000000" w:rsidRPr="00000000" w14:paraId="00000265">
      <w:pPr>
        <w:spacing w:after="120" w:lineRule="auto"/>
        <w:rPr/>
      </w:pPr>
      <w:r w:rsidDel="00000000" w:rsidR="00000000" w:rsidRPr="00000000">
        <w:rPr>
          <w:rtl w:val="0"/>
        </w:rPr>
        <w:t xml:space="preserve">İş Güvenliği Uzmanlarının Görev, Yetki, Sorumlulukları ve Eğitimleri Hakkında Yönetmeliği (2012) m. 10 da iş güvenliği uzmanların yetkileri şu şekilde açıklanmıştır:</w:t>
      </w:r>
    </w:p>
    <w:p w:rsidR="00000000" w:rsidDel="00000000" w:rsidP="00000000" w:rsidRDefault="00000000" w:rsidRPr="00000000" w14:paraId="00000266">
      <w:pPr>
        <w:keepNext w:val="0"/>
        <w:keepLines w:val="0"/>
        <w:widowControl w:val="1"/>
        <w:numPr>
          <w:ilvl w:val="0"/>
          <w:numId w:val="4"/>
        </w:numPr>
        <w:pBdr>
          <w:top w:space="0" w:sz="0" w:val="nil"/>
          <w:left w:space="0" w:sz="0" w:val="nil"/>
          <w:bottom w:space="0" w:sz="0" w:val="nil"/>
          <w:right w:space="0" w:sz="0" w:val="nil"/>
          <w:between w:space="0" w:sz="0" w:val="nil"/>
        </w:pBdr>
        <w:shd w:fill="auto" w:val="clear"/>
        <w:spacing w:after="0" w:before="0" w:line="360" w:lineRule="auto"/>
        <w:ind w:left="1069" w:right="142" w:hanging="360"/>
        <w:jc w:val="both"/>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İş güvenliği uzmanı hizmet verdiği işyerinde hayat tehlikeye düşürecek kadar önemli ve engellenemez bir durumla karşılaşılırsa işin durdurulması için işverene haber vermek,</w:t>
      </w:r>
    </w:p>
    <w:p w:rsidR="00000000" w:rsidDel="00000000" w:rsidP="00000000" w:rsidRDefault="00000000" w:rsidRPr="00000000" w14:paraId="00000267">
      <w:pPr>
        <w:keepNext w:val="0"/>
        <w:keepLines w:val="0"/>
        <w:widowControl w:val="1"/>
        <w:numPr>
          <w:ilvl w:val="0"/>
          <w:numId w:val="4"/>
        </w:numPr>
        <w:pBdr>
          <w:top w:space="0" w:sz="0" w:val="nil"/>
          <w:left w:space="0" w:sz="0" w:val="nil"/>
          <w:bottom w:space="0" w:sz="0" w:val="nil"/>
          <w:right w:space="0" w:sz="0" w:val="nil"/>
          <w:between w:space="0" w:sz="0" w:val="nil"/>
        </w:pBdr>
        <w:shd w:fill="auto" w:val="clear"/>
        <w:spacing w:after="0" w:before="0" w:line="360" w:lineRule="auto"/>
        <w:ind w:left="1069" w:right="142" w:hanging="360"/>
        <w:jc w:val="both"/>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Hizmet verilen işyerinde görevi için gerekli gördükleri tüm bölümlerini kontrol ederek, lüzum görülen evraklara, bilgilere erişmek ve çalışanlarla görüşme yapmak,</w:t>
      </w:r>
    </w:p>
    <w:p w:rsidR="00000000" w:rsidDel="00000000" w:rsidP="00000000" w:rsidRDefault="00000000" w:rsidRPr="00000000" w14:paraId="00000268">
      <w:pPr>
        <w:keepNext w:val="0"/>
        <w:keepLines w:val="0"/>
        <w:widowControl w:val="1"/>
        <w:numPr>
          <w:ilvl w:val="0"/>
          <w:numId w:val="4"/>
        </w:numPr>
        <w:pBdr>
          <w:top w:space="0" w:sz="0" w:val="nil"/>
          <w:left w:space="0" w:sz="0" w:val="nil"/>
          <w:bottom w:space="0" w:sz="0" w:val="nil"/>
          <w:right w:space="0" w:sz="0" w:val="nil"/>
          <w:between w:space="0" w:sz="0" w:val="nil"/>
        </w:pBdr>
        <w:shd w:fill="auto" w:val="clear"/>
        <w:spacing w:after="120" w:before="0" w:line="360" w:lineRule="auto"/>
        <w:ind w:left="1069" w:right="142" w:hanging="360"/>
        <w:jc w:val="both"/>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İşyeri için görevleri gereği işvereni de bilgilendirerek, işyerinin düzenine dikkat edilerek ilgili kurum ve kuruluşlarla işbirliği yapmak yetkileridirler.</w:t>
      </w:r>
    </w:p>
    <w:p w:rsidR="00000000" w:rsidDel="00000000" w:rsidP="00000000" w:rsidRDefault="00000000" w:rsidRPr="00000000" w14:paraId="00000269">
      <w:pPr>
        <w:spacing w:after="0" w:lineRule="auto"/>
        <w:rPr/>
      </w:pPr>
      <w:r w:rsidDel="00000000" w:rsidR="00000000" w:rsidRPr="00000000">
        <w:rPr>
          <w:rtl w:val="0"/>
        </w:rPr>
      </w:r>
    </w:p>
    <w:p w:rsidR="00000000" w:rsidDel="00000000" w:rsidP="00000000" w:rsidRDefault="00000000" w:rsidRPr="00000000" w14:paraId="0000026A">
      <w:pPr>
        <w:keepNext w:val="0"/>
        <w:keepLines w:val="0"/>
        <w:widowControl w:val="1"/>
        <w:pBdr>
          <w:top w:space="0" w:sz="0" w:val="nil"/>
          <w:left w:space="0" w:sz="0" w:val="nil"/>
          <w:bottom w:space="0" w:sz="0" w:val="nil"/>
          <w:right w:space="0" w:sz="0" w:val="nil"/>
          <w:between w:space="0" w:sz="0" w:val="nil"/>
        </w:pBdr>
        <w:shd w:fill="auto" w:val="clear"/>
        <w:spacing w:after="120" w:before="0" w:line="360" w:lineRule="auto"/>
        <w:ind w:left="708" w:right="0" w:hanging="708"/>
        <w:jc w:val="left"/>
        <w:rPr>
          <w:rFonts w:ascii="Times New Roman" w:cs="Times New Roman" w:eastAsia="Times New Roman" w:hAnsi="Times New Roman"/>
          <w:b w:val="1"/>
          <w:i w:val="0"/>
          <w:smallCaps w:val="0"/>
          <w:strike w:val="0"/>
          <w:color w:val="000000"/>
          <w:sz w:val="24"/>
          <w:szCs w:val="24"/>
          <w:u w:val="none"/>
          <w:shd w:fill="auto" w:val="clear"/>
          <w:vertAlign w:val="baseline"/>
        </w:rPr>
      </w:pPr>
      <w:bookmarkStart w:colFirst="0" w:colLast="0" w:name="_3gnlt4p" w:id="37"/>
      <w:bookmarkEnd w:id="37"/>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2.2.3. İş Güvenliği Uzmanlarının Yükümlülükleri</w:t>
      </w:r>
    </w:p>
    <w:p w:rsidR="00000000" w:rsidDel="00000000" w:rsidP="00000000" w:rsidRDefault="00000000" w:rsidRPr="00000000" w14:paraId="0000026B">
      <w:pPr>
        <w:spacing w:after="120" w:lineRule="auto"/>
        <w:rPr/>
      </w:pPr>
      <w:r w:rsidDel="00000000" w:rsidR="00000000" w:rsidRPr="00000000">
        <w:rPr>
          <w:rtl w:val="0"/>
        </w:rPr>
        <w:t xml:space="preserve">İş Güvenliği Uzmanlarının Görev, Yetki, Sorumlulukları ve Eğitimleri Hakkında Yönetmeliği (2012) m. 11’ de uzmanların yükümlülükleri;</w:t>
      </w:r>
    </w:p>
    <w:p w:rsidR="00000000" w:rsidDel="00000000" w:rsidP="00000000" w:rsidRDefault="00000000" w:rsidRPr="00000000" w14:paraId="0000026C">
      <w:pPr>
        <w:keepNext w:val="0"/>
        <w:keepLines w:val="0"/>
        <w:widowControl w:val="1"/>
        <w:numPr>
          <w:ilvl w:val="0"/>
          <w:numId w:val="4"/>
        </w:numPr>
        <w:pBdr>
          <w:top w:space="0" w:sz="0" w:val="nil"/>
          <w:left w:space="0" w:sz="0" w:val="nil"/>
          <w:bottom w:space="0" w:sz="0" w:val="nil"/>
          <w:right w:space="0" w:sz="0" w:val="nil"/>
          <w:between w:space="0" w:sz="0" w:val="nil"/>
        </w:pBdr>
        <w:shd w:fill="auto" w:val="clear"/>
        <w:spacing w:after="0" w:before="0" w:line="360" w:lineRule="auto"/>
        <w:ind w:left="1069" w:right="142" w:hanging="360"/>
        <w:jc w:val="both"/>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Çalışmalarını yaparken işyerinde işin akışını mümkün olduğunca bozmamak, hizmet verilen işverenlerin mesleki, ekonomik ve ticari yönden gizli tutulması gereken bilgilerini saklı tutmak,</w:t>
      </w:r>
    </w:p>
    <w:p w:rsidR="00000000" w:rsidDel="00000000" w:rsidP="00000000" w:rsidRDefault="00000000" w:rsidRPr="00000000" w14:paraId="0000026D">
      <w:pPr>
        <w:keepNext w:val="0"/>
        <w:keepLines w:val="0"/>
        <w:widowControl w:val="1"/>
        <w:numPr>
          <w:ilvl w:val="0"/>
          <w:numId w:val="4"/>
        </w:numPr>
        <w:pBdr>
          <w:top w:space="0" w:sz="0" w:val="nil"/>
          <w:left w:space="0" w:sz="0" w:val="nil"/>
          <w:bottom w:space="0" w:sz="0" w:val="nil"/>
          <w:right w:space="0" w:sz="0" w:val="nil"/>
          <w:between w:space="0" w:sz="0" w:val="nil"/>
        </w:pBdr>
        <w:shd w:fill="auto" w:val="clear"/>
        <w:spacing w:after="0" w:before="0" w:line="360" w:lineRule="auto"/>
        <w:ind w:left="1069" w:right="142" w:hanging="360"/>
        <w:jc w:val="both"/>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İş güvenliği uzmanı olarak belirlenen noksanlıklar ve yapılan önerilerle birlikte, ilgili yönetmelikte belirtilen görevlerini ve işyeri hekimiyle birlikte yaptığı çalışmaları onaylı deftere yazmak,</w:t>
      </w:r>
    </w:p>
    <w:p w:rsidR="00000000" w:rsidDel="00000000" w:rsidP="00000000" w:rsidRDefault="00000000" w:rsidRPr="00000000" w14:paraId="0000026E">
      <w:pPr>
        <w:keepNext w:val="0"/>
        <w:keepLines w:val="0"/>
        <w:widowControl w:val="1"/>
        <w:numPr>
          <w:ilvl w:val="0"/>
          <w:numId w:val="4"/>
        </w:numPr>
        <w:pBdr>
          <w:top w:space="0" w:sz="0" w:val="nil"/>
          <w:left w:space="0" w:sz="0" w:val="nil"/>
          <w:bottom w:space="0" w:sz="0" w:val="nil"/>
          <w:right w:space="0" w:sz="0" w:val="nil"/>
          <w:between w:space="0" w:sz="0" w:val="nil"/>
        </w:pBdr>
        <w:shd w:fill="auto" w:val="clear"/>
        <w:spacing w:after="0" w:before="0" w:line="360" w:lineRule="auto"/>
        <w:ind w:left="1069" w:right="142" w:hanging="360"/>
        <w:jc w:val="both"/>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Onaylı deftere yazılarak işverene bildirilen noksanlıklarla ilgili acil müdahale gerektiren ve acil durumların(patlama, yangın, göçme vb. ) belirlenen uygun süreler içinde giderilememesi durumunda iş güvenliği uzmanları bu durumu yazılı olarak bağlı bulunan çalışma ve iş kurumu il müdürlüklerine bildiri yapmakla yükümlüdürler.</w:t>
      </w:r>
    </w:p>
    <w:p w:rsidR="00000000" w:rsidDel="00000000" w:rsidP="00000000" w:rsidRDefault="00000000" w:rsidRPr="00000000" w14:paraId="0000026F">
      <w:pPr>
        <w:keepNext w:val="0"/>
        <w:keepLines w:val="0"/>
        <w:widowControl w:val="1"/>
        <w:numPr>
          <w:ilvl w:val="0"/>
          <w:numId w:val="4"/>
        </w:numPr>
        <w:pBdr>
          <w:top w:space="0" w:sz="0" w:val="nil"/>
          <w:left w:space="0" w:sz="0" w:val="nil"/>
          <w:bottom w:space="0" w:sz="0" w:val="nil"/>
          <w:right w:space="0" w:sz="0" w:val="nil"/>
          <w:between w:space="0" w:sz="0" w:val="nil"/>
        </w:pBdr>
        <w:shd w:fill="auto" w:val="clear"/>
        <w:spacing w:after="120" w:before="0" w:line="360" w:lineRule="auto"/>
        <w:ind w:left="1069" w:right="142" w:hanging="360"/>
        <w:jc w:val="both"/>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İşverenlere karşı, verilen iş sağlığı ve güvenliği hizmetlerinde meydana gelecek aksamalardan dolayı mesul sayılmaktadır.</w:t>
      </w:r>
    </w:p>
    <w:p w:rsidR="00000000" w:rsidDel="00000000" w:rsidP="00000000" w:rsidRDefault="00000000" w:rsidRPr="00000000" w14:paraId="00000270">
      <w:pPr>
        <w:spacing w:after="120" w:before="240" w:lineRule="auto"/>
        <w:rPr/>
      </w:pPr>
      <w:r w:rsidDel="00000000" w:rsidR="00000000" w:rsidRPr="00000000">
        <w:rPr>
          <w:rtl w:val="0"/>
        </w:rPr>
        <w:t xml:space="preserve">Orhan’ a (2014) göre; iş güvenliği uzmanlarının yapmaları gereken görevleri ve bir takım hak ve yetkileri bulunmaktadır. İş güvenliği uzmanlarının sahip oldukları bu yetkileri kullanılması durumunda, ücretini ödeyen işverenlerle karşı karşıya kalmakta ve sorunlar yaşamaktadır. İş güvenliği uzmanlarının çalışma hayatlarının devamlılığını sağlayabilmeleri ve iş güvenliği ile ilgili gerekenlerin yapabilmeleri için, sıkıntıya düşebilecekleri olasılığının bulunduğu göz ardı edilmemelidir.</w:t>
      </w:r>
    </w:p>
    <w:p w:rsidR="00000000" w:rsidDel="00000000" w:rsidP="00000000" w:rsidRDefault="00000000" w:rsidRPr="00000000" w14:paraId="00000271">
      <w:pPr>
        <w:keepNext w:val="0"/>
        <w:keepLines w:val="0"/>
        <w:widowControl w:val="1"/>
        <w:pBdr>
          <w:top w:space="0" w:sz="0" w:val="nil"/>
          <w:left w:space="0" w:sz="0" w:val="nil"/>
          <w:bottom w:space="0" w:sz="0" w:val="nil"/>
          <w:right w:space="0" w:sz="0" w:val="nil"/>
          <w:between w:space="0" w:sz="0" w:val="nil"/>
        </w:pBdr>
        <w:shd w:fill="auto" w:val="clear"/>
        <w:spacing w:after="120" w:before="0" w:line="360" w:lineRule="auto"/>
        <w:ind w:left="1069" w:right="142"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sectPr>
          <w:type w:val="nextPage"/>
          <w:pgSz w:h="16840" w:w="11910" w:orient="portrait"/>
          <w:pgMar w:bottom="1418" w:top="1701" w:left="1701" w:right="1418" w:header="708" w:footer="708"/>
          <w:titlePg w:val="1"/>
        </w:sectPr>
      </w:pPr>
      <w:r w:rsidDel="00000000" w:rsidR="00000000" w:rsidRPr="00000000">
        <w:rPr>
          <w:rtl w:val="0"/>
        </w:rPr>
      </w:r>
    </w:p>
    <w:p w:rsidR="00000000" w:rsidDel="00000000" w:rsidP="00000000" w:rsidRDefault="00000000" w:rsidRPr="00000000" w14:paraId="00000272">
      <w:pPr>
        <w:keepNext w:val="0"/>
        <w:keepLines w:val="0"/>
        <w:widowControl w:val="1"/>
        <w:pBdr>
          <w:top w:space="0" w:sz="0" w:val="nil"/>
          <w:left w:space="0" w:sz="0" w:val="nil"/>
          <w:bottom w:space="0" w:sz="0" w:val="nil"/>
          <w:right w:space="0" w:sz="0" w:val="nil"/>
          <w:between w:space="0" w:sz="0" w:val="nil"/>
        </w:pBdr>
        <w:shd w:fill="auto" w:val="clear"/>
        <w:spacing w:after="120" w:before="0" w:line="240" w:lineRule="auto"/>
        <w:ind w:left="709" w:right="0" w:hanging="708"/>
        <w:jc w:val="left"/>
        <w:rPr>
          <w:rFonts w:ascii="Times New Roman" w:cs="Times New Roman" w:eastAsia="Times New Roman" w:hAnsi="Times New Roman"/>
          <w:b w:val="1"/>
          <w:i w:val="0"/>
          <w:smallCaps w:val="0"/>
          <w:strike w:val="0"/>
          <w:color w:val="000000"/>
          <w:sz w:val="24"/>
          <w:szCs w:val="24"/>
          <w:u w:val="none"/>
          <w:shd w:fill="auto" w:val="clear"/>
          <w:vertAlign w:val="baseline"/>
        </w:rPr>
      </w:pPr>
      <w:bookmarkStart w:colFirst="0" w:colLast="0" w:name="_1vsw3ci" w:id="38"/>
      <w:bookmarkEnd w:id="38"/>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3. MATERYAL VE YÖNTEM</w:t>
      </w:r>
    </w:p>
    <w:p w:rsidR="00000000" w:rsidDel="00000000" w:rsidP="00000000" w:rsidRDefault="00000000" w:rsidRPr="00000000" w14:paraId="00000273">
      <w:pPr>
        <w:keepNext w:val="0"/>
        <w:keepLines w:val="0"/>
        <w:widowControl w:val="1"/>
        <w:pBdr>
          <w:top w:space="0" w:sz="0" w:val="nil"/>
          <w:left w:space="0" w:sz="0" w:val="nil"/>
          <w:bottom w:space="0" w:sz="0" w:val="nil"/>
          <w:right w:space="0" w:sz="0" w:val="nil"/>
          <w:between w:space="0" w:sz="0" w:val="nil"/>
        </w:pBdr>
        <w:shd w:fill="auto" w:val="clear"/>
        <w:spacing w:after="120" w:before="0" w:line="240" w:lineRule="auto"/>
        <w:ind w:left="709" w:right="0" w:hanging="708"/>
        <w:jc w:val="left"/>
        <w:rPr>
          <w:rFonts w:ascii="Times New Roman" w:cs="Times New Roman" w:eastAsia="Times New Roman" w:hAnsi="Times New Roman"/>
          <w:b w:val="1"/>
          <w:i w:val="0"/>
          <w:smallCaps w:val="0"/>
          <w:strike w:val="0"/>
          <w:color w:val="000000"/>
          <w:sz w:val="24"/>
          <w:szCs w:val="24"/>
          <w:u w:val="none"/>
          <w:shd w:fill="auto" w:val="clear"/>
          <w:vertAlign w:val="baseline"/>
        </w:rPr>
      </w:pPr>
      <w:bookmarkStart w:colFirst="0" w:colLast="0" w:name="_4fsjm0b" w:id="39"/>
      <w:bookmarkEnd w:id="39"/>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3.1. Araştırmanın Türü ve Amacı</w:t>
      </w:r>
    </w:p>
    <w:p w:rsidR="00000000" w:rsidDel="00000000" w:rsidP="00000000" w:rsidRDefault="00000000" w:rsidRPr="00000000" w14:paraId="00000274">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09" w:right="0" w:hanging="708"/>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75">
      <w:pPr>
        <w:spacing w:after="120" w:before="240" w:lineRule="auto"/>
        <w:rPr/>
      </w:pPr>
      <w:r w:rsidDel="00000000" w:rsidR="00000000" w:rsidRPr="00000000">
        <w:rPr>
          <w:rtl w:val="0"/>
        </w:rPr>
        <w:t xml:space="preserve">Tanımlayıcı tipte olan bu çalışma; SGK iş kazası verilerini kayıt tipi araştırma yöntemiyle (retrospektif), uzmanlara uygulanan anket ise basit rastgele örnekleme yöntemiyle gerçekleştirilmiştir.</w:t>
      </w:r>
    </w:p>
    <w:p w:rsidR="00000000" w:rsidDel="00000000" w:rsidP="00000000" w:rsidRDefault="00000000" w:rsidRPr="00000000" w14:paraId="00000276">
      <w:pPr>
        <w:spacing w:after="120" w:lineRule="auto"/>
        <w:rPr/>
      </w:pPr>
      <w:r w:rsidDel="00000000" w:rsidR="00000000" w:rsidRPr="00000000">
        <w:rPr>
          <w:rtl w:val="0"/>
        </w:rPr>
        <w:t xml:space="preserve"> Yapılan çalışmayla </w:t>
      </w:r>
      <w:r w:rsidDel="00000000" w:rsidR="00000000" w:rsidRPr="00000000">
        <w:rPr>
          <w:color w:val="000000"/>
          <w:rtl w:val="0"/>
        </w:rPr>
        <w:t xml:space="preserve">iş güvenliği uzmanlarının iş kazaları öncesi ve sonrası dönemlerdeki etkileri değerlendirilmesi, uzmanlar açısından iş kazası sayılarının azaltılmasının önündeki engellere değinilmesi ve bu sonuçlar doğrultusunda iş kazalarının önlenerek azaltılabilmesi amaçlanmaktadır. </w:t>
      </w:r>
      <w:r w:rsidDel="00000000" w:rsidR="00000000" w:rsidRPr="00000000">
        <w:rPr>
          <w:rtl w:val="0"/>
        </w:rPr>
      </w:r>
    </w:p>
    <w:p w:rsidR="00000000" w:rsidDel="00000000" w:rsidP="00000000" w:rsidRDefault="00000000" w:rsidRPr="00000000" w14:paraId="00000277">
      <w:pPr>
        <w:spacing w:after="0" w:lineRule="auto"/>
        <w:rPr/>
      </w:pPr>
      <w:r w:rsidDel="00000000" w:rsidR="00000000" w:rsidRPr="00000000">
        <w:rPr>
          <w:rtl w:val="0"/>
        </w:rPr>
      </w:r>
    </w:p>
    <w:p w:rsidR="00000000" w:rsidDel="00000000" w:rsidP="00000000" w:rsidRDefault="00000000" w:rsidRPr="00000000" w14:paraId="00000278">
      <w:pPr>
        <w:keepNext w:val="0"/>
        <w:keepLines w:val="0"/>
        <w:widowControl w:val="1"/>
        <w:pBdr>
          <w:top w:space="0" w:sz="0" w:val="nil"/>
          <w:left w:space="0" w:sz="0" w:val="nil"/>
          <w:bottom w:space="0" w:sz="0" w:val="nil"/>
          <w:right w:space="0" w:sz="0" w:val="nil"/>
          <w:between w:space="0" w:sz="0" w:val="nil"/>
        </w:pBdr>
        <w:shd w:fill="auto" w:val="clear"/>
        <w:spacing w:after="120" w:before="0" w:line="360" w:lineRule="auto"/>
        <w:ind w:left="708" w:right="0" w:hanging="708"/>
        <w:jc w:val="left"/>
        <w:rPr>
          <w:rFonts w:ascii="Times New Roman" w:cs="Times New Roman" w:eastAsia="Times New Roman" w:hAnsi="Times New Roman"/>
          <w:b w:val="1"/>
          <w:i w:val="0"/>
          <w:smallCaps w:val="0"/>
          <w:strike w:val="0"/>
          <w:color w:val="000000"/>
          <w:sz w:val="24"/>
          <w:szCs w:val="24"/>
          <w:u w:val="none"/>
          <w:shd w:fill="auto" w:val="clear"/>
          <w:vertAlign w:val="baseline"/>
        </w:rPr>
      </w:pPr>
      <w:bookmarkStart w:colFirst="0" w:colLast="0" w:name="_2uxtw84" w:id="40"/>
      <w:bookmarkEnd w:id="40"/>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3.2. Araştırmanın Gerçekleştiği Yerler ve Araştırmaya Katılanlar</w:t>
      </w:r>
    </w:p>
    <w:p w:rsidR="00000000" w:rsidDel="00000000" w:rsidP="00000000" w:rsidRDefault="00000000" w:rsidRPr="00000000" w14:paraId="00000279">
      <w:pPr>
        <w:spacing w:after="120" w:lineRule="auto"/>
        <w:rPr/>
      </w:pPr>
      <w:r w:rsidDel="00000000" w:rsidR="00000000" w:rsidRPr="00000000">
        <w:rPr>
          <w:rtl w:val="0"/>
        </w:rPr>
        <w:t xml:space="preserve">Araştırma Karadeniz Bölgesi içinde gerçekleştirilmiş olup, araştırmaya Karadeniz Bölgesinde aktif olarak görev alan iş güvenliği uzmanları katılmıştır.</w:t>
      </w:r>
    </w:p>
    <w:p w:rsidR="00000000" w:rsidDel="00000000" w:rsidP="00000000" w:rsidRDefault="00000000" w:rsidRPr="00000000" w14:paraId="0000027A">
      <w:pPr>
        <w:spacing w:after="0" w:lineRule="auto"/>
        <w:rPr/>
      </w:pPr>
      <w:r w:rsidDel="00000000" w:rsidR="00000000" w:rsidRPr="00000000">
        <w:rPr>
          <w:rtl w:val="0"/>
        </w:rPr>
      </w:r>
    </w:p>
    <w:p w:rsidR="00000000" w:rsidDel="00000000" w:rsidP="00000000" w:rsidRDefault="00000000" w:rsidRPr="00000000" w14:paraId="0000027B">
      <w:pPr>
        <w:keepNext w:val="0"/>
        <w:keepLines w:val="0"/>
        <w:widowControl w:val="1"/>
        <w:pBdr>
          <w:top w:space="0" w:sz="0" w:val="nil"/>
          <w:left w:space="0" w:sz="0" w:val="nil"/>
          <w:bottom w:space="0" w:sz="0" w:val="nil"/>
          <w:right w:space="0" w:sz="0" w:val="nil"/>
          <w:between w:space="0" w:sz="0" w:val="nil"/>
        </w:pBdr>
        <w:shd w:fill="auto" w:val="clear"/>
        <w:spacing w:after="120" w:before="0" w:line="360" w:lineRule="auto"/>
        <w:ind w:left="708" w:right="0" w:hanging="708"/>
        <w:jc w:val="left"/>
        <w:rPr>
          <w:rFonts w:ascii="Times New Roman" w:cs="Times New Roman" w:eastAsia="Times New Roman" w:hAnsi="Times New Roman"/>
          <w:b w:val="1"/>
          <w:i w:val="0"/>
          <w:smallCaps w:val="0"/>
          <w:strike w:val="0"/>
          <w:color w:val="000000"/>
          <w:sz w:val="24"/>
          <w:szCs w:val="24"/>
          <w:u w:val="none"/>
          <w:shd w:fill="auto" w:val="clear"/>
          <w:vertAlign w:val="baseline"/>
        </w:rPr>
      </w:pPr>
      <w:bookmarkStart w:colFirst="0" w:colLast="0" w:name="_1a346fx" w:id="41"/>
      <w:bookmarkEnd w:id="41"/>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3.3. Araştırma Verileri </w:t>
      </w:r>
    </w:p>
    <w:p w:rsidR="00000000" w:rsidDel="00000000" w:rsidP="00000000" w:rsidRDefault="00000000" w:rsidRPr="00000000" w14:paraId="0000027C">
      <w:pPr>
        <w:spacing w:after="120" w:lineRule="auto"/>
        <w:rPr/>
      </w:pPr>
      <w:r w:rsidDel="00000000" w:rsidR="00000000" w:rsidRPr="00000000">
        <w:rPr>
          <w:rtl w:val="0"/>
        </w:rPr>
        <w:t xml:space="preserve">Araştırmada 2014-2018 yılları arasındaki SGK Türkiye ve Karadeniz Bölgesi iş kazası verileri ile Karadeniz Bölgesi’nde görev alan iş güvenliği uzmanlarının katılmış olduğu anketin sonuç verileri kullanılmıştır.</w:t>
      </w:r>
    </w:p>
    <w:p w:rsidR="00000000" w:rsidDel="00000000" w:rsidP="00000000" w:rsidRDefault="00000000" w:rsidRPr="00000000" w14:paraId="0000027D">
      <w:pPr>
        <w:spacing w:after="0" w:lineRule="auto"/>
        <w:rPr>
          <w:b w:val="1"/>
        </w:rPr>
      </w:pPr>
      <w:r w:rsidDel="00000000" w:rsidR="00000000" w:rsidRPr="00000000">
        <w:rPr>
          <w:rtl w:val="0"/>
        </w:rPr>
      </w:r>
    </w:p>
    <w:p w:rsidR="00000000" w:rsidDel="00000000" w:rsidP="00000000" w:rsidRDefault="00000000" w:rsidRPr="00000000" w14:paraId="0000027E">
      <w:pPr>
        <w:keepNext w:val="0"/>
        <w:keepLines w:val="0"/>
        <w:widowControl w:val="1"/>
        <w:pBdr>
          <w:top w:space="0" w:sz="0" w:val="nil"/>
          <w:left w:space="0" w:sz="0" w:val="nil"/>
          <w:bottom w:space="0" w:sz="0" w:val="nil"/>
          <w:right w:space="0" w:sz="0" w:val="nil"/>
          <w:between w:space="0" w:sz="0" w:val="nil"/>
        </w:pBdr>
        <w:shd w:fill="auto" w:val="clear"/>
        <w:spacing w:after="120" w:before="0" w:line="360" w:lineRule="auto"/>
        <w:ind w:left="708" w:right="0" w:hanging="708"/>
        <w:jc w:val="left"/>
        <w:rPr>
          <w:rFonts w:ascii="Times New Roman" w:cs="Times New Roman" w:eastAsia="Times New Roman" w:hAnsi="Times New Roman"/>
          <w:b w:val="1"/>
          <w:i w:val="0"/>
          <w:smallCaps w:val="0"/>
          <w:strike w:val="0"/>
          <w:color w:val="000000"/>
          <w:sz w:val="24"/>
          <w:szCs w:val="24"/>
          <w:u w:val="none"/>
          <w:shd w:fill="auto" w:val="clear"/>
          <w:vertAlign w:val="baseline"/>
        </w:rPr>
      </w:pPr>
      <w:bookmarkStart w:colFirst="0" w:colLast="0" w:name="_3u2rp3q" w:id="42"/>
      <w:bookmarkEnd w:id="42"/>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3.4. Araştırma Verilerinin Toplanması</w:t>
      </w:r>
    </w:p>
    <w:p w:rsidR="00000000" w:rsidDel="00000000" w:rsidP="00000000" w:rsidRDefault="00000000" w:rsidRPr="00000000" w14:paraId="0000027F">
      <w:pPr>
        <w:spacing w:after="120" w:lineRule="auto"/>
        <w:rPr/>
      </w:pPr>
      <w:r w:rsidDel="00000000" w:rsidR="00000000" w:rsidRPr="00000000">
        <w:rPr>
          <w:rtl w:val="0"/>
        </w:rPr>
        <w:t xml:space="preserve">Araştırmanın anket verileri toplanmaya başlanmadan Gümüşhane Üniversitesi Bilimsel Araştırmalar ve Etik Etiği Kurulu’ ndan “Etik Kurul Onayı (Ek 1)” 05.05.2020 tarihinde alınmıştır. </w:t>
      </w:r>
    </w:p>
    <w:p w:rsidR="00000000" w:rsidDel="00000000" w:rsidP="00000000" w:rsidRDefault="00000000" w:rsidRPr="00000000" w14:paraId="00000280">
      <w:pPr>
        <w:spacing w:after="120" w:lineRule="auto"/>
        <w:rPr/>
      </w:pPr>
      <w:bookmarkStart w:colFirst="0" w:colLast="0" w:name="_2981zbj" w:id="43"/>
      <w:bookmarkEnd w:id="43"/>
      <w:r w:rsidDel="00000000" w:rsidR="00000000" w:rsidRPr="00000000">
        <w:rPr>
          <w:rtl w:val="0"/>
        </w:rPr>
        <w:t xml:space="preserve">Araştırma gönüllülük esasıyla katılan uzmanların katılımıyla çevrimiçi olarak gerçekleşmiştir.  Araştırmaya Tablo 3.1’ de gösterildiği gibi toplam 230 kişi katılmıştır. Ankette Karadeniz Bölgesi’nden 174 tane uzman, Karadeniz Bölgesi dışında ise 56 tane uzman katılmıştır. Araştırmanın ilk sorusuyla Karadeniz Bölgesi dışında çalışan uzmanların katılımı sonlandırılmış ve sadece Karadeniz Bölgesi’nde görevli uzmanların katılımı değerlendirilmiştir. Karadeniz Bölgesi’nden katılım gerçekleştiren 13 uzmanın anketi, hatalı doldurma nedeniyle geçersiz sayılmıştır. Toplam 161 uzmanın anketi değerlendirilmiştir. </w:t>
      </w:r>
    </w:p>
    <w:p w:rsidR="00000000" w:rsidDel="00000000" w:rsidP="00000000" w:rsidRDefault="00000000" w:rsidRPr="00000000" w14:paraId="00000281">
      <w:pPr>
        <w:spacing w:line="480" w:lineRule="auto"/>
        <w:ind w:left="0" w:firstLine="0"/>
        <w:rPr/>
      </w:pPr>
      <w:r w:rsidDel="00000000" w:rsidR="00000000" w:rsidRPr="00000000">
        <w:rPr>
          <w:rtl w:val="0"/>
        </w:rPr>
      </w:r>
    </w:p>
    <w:p w:rsidR="00000000" w:rsidDel="00000000" w:rsidP="00000000" w:rsidRDefault="00000000" w:rsidRPr="00000000" w14:paraId="00000282">
      <w:pPr>
        <w:keepNext w:val="0"/>
        <w:keepLines w:val="0"/>
        <w:widowControl w:val="1"/>
        <w:pBdr>
          <w:top w:space="0" w:sz="0" w:val="nil"/>
          <w:left w:space="0" w:sz="0" w:val="nil"/>
          <w:bottom w:space="0" w:sz="0" w:val="nil"/>
          <w:right w:space="0" w:sz="0" w:val="nil"/>
          <w:between w:space="0" w:sz="0" w:val="nil"/>
        </w:pBdr>
        <w:shd w:fill="auto" w:val="clear"/>
        <w:spacing w:after="120" w:before="0" w:line="480" w:lineRule="auto"/>
        <w:ind w:left="142"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Tablo 3. 1. Ankete katılan uzman sayılarının dağılımı</w:t>
      </w:r>
    </w:p>
    <w:tbl>
      <w:tblPr>
        <w:tblStyle w:val="Table1"/>
        <w:tblW w:w="7938.0" w:type="dxa"/>
        <w:jc w:val="center"/>
        <w:tblBorders>
          <w:top w:color="4bacc6" w:space="0" w:sz="8" w:val="single"/>
          <w:left w:color="4bacc6" w:space="0" w:sz="8" w:val="single"/>
          <w:bottom w:color="4bacc6" w:space="0" w:sz="8" w:val="single"/>
          <w:right w:color="4bacc6" w:space="0" w:sz="8" w:val="single"/>
          <w:insideH w:color="4bacc6" w:space="0" w:sz="8" w:val="single"/>
          <w:insideV w:color="4bacc6" w:space="0" w:sz="8" w:val="single"/>
        </w:tblBorders>
        <w:tblLayout w:type="fixed"/>
        <w:tblLook w:val="0400"/>
      </w:tblPr>
      <w:tblGrid>
        <w:gridCol w:w="1817"/>
        <w:gridCol w:w="1993"/>
        <w:gridCol w:w="2193"/>
        <w:gridCol w:w="1935"/>
        <w:tblGridChange w:id="0">
          <w:tblGrid>
            <w:gridCol w:w="1817"/>
            <w:gridCol w:w="1993"/>
            <w:gridCol w:w="2193"/>
            <w:gridCol w:w="1935"/>
          </w:tblGrid>
        </w:tblGridChange>
      </w:tblGrid>
      <w:tr>
        <w:trPr>
          <w:trHeight w:val="1209" w:hRule="atLeast"/>
        </w:trPr>
        <w:tc>
          <w:tcPr>
            <w:vAlign w:val="center"/>
          </w:tcPr>
          <w:p w:rsidR="00000000" w:rsidDel="00000000" w:rsidP="00000000" w:rsidRDefault="00000000" w:rsidRPr="00000000" w14:paraId="00000283">
            <w:pPr>
              <w:keepNext w:val="0"/>
              <w:keepLines w:val="0"/>
              <w:widowControl w:val="1"/>
              <w:pBdr>
                <w:top w:space="0" w:sz="0" w:val="nil"/>
                <w:left w:space="0" w:sz="0" w:val="nil"/>
                <w:bottom w:space="0" w:sz="0" w:val="nil"/>
                <w:right w:space="0" w:sz="0" w:val="nil"/>
                <w:between w:space="0" w:sz="0" w:val="nil"/>
              </w:pBdr>
              <w:shd w:fill="auto" w:val="clear"/>
              <w:spacing w:after="120" w:before="0" w:line="240" w:lineRule="auto"/>
              <w:ind w:left="0" w:right="0" w:firstLine="0"/>
              <w:jc w:val="center"/>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Ankete Katılan Toplam Kişi Sayısı</w:t>
            </w:r>
          </w:p>
        </w:tc>
        <w:tc>
          <w:tcPr>
            <w:vAlign w:val="center"/>
          </w:tcPr>
          <w:p w:rsidR="00000000" w:rsidDel="00000000" w:rsidP="00000000" w:rsidRDefault="00000000" w:rsidRPr="00000000" w14:paraId="00000284">
            <w:pPr>
              <w:keepNext w:val="0"/>
              <w:keepLines w:val="0"/>
              <w:widowControl w:val="1"/>
              <w:pBdr>
                <w:top w:space="0" w:sz="0" w:val="nil"/>
                <w:left w:space="0" w:sz="0" w:val="nil"/>
                <w:bottom w:space="0" w:sz="0" w:val="nil"/>
                <w:right w:space="0" w:sz="0" w:val="nil"/>
                <w:between w:space="0" w:sz="0" w:val="nil"/>
              </w:pBdr>
              <w:shd w:fill="auto" w:val="clear"/>
              <w:spacing w:after="120" w:before="0" w:line="240" w:lineRule="auto"/>
              <w:ind w:left="0" w:right="0" w:firstLine="0"/>
              <w:jc w:val="center"/>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Karadeniz Bölgesi’nde Görev Alan Uzman Sayısı</w:t>
            </w:r>
          </w:p>
        </w:tc>
        <w:tc>
          <w:tcPr>
            <w:vAlign w:val="center"/>
          </w:tcPr>
          <w:p w:rsidR="00000000" w:rsidDel="00000000" w:rsidP="00000000" w:rsidRDefault="00000000" w:rsidRPr="00000000" w14:paraId="00000285">
            <w:pPr>
              <w:keepNext w:val="0"/>
              <w:keepLines w:val="0"/>
              <w:widowControl w:val="1"/>
              <w:pBdr>
                <w:top w:space="0" w:sz="0" w:val="nil"/>
                <w:left w:space="0" w:sz="0" w:val="nil"/>
                <w:bottom w:space="0" w:sz="0" w:val="nil"/>
                <w:right w:space="0" w:sz="0" w:val="nil"/>
                <w:between w:space="0" w:sz="0" w:val="nil"/>
              </w:pBdr>
              <w:shd w:fill="auto" w:val="clear"/>
              <w:spacing w:after="120" w:before="0" w:line="240" w:lineRule="auto"/>
              <w:ind w:left="0" w:right="0" w:firstLine="0"/>
              <w:jc w:val="center"/>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Karadeniz Bölgesi’nden Katılım Sağlayan Uzmanlardan Hatalı Dolduran Kişi Sayısı</w:t>
            </w:r>
          </w:p>
        </w:tc>
        <w:tc>
          <w:tcPr>
            <w:vAlign w:val="center"/>
          </w:tcPr>
          <w:p w:rsidR="00000000" w:rsidDel="00000000" w:rsidP="00000000" w:rsidRDefault="00000000" w:rsidRPr="00000000" w14:paraId="00000286">
            <w:pPr>
              <w:keepNext w:val="0"/>
              <w:keepLines w:val="0"/>
              <w:widowControl w:val="1"/>
              <w:pBdr>
                <w:top w:space="0" w:sz="0" w:val="nil"/>
                <w:left w:space="0" w:sz="0" w:val="nil"/>
                <w:bottom w:space="0" w:sz="0" w:val="nil"/>
                <w:right w:space="0" w:sz="0" w:val="nil"/>
                <w:between w:space="0" w:sz="0" w:val="nil"/>
              </w:pBdr>
              <w:shd w:fill="auto" w:val="clear"/>
              <w:spacing w:after="120" w:before="0" w:line="240" w:lineRule="auto"/>
              <w:ind w:left="0" w:right="0" w:firstLine="0"/>
              <w:jc w:val="center"/>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Karadeniz Bölgesi Dışından Görev Alan Uzman Sayısı</w:t>
            </w:r>
          </w:p>
        </w:tc>
      </w:tr>
      <w:tr>
        <w:trPr>
          <w:trHeight w:val="419" w:hRule="atLeast"/>
        </w:trPr>
        <w:tc>
          <w:tcPr>
            <w:vAlign w:val="bottom"/>
          </w:tcPr>
          <w:p w:rsidR="00000000" w:rsidDel="00000000" w:rsidP="00000000" w:rsidRDefault="00000000" w:rsidRPr="00000000" w14:paraId="00000287">
            <w:pPr>
              <w:keepNext w:val="0"/>
              <w:keepLines w:val="0"/>
              <w:widowControl w:val="1"/>
              <w:pBdr>
                <w:top w:space="0" w:sz="0" w:val="nil"/>
                <w:left w:space="0" w:sz="0" w:val="nil"/>
                <w:bottom w:space="0" w:sz="0" w:val="nil"/>
                <w:right w:space="0" w:sz="0" w:val="nil"/>
                <w:between w:space="0" w:sz="0" w:val="nil"/>
              </w:pBdr>
              <w:shd w:fill="auto" w:val="clear"/>
              <w:spacing w:after="12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230</w:t>
            </w:r>
          </w:p>
        </w:tc>
        <w:tc>
          <w:tcPr>
            <w:vAlign w:val="bottom"/>
          </w:tcPr>
          <w:p w:rsidR="00000000" w:rsidDel="00000000" w:rsidP="00000000" w:rsidRDefault="00000000" w:rsidRPr="00000000" w14:paraId="00000288">
            <w:pPr>
              <w:keepNext w:val="0"/>
              <w:keepLines w:val="0"/>
              <w:widowControl w:val="1"/>
              <w:pBdr>
                <w:top w:space="0" w:sz="0" w:val="nil"/>
                <w:left w:space="0" w:sz="0" w:val="nil"/>
                <w:bottom w:space="0" w:sz="0" w:val="nil"/>
                <w:right w:space="0" w:sz="0" w:val="nil"/>
                <w:between w:space="0" w:sz="0" w:val="nil"/>
              </w:pBdr>
              <w:shd w:fill="auto" w:val="clear"/>
              <w:spacing w:after="12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174</w:t>
            </w:r>
          </w:p>
        </w:tc>
        <w:tc>
          <w:tcPr>
            <w:vAlign w:val="bottom"/>
          </w:tcPr>
          <w:p w:rsidR="00000000" w:rsidDel="00000000" w:rsidP="00000000" w:rsidRDefault="00000000" w:rsidRPr="00000000" w14:paraId="00000289">
            <w:pPr>
              <w:keepNext w:val="0"/>
              <w:keepLines w:val="0"/>
              <w:widowControl w:val="1"/>
              <w:pBdr>
                <w:top w:space="0" w:sz="0" w:val="nil"/>
                <w:left w:space="0" w:sz="0" w:val="nil"/>
                <w:bottom w:space="0" w:sz="0" w:val="nil"/>
                <w:right w:space="0" w:sz="0" w:val="nil"/>
                <w:between w:space="0" w:sz="0" w:val="nil"/>
              </w:pBdr>
              <w:shd w:fill="auto" w:val="clear"/>
              <w:spacing w:after="12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13</w:t>
            </w:r>
          </w:p>
        </w:tc>
        <w:tc>
          <w:tcPr>
            <w:vAlign w:val="bottom"/>
          </w:tcPr>
          <w:p w:rsidR="00000000" w:rsidDel="00000000" w:rsidP="00000000" w:rsidRDefault="00000000" w:rsidRPr="00000000" w14:paraId="0000028A">
            <w:pPr>
              <w:keepNext w:val="0"/>
              <w:keepLines w:val="0"/>
              <w:widowControl w:val="1"/>
              <w:pBdr>
                <w:top w:space="0" w:sz="0" w:val="nil"/>
                <w:left w:space="0" w:sz="0" w:val="nil"/>
                <w:bottom w:space="0" w:sz="0" w:val="nil"/>
                <w:right w:space="0" w:sz="0" w:val="nil"/>
                <w:between w:space="0" w:sz="0" w:val="nil"/>
              </w:pBdr>
              <w:shd w:fill="auto" w:val="clear"/>
              <w:spacing w:after="12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56</w:t>
            </w:r>
          </w:p>
        </w:tc>
      </w:tr>
    </w:tbl>
    <w:p w:rsidR="00000000" w:rsidDel="00000000" w:rsidP="00000000" w:rsidRDefault="00000000" w:rsidRPr="00000000" w14:paraId="0000028B">
      <w:pPr>
        <w:keepNext w:val="0"/>
        <w:keepLines w:val="0"/>
        <w:widowControl w:val="1"/>
        <w:pBdr>
          <w:top w:space="0" w:sz="0" w:val="nil"/>
          <w:left w:space="0" w:sz="0" w:val="nil"/>
          <w:bottom w:space="0" w:sz="0" w:val="nil"/>
          <w:right w:space="0" w:sz="0" w:val="nil"/>
          <w:between w:space="0" w:sz="0" w:val="nil"/>
        </w:pBdr>
        <w:shd w:fill="auto" w:val="clear"/>
        <w:spacing w:after="120" w:before="0" w:line="360" w:lineRule="auto"/>
        <w:ind w:left="0" w:right="0" w:hanging="708"/>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8C">
      <w:pPr>
        <w:keepNext w:val="0"/>
        <w:keepLines w:val="0"/>
        <w:widowControl w:val="1"/>
        <w:pBdr>
          <w:top w:space="0" w:sz="0" w:val="nil"/>
          <w:left w:space="0" w:sz="0" w:val="nil"/>
          <w:bottom w:space="0" w:sz="0" w:val="nil"/>
          <w:right w:space="0" w:sz="0" w:val="nil"/>
          <w:between w:space="0" w:sz="0" w:val="nil"/>
        </w:pBdr>
        <w:shd w:fill="auto" w:val="clear"/>
        <w:spacing w:after="0" w:before="0" w:line="480" w:lineRule="auto"/>
        <w:ind w:left="0" w:right="0" w:hanging="708"/>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8D">
      <w:pPr>
        <w:keepNext w:val="0"/>
        <w:keepLines w:val="0"/>
        <w:widowControl w:val="1"/>
        <w:pBdr>
          <w:top w:space="0" w:sz="0" w:val="nil"/>
          <w:left w:space="0" w:sz="0" w:val="nil"/>
          <w:bottom w:space="0" w:sz="0" w:val="nil"/>
          <w:right w:space="0" w:sz="0" w:val="nil"/>
          <w:between w:space="0" w:sz="0" w:val="nil"/>
        </w:pBdr>
        <w:shd w:fill="auto" w:val="clear"/>
        <w:spacing w:after="120" w:before="0" w:line="360" w:lineRule="auto"/>
        <w:ind w:left="708" w:right="0" w:hanging="708"/>
        <w:jc w:val="left"/>
        <w:rPr>
          <w:rFonts w:ascii="Times New Roman" w:cs="Times New Roman" w:eastAsia="Times New Roman" w:hAnsi="Times New Roman"/>
          <w:b w:val="1"/>
          <w:i w:val="0"/>
          <w:smallCaps w:val="0"/>
          <w:strike w:val="0"/>
          <w:color w:val="000000"/>
          <w:sz w:val="24"/>
          <w:szCs w:val="24"/>
          <w:u w:val="none"/>
          <w:shd w:fill="auto" w:val="clear"/>
          <w:vertAlign w:val="baseline"/>
        </w:rPr>
      </w:pPr>
      <w:bookmarkStart w:colFirst="0" w:colLast="0" w:name="_odc9jc" w:id="44"/>
      <w:bookmarkEnd w:id="44"/>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3.5. Veri Toplama Formu</w:t>
      </w:r>
    </w:p>
    <w:p w:rsidR="00000000" w:rsidDel="00000000" w:rsidP="00000000" w:rsidRDefault="00000000" w:rsidRPr="00000000" w14:paraId="0000028E">
      <w:pPr>
        <w:spacing w:after="120" w:lineRule="auto"/>
        <w:rPr/>
      </w:pPr>
      <w:r w:rsidDel="00000000" w:rsidR="00000000" w:rsidRPr="00000000">
        <w:rPr>
          <w:rtl w:val="0"/>
        </w:rPr>
        <w:t xml:space="preserve">Araştırma verileri uzmanları tanımlayıcı ve iş kazalarına bakışlarını belirlemek amacıyla hazırlanmış olan anket formuyla aracılığıyla toplanmıştır. Verilerin Toplanması için hazırlanmış anket formu (EK 2) bir ön değerlendirme sorusu ile iki bölüm toplam 22 sorudan oluşmaktadır:</w:t>
      </w:r>
    </w:p>
    <w:p w:rsidR="00000000" w:rsidDel="00000000" w:rsidP="00000000" w:rsidRDefault="00000000" w:rsidRPr="00000000" w14:paraId="0000028F">
      <w:pPr>
        <w:spacing w:after="120" w:lineRule="auto"/>
        <w:rPr/>
      </w:pPr>
      <w:r w:rsidDel="00000000" w:rsidR="00000000" w:rsidRPr="00000000">
        <w:rPr>
          <w:rtl w:val="0"/>
        </w:rPr>
        <w:t xml:space="preserve">Birinci bölüm Karadeniz Bölgesi’nde uzmanlık yapan katılımcıların demografik cinsiyet, yaş, eğitim düzeyi, mezun olunan bölüm/fakülte, uzmanlık alanları, tecrübe, hizmet verilen sektörler ait bilgilerinin öğrenileceği 7 soruluk bölümdür.</w:t>
      </w:r>
    </w:p>
    <w:p w:rsidR="00000000" w:rsidDel="00000000" w:rsidP="00000000" w:rsidRDefault="00000000" w:rsidRPr="00000000" w14:paraId="00000290">
      <w:pPr>
        <w:spacing w:after="120" w:lineRule="auto"/>
        <w:rPr/>
      </w:pPr>
      <w:r w:rsidDel="00000000" w:rsidR="00000000" w:rsidRPr="00000000">
        <w:rPr>
          <w:rtl w:val="0"/>
        </w:rPr>
        <w:t xml:space="preserve">İkinci bölüm ise uzmanlara iş kazaları hakkındaki çeşitli sorunlarla ilgili 15 sorunun sorulduğu bölümdür. Uzmanlara bu bölümde; olası iş kazalarını engelleyip engelleyemedikleri, kazaları önleyebilmek için neyi gerekli gördüklerini, tespit ve önerileri defterlerine yazıldıklarının ne kadarının yerine getirildiği, yaşanan iş kazalarının sebepleri ve bu sebepleri ortadan kaldırabilmek için ne yapılması gerektiği sorulmuştur. Ayrıca uzmanlara kendilerini yeterli görüp görmedikleri, neden kendilerini yeterli görmedikleri, iş kazalarının nasıl azaltılacağı, iş güvenliği uzmanlığının daha iyi hale getirilmesi için yapılması gerekenlerin neden olduğuna dair sorular sorulmuştur. </w:t>
      </w:r>
    </w:p>
    <w:p w:rsidR="00000000" w:rsidDel="00000000" w:rsidP="00000000" w:rsidRDefault="00000000" w:rsidRPr="00000000" w14:paraId="00000291">
      <w:pPr>
        <w:spacing w:after="0" w:line="480" w:lineRule="auto"/>
        <w:ind w:left="0" w:firstLine="0"/>
        <w:rPr/>
      </w:pPr>
      <w:r w:rsidDel="00000000" w:rsidR="00000000" w:rsidRPr="00000000">
        <w:rPr>
          <w:rtl w:val="0"/>
        </w:rPr>
      </w:r>
    </w:p>
    <w:p w:rsidR="00000000" w:rsidDel="00000000" w:rsidP="00000000" w:rsidRDefault="00000000" w:rsidRPr="00000000" w14:paraId="00000292">
      <w:pPr>
        <w:spacing w:after="0" w:line="480" w:lineRule="auto"/>
        <w:ind w:left="0" w:firstLine="0"/>
        <w:rPr/>
      </w:pPr>
      <w:r w:rsidDel="00000000" w:rsidR="00000000" w:rsidRPr="00000000">
        <w:rPr>
          <w:rtl w:val="0"/>
        </w:rPr>
      </w:r>
    </w:p>
    <w:p w:rsidR="00000000" w:rsidDel="00000000" w:rsidP="00000000" w:rsidRDefault="00000000" w:rsidRPr="00000000" w14:paraId="00000293">
      <w:pPr>
        <w:keepNext w:val="0"/>
        <w:keepLines w:val="0"/>
        <w:widowControl w:val="1"/>
        <w:pBdr>
          <w:top w:space="0" w:sz="0" w:val="nil"/>
          <w:left w:space="0" w:sz="0" w:val="nil"/>
          <w:bottom w:space="0" w:sz="0" w:val="nil"/>
          <w:right w:space="0" w:sz="0" w:val="nil"/>
          <w:between w:space="0" w:sz="0" w:val="nil"/>
        </w:pBdr>
        <w:shd w:fill="auto" w:val="clear"/>
        <w:spacing w:after="120" w:before="0" w:line="360" w:lineRule="auto"/>
        <w:ind w:left="708" w:right="0" w:hanging="708"/>
        <w:jc w:val="left"/>
        <w:rPr>
          <w:rFonts w:ascii="Times New Roman" w:cs="Times New Roman" w:eastAsia="Times New Roman" w:hAnsi="Times New Roman"/>
          <w:b w:val="1"/>
          <w:i w:val="0"/>
          <w:smallCaps w:val="0"/>
          <w:strike w:val="0"/>
          <w:color w:val="000000"/>
          <w:sz w:val="24"/>
          <w:szCs w:val="24"/>
          <w:u w:val="none"/>
          <w:shd w:fill="auto" w:val="clear"/>
          <w:vertAlign w:val="baseline"/>
        </w:rPr>
      </w:pPr>
      <w:bookmarkStart w:colFirst="0" w:colLast="0" w:name="_38czs75" w:id="45"/>
      <w:bookmarkEnd w:id="45"/>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3.6. Veri Toplama Aracının Değerlendirilmesi</w:t>
      </w:r>
    </w:p>
    <w:p w:rsidR="00000000" w:rsidDel="00000000" w:rsidP="00000000" w:rsidRDefault="00000000" w:rsidRPr="00000000" w14:paraId="00000294">
      <w:pPr>
        <w:spacing w:after="120" w:lineRule="auto"/>
        <w:rPr/>
        <w:sectPr>
          <w:type w:val="nextPage"/>
          <w:pgSz w:h="16840" w:w="11910" w:orient="portrait"/>
          <w:pgMar w:bottom="1418" w:top="1701" w:left="1701" w:right="1418" w:header="708" w:footer="708"/>
          <w:titlePg w:val="1"/>
        </w:sectPr>
      </w:pPr>
      <w:r w:rsidDel="00000000" w:rsidR="00000000" w:rsidRPr="00000000">
        <w:rPr>
          <w:rtl w:val="0"/>
        </w:rPr>
        <w:t xml:space="preserve">Anket Google Forms aracılığıyla çevrimiçi ortamda uzmanlara sunulmuş ve gelen yanıtlar doğrultusunda çıkan sonuçlar basit rastgele örneklemle ve SGK iş kazası istatistik verileri kayıt tipi araştırma yöntemiyle yüzdelik olarak grafik ve tablolarla değerlendirilmiştir.</w:t>
      </w:r>
    </w:p>
    <w:p w:rsidR="00000000" w:rsidDel="00000000" w:rsidP="00000000" w:rsidRDefault="00000000" w:rsidRPr="00000000" w14:paraId="00000295">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709" w:right="0" w:hanging="708"/>
        <w:jc w:val="left"/>
        <w:rPr>
          <w:rFonts w:ascii="Times New Roman" w:cs="Times New Roman" w:eastAsia="Times New Roman" w:hAnsi="Times New Roman"/>
          <w:b w:val="1"/>
          <w:i w:val="0"/>
          <w:smallCaps w:val="0"/>
          <w:strike w:val="0"/>
          <w:color w:val="000000"/>
          <w:sz w:val="24"/>
          <w:szCs w:val="24"/>
          <w:u w:val="none"/>
          <w:shd w:fill="auto" w:val="clear"/>
          <w:vertAlign w:val="baseline"/>
        </w:rPr>
      </w:pPr>
      <w:bookmarkStart w:colFirst="0" w:colLast="0" w:name="_1nia2ey" w:id="46"/>
      <w:bookmarkEnd w:id="46"/>
      <w:r w:rsidDel="00000000" w:rsidR="00000000" w:rsidRPr="00000000">
        <w:rPr>
          <w:rtl w:val="0"/>
        </w:rPr>
      </w:r>
    </w:p>
    <w:p w:rsidR="00000000" w:rsidDel="00000000" w:rsidP="00000000" w:rsidRDefault="00000000" w:rsidRPr="00000000" w14:paraId="00000296">
      <w:pPr>
        <w:keepNext w:val="0"/>
        <w:keepLines w:val="0"/>
        <w:widowControl w:val="1"/>
        <w:pBdr>
          <w:top w:space="0" w:sz="0" w:val="nil"/>
          <w:left w:space="0" w:sz="0" w:val="nil"/>
          <w:bottom w:space="0" w:sz="0" w:val="nil"/>
          <w:right w:space="0" w:sz="0" w:val="nil"/>
          <w:between w:space="0" w:sz="0" w:val="nil"/>
        </w:pBdr>
        <w:shd w:fill="auto" w:val="clear"/>
        <w:spacing w:after="120" w:before="0" w:line="240" w:lineRule="auto"/>
        <w:ind w:left="709" w:right="0" w:hanging="708"/>
        <w:jc w:val="left"/>
        <w:rPr>
          <w:rFonts w:ascii="Times New Roman" w:cs="Times New Roman" w:eastAsia="Times New Roman" w:hAnsi="Times New Roman"/>
          <w:b w:val="1"/>
          <w:i w:val="0"/>
          <w:smallCaps w:val="0"/>
          <w:strike w:val="0"/>
          <w:color w:val="000000"/>
          <w:sz w:val="24"/>
          <w:szCs w:val="24"/>
          <w:u w:val="none"/>
          <w:shd w:fill="auto" w:val="clear"/>
          <w:vertAlign w:val="baseline"/>
        </w:rPr>
      </w:pPr>
      <w:bookmarkStart w:colFirst="0" w:colLast="0" w:name="_3fwokq0" w:id="47"/>
      <w:bookmarkEnd w:id="47"/>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4. 2014-2018 İŞ KAZASI VERİLERİ, BULGULAR</w:t>
      </w:r>
    </w:p>
    <w:p w:rsidR="00000000" w:rsidDel="00000000" w:rsidP="00000000" w:rsidRDefault="00000000" w:rsidRPr="00000000" w14:paraId="00000297">
      <w:pPr>
        <w:keepNext w:val="0"/>
        <w:keepLines w:val="0"/>
        <w:widowControl w:val="1"/>
        <w:pBdr>
          <w:top w:space="0" w:sz="0" w:val="nil"/>
          <w:left w:space="0" w:sz="0" w:val="nil"/>
          <w:bottom w:space="0" w:sz="0" w:val="nil"/>
          <w:right w:space="0" w:sz="0" w:val="nil"/>
          <w:between w:space="0" w:sz="0" w:val="nil"/>
        </w:pBdr>
        <w:shd w:fill="auto" w:val="clear"/>
        <w:spacing w:after="120" w:before="0" w:line="360" w:lineRule="auto"/>
        <w:ind w:left="709" w:right="0" w:hanging="708"/>
        <w:jc w:val="left"/>
        <w:rPr>
          <w:rFonts w:ascii="Times New Roman" w:cs="Times New Roman" w:eastAsia="Times New Roman" w:hAnsi="Times New Roman"/>
          <w:b w:val="1"/>
          <w:i w:val="0"/>
          <w:smallCaps w:val="0"/>
          <w:strike w:val="0"/>
          <w:color w:val="000000"/>
          <w:sz w:val="24"/>
          <w:szCs w:val="24"/>
          <w:u w:val="none"/>
          <w:shd w:fill="auto" w:val="clear"/>
          <w:vertAlign w:val="baseline"/>
        </w:rPr>
      </w:pPr>
      <w:bookmarkStart w:colFirst="0" w:colLast="0" w:name="_47hxl2r" w:id="48"/>
      <w:bookmarkEnd w:id="48"/>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4.1. 2014-2018 Yılı İş Kazası Verileri</w:t>
      </w:r>
    </w:p>
    <w:p w:rsidR="00000000" w:rsidDel="00000000" w:rsidP="00000000" w:rsidRDefault="00000000" w:rsidRPr="00000000" w14:paraId="00000298">
      <w:pPr>
        <w:spacing w:after="120" w:before="240" w:lineRule="auto"/>
        <w:rPr/>
      </w:pPr>
      <w:r w:rsidDel="00000000" w:rsidR="00000000" w:rsidRPr="00000000">
        <w:rPr>
          <w:rtl w:val="0"/>
        </w:rPr>
        <w:t xml:space="preserve">SGK verilerine göre 2014-2018 yılları arasındaki verilerden yola çıkarak yıllık olarak iş kazası verileri alt başlıklar halinde değerlendirilecektir.</w:t>
      </w:r>
    </w:p>
    <w:p w:rsidR="00000000" w:rsidDel="00000000" w:rsidP="00000000" w:rsidRDefault="00000000" w:rsidRPr="00000000" w14:paraId="00000299">
      <w:pPr>
        <w:spacing w:after="0" w:lineRule="auto"/>
        <w:rPr/>
      </w:pPr>
      <w:r w:rsidDel="00000000" w:rsidR="00000000" w:rsidRPr="00000000">
        <w:rPr>
          <w:rtl w:val="0"/>
        </w:rPr>
      </w:r>
    </w:p>
    <w:p w:rsidR="00000000" w:rsidDel="00000000" w:rsidP="00000000" w:rsidRDefault="00000000" w:rsidRPr="00000000" w14:paraId="0000029A">
      <w:pPr>
        <w:keepNext w:val="0"/>
        <w:keepLines w:val="0"/>
        <w:widowControl w:val="1"/>
        <w:pBdr>
          <w:top w:space="0" w:sz="0" w:val="nil"/>
          <w:left w:space="0" w:sz="0" w:val="nil"/>
          <w:bottom w:space="0" w:sz="0" w:val="nil"/>
          <w:right w:space="0" w:sz="0" w:val="nil"/>
          <w:between w:space="0" w:sz="0" w:val="nil"/>
        </w:pBdr>
        <w:shd w:fill="auto" w:val="clear"/>
        <w:spacing w:after="120" w:before="0" w:line="360" w:lineRule="auto"/>
        <w:ind w:left="708" w:right="0" w:hanging="708"/>
        <w:jc w:val="left"/>
        <w:rPr>
          <w:rFonts w:ascii="Times New Roman" w:cs="Times New Roman" w:eastAsia="Times New Roman" w:hAnsi="Times New Roman"/>
          <w:b w:val="1"/>
          <w:i w:val="0"/>
          <w:smallCaps w:val="0"/>
          <w:strike w:val="0"/>
          <w:color w:val="000000"/>
          <w:sz w:val="24"/>
          <w:szCs w:val="24"/>
          <w:u w:val="none"/>
          <w:shd w:fill="auto" w:val="clear"/>
          <w:vertAlign w:val="baseline"/>
        </w:rPr>
      </w:pPr>
      <w:bookmarkStart w:colFirst="0" w:colLast="0" w:name="_2mn7vak" w:id="49"/>
      <w:bookmarkEnd w:id="49"/>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4.1.1. 2014 Yılı İş Kazası Verileri</w:t>
      </w:r>
    </w:p>
    <w:p w:rsidR="00000000" w:rsidDel="00000000" w:rsidP="00000000" w:rsidRDefault="00000000" w:rsidRPr="00000000" w14:paraId="0000029B">
      <w:pPr>
        <w:spacing w:after="120" w:lineRule="auto"/>
        <w:rPr/>
      </w:pPr>
      <w:r w:rsidDel="00000000" w:rsidR="00000000" w:rsidRPr="00000000">
        <w:rPr>
          <w:rtl w:val="0"/>
        </w:rPr>
        <w:t xml:space="preserve">2014 yılında 5510 sayılı kanuna göre 4/1-a kapsamında sayılan sigortalı sayısı Tablo 4.1’ de gösterilmektedir. SGK verilerine göre 2014 yılında Türkiye’ de 4/1-a kapsamında toplam 13.967.837 aktif sigortalı bulunurken, Karadeniz Bölgesi’nde 4/1-a kapsamında toplam 1.009.111 aktif sigortalı bulunmaktadır. Türkiye’ deki aktif sigortalı sayısının Karadeniz Bölgesi’ndeki aktif sigortalı sayısına oranı her 1000 çalışan için 72 kişidir.</w:t>
      </w:r>
    </w:p>
    <w:p w:rsidR="00000000" w:rsidDel="00000000" w:rsidP="00000000" w:rsidRDefault="00000000" w:rsidRPr="00000000" w14:paraId="0000029C">
      <w:pPr>
        <w:spacing w:after="0" w:lineRule="auto"/>
        <w:rPr/>
      </w:pPr>
      <w:r w:rsidDel="00000000" w:rsidR="00000000" w:rsidRPr="00000000">
        <w:rPr>
          <w:rtl w:val="0"/>
        </w:rPr>
        <w:t xml:space="preserve"> Karadeniz Bölgesi’nde en çok sigortalı bulunan ilk üç il sırayla şu şekildedir: Samsun 161.536 kişi, Trabzon 119.143 kişi ve Zonguldak 91.001 kişi. En az aktif sigortalısı bulunan il ise 7.123 kişi ile Bayburt ilidir.</w:t>
      </w:r>
    </w:p>
    <w:p w:rsidR="00000000" w:rsidDel="00000000" w:rsidP="00000000" w:rsidRDefault="00000000" w:rsidRPr="00000000" w14:paraId="0000029D">
      <w:pPr>
        <w:spacing w:after="0" w:line="480" w:lineRule="auto"/>
        <w:rPr/>
      </w:pPr>
      <w:r w:rsidDel="00000000" w:rsidR="00000000" w:rsidRPr="00000000">
        <w:rPr>
          <w:rtl w:val="0"/>
        </w:rPr>
      </w:r>
    </w:p>
    <w:p w:rsidR="00000000" w:rsidDel="00000000" w:rsidP="00000000" w:rsidRDefault="00000000" w:rsidRPr="00000000" w14:paraId="0000029E">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bookmarkStart w:colFirst="0" w:colLast="0" w:name="_39kk8xu" w:id="50"/>
      <w:bookmarkEnd w:id="50"/>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Tablo 4. 1. 2014 Yılı 4/1-a kapsamındaki aktif sigortalı sayıları</w:t>
      </w:r>
    </w:p>
    <w:p w:rsidR="00000000" w:rsidDel="00000000" w:rsidP="00000000" w:rsidRDefault="00000000" w:rsidRPr="00000000" w14:paraId="0000029F">
      <w:pPr>
        <w:spacing w:after="0" w:line="240" w:lineRule="auto"/>
        <w:rPr/>
      </w:pPr>
      <w:r w:rsidDel="00000000" w:rsidR="00000000" w:rsidRPr="00000000">
        <w:rPr>
          <w:rtl w:val="0"/>
        </w:rPr>
      </w:r>
    </w:p>
    <w:tbl>
      <w:tblPr>
        <w:tblStyle w:val="Table2"/>
        <w:tblW w:w="7978.000000000001" w:type="dxa"/>
        <w:jc w:val="left"/>
        <w:tblInd w:w="0.0" w:type="dxa"/>
        <w:tblBorders>
          <w:top w:color="4bacc6" w:space="0" w:sz="8" w:val="single"/>
          <w:left w:color="4bacc6" w:space="0" w:sz="8" w:val="single"/>
          <w:bottom w:color="4bacc6" w:space="0" w:sz="8" w:val="single"/>
          <w:right w:color="4bacc6" w:space="0" w:sz="8" w:val="single"/>
          <w:insideH w:color="4bacc6" w:space="0" w:sz="8" w:val="single"/>
          <w:insideV w:color="4bacc6" w:space="0" w:sz="8" w:val="single"/>
        </w:tblBorders>
        <w:tblLayout w:type="fixed"/>
        <w:tblLook w:val="04A0"/>
      </w:tblPr>
      <w:tblGrid>
        <w:gridCol w:w="1927"/>
        <w:gridCol w:w="2052"/>
        <w:gridCol w:w="1848"/>
        <w:gridCol w:w="2151"/>
        <w:tblGridChange w:id="0">
          <w:tblGrid>
            <w:gridCol w:w="1927"/>
            <w:gridCol w:w="2052"/>
            <w:gridCol w:w="1848"/>
            <w:gridCol w:w="2151"/>
          </w:tblGrid>
        </w:tblGridChange>
      </w:tblGrid>
      <w:tr>
        <w:trPr>
          <w:trHeight w:val="288" w:hRule="atLeast"/>
        </w:trPr>
        <w:tc>
          <w:tcPr/>
          <w:p w:rsidR="00000000" w:rsidDel="00000000" w:rsidP="00000000" w:rsidRDefault="00000000" w:rsidRPr="00000000" w14:paraId="000002A0">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İller</w:t>
            </w:r>
          </w:p>
        </w:tc>
        <w:tc>
          <w:tcPr/>
          <w:p w:rsidR="00000000" w:rsidDel="00000000" w:rsidP="00000000" w:rsidRDefault="00000000" w:rsidRPr="00000000" w14:paraId="000002A1">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Aktif Sigortalı Sayısı(Kişi)</w:t>
            </w:r>
          </w:p>
        </w:tc>
        <w:tc>
          <w:tcPr/>
          <w:p w:rsidR="00000000" w:rsidDel="00000000" w:rsidP="00000000" w:rsidRDefault="00000000" w:rsidRPr="00000000" w14:paraId="000002A2">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İller</w:t>
            </w:r>
          </w:p>
        </w:tc>
        <w:tc>
          <w:tcPr/>
          <w:p w:rsidR="00000000" w:rsidDel="00000000" w:rsidP="00000000" w:rsidRDefault="00000000" w:rsidRPr="00000000" w14:paraId="000002A3">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Aktif Sigortalı Sayısı(Kişi)</w:t>
            </w:r>
          </w:p>
        </w:tc>
      </w:tr>
      <w:tr>
        <w:trPr>
          <w:trHeight w:val="288" w:hRule="atLeast"/>
        </w:trPr>
        <w:tc>
          <w:tcPr/>
          <w:p w:rsidR="00000000" w:rsidDel="00000000" w:rsidP="00000000" w:rsidRDefault="00000000" w:rsidRPr="00000000" w14:paraId="000002A4">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Samsun</w:t>
            </w:r>
          </w:p>
        </w:tc>
        <w:tc>
          <w:tcPr/>
          <w:p w:rsidR="00000000" w:rsidDel="00000000" w:rsidP="00000000" w:rsidRDefault="00000000" w:rsidRPr="00000000" w14:paraId="000002A5">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161.536</w:t>
            </w:r>
          </w:p>
        </w:tc>
        <w:tc>
          <w:tcPr/>
          <w:p w:rsidR="00000000" w:rsidDel="00000000" w:rsidP="00000000" w:rsidRDefault="00000000" w:rsidRPr="00000000" w14:paraId="000002A6">
            <w:pPr>
              <w:spacing w:after="120" w:line="240" w:lineRule="auto"/>
              <w:ind w:left="0" w:right="0" w:firstLine="0"/>
              <w:jc w:val="left"/>
              <w:rPr>
                <w:b w:val="1"/>
                <w:color w:val="000000"/>
                <w:sz w:val="20"/>
                <w:szCs w:val="20"/>
              </w:rPr>
            </w:pPr>
            <w:r w:rsidDel="00000000" w:rsidR="00000000" w:rsidRPr="00000000">
              <w:rPr>
                <w:b w:val="1"/>
                <w:color w:val="000000"/>
                <w:sz w:val="20"/>
                <w:szCs w:val="20"/>
                <w:rtl w:val="0"/>
              </w:rPr>
              <w:t xml:space="preserve">Rize</w:t>
            </w:r>
          </w:p>
        </w:tc>
        <w:tc>
          <w:tcPr/>
          <w:p w:rsidR="00000000" w:rsidDel="00000000" w:rsidP="00000000" w:rsidRDefault="00000000" w:rsidRPr="00000000" w14:paraId="000002A7">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46.728</w:t>
            </w:r>
          </w:p>
        </w:tc>
      </w:tr>
      <w:tr>
        <w:trPr>
          <w:trHeight w:val="288" w:hRule="atLeast"/>
        </w:trPr>
        <w:tc>
          <w:tcPr/>
          <w:p w:rsidR="00000000" w:rsidDel="00000000" w:rsidP="00000000" w:rsidRDefault="00000000" w:rsidRPr="00000000" w14:paraId="000002A8">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Çorum</w:t>
            </w:r>
          </w:p>
        </w:tc>
        <w:tc>
          <w:tcPr/>
          <w:p w:rsidR="00000000" w:rsidDel="00000000" w:rsidP="00000000" w:rsidRDefault="00000000" w:rsidRPr="00000000" w14:paraId="000002A9">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60.120</w:t>
            </w:r>
          </w:p>
        </w:tc>
        <w:tc>
          <w:tcPr/>
          <w:p w:rsidR="00000000" w:rsidDel="00000000" w:rsidP="00000000" w:rsidRDefault="00000000" w:rsidRPr="00000000" w14:paraId="000002AA">
            <w:pPr>
              <w:spacing w:after="120" w:line="240" w:lineRule="auto"/>
              <w:ind w:left="0" w:right="0" w:firstLine="0"/>
              <w:jc w:val="left"/>
              <w:rPr>
                <w:b w:val="1"/>
                <w:color w:val="000000"/>
                <w:sz w:val="20"/>
                <w:szCs w:val="20"/>
              </w:rPr>
            </w:pPr>
            <w:r w:rsidDel="00000000" w:rsidR="00000000" w:rsidRPr="00000000">
              <w:rPr>
                <w:b w:val="1"/>
                <w:color w:val="000000"/>
                <w:sz w:val="20"/>
                <w:szCs w:val="20"/>
                <w:rtl w:val="0"/>
              </w:rPr>
              <w:t xml:space="preserve">Artvin</w:t>
            </w:r>
          </w:p>
        </w:tc>
        <w:tc>
          <w:tcPr/>
          <w:p w:rsidR="00000000" w:rsidDel="00000000" w:rsidP="00000000" w:rsidRDefault="00000000" w:rsidRPr="00000000" w14:paraId="000002AB">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23.501</w:t>
            </w:r>
          </w:p>
        </w:tc>
      </w:tr>
      <w:tr>
        <w:trPr>
          <w:trHeight w:val="288" w:hRule="atLeast"/>
        </w:trPr>
        <w:tc>
          <w:tcPr/>
          <w:p w:rsidR="00000000" w:rsidDel="00000000" w:rsidP="00000000" w:rsidRDefault="00000000" w:rsidRPr="00000000" w14:paraId="000002AC">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Amasya</w:t>
            </w:r>
          </w:p>
        </w:tc>
        <w:tc>
          <w:tcPr/>
          <w:p w:rsidR="00000000" w:rsidDel="00000000" w:rsidP="00000000" w:rsidRDefault="00000000" w:rsidRPr="00000000" w14:paraId="000002AD">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41.471</w:t>
            </w:r>
          </w:p>
        </w:tc>
        <w:tc>
          <w:tcPr/>
          <w:p w:rsidR="00000000" w:rsidDel="00000000" w:rsidP="00000000" w:rsidRDefault="00000000" w:rsidRPr="00000000" w14:paraId="000002AE">
            <w:pPr>
              <w:spacing w:after="120" w:line="240" w:lineRule="auto"/>
              <w:ind w:left="0" w:right="0" w:firstLine="0"/>
              <w:jc w:val="left"/>
              <w:rPr>
                <w:b w:val="1"/>
                <w:color w:val="000000"/>
                <w:sz w:val="20"/>
                <w:szCs w:val="20"/>
              </w:rPr>
            </w:pPr>
            <w:r w:rsidDel="00000000" w:rsidR="00000000" w:rsidRPr="00000000">
              <w:rPr>
                <w:b w:val="1"/>
                <w:color w:val="000000"/>
                <w:sz w:val="20"/>
                <w:szCs w:val="20"/>
                <w:rtl w:val="0"/>
              </w:rPr>
              <w:t xml:space="preserve">Bolu</w:t>
            </w:r>
          </w:p>
        </w:tc>
        <w:tc>
          <w:tcPr/>
          <w:p w:rsidR="00000000" w:rsidDel="00000000" w:rsidP="00000000" w:rsidRDefault="00000000" w:rsidRPr="00000000" w14:paraId="000002AF">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57.731</w:t>
            </w:r>
          </w:p>
        </w:tc>
      </w:tr>
      <w:tr>
        <w:trPr>
          <w:trHeight w:val="288" w:hRule="atLeast"/>
        </w:trPr>
        <w:tc>
          <w:tcPr/>
          <w:p w:rsidR="00000000" w:rsidDel="00000000" w:rsidP="00000000" w:rsidRDefault="00000000" w:rsidRPr="00000000" w14:paraId="000002B0">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Tokat</w:t>
            </w:r>
          </w:p>
        </w:tc>
        <w:tc>
          <w:tcPr/>
          <w:p w:rsidR="00000000" w:rsidDel="00000000" w:rsidP="00000000" w:rsidRDefault="00000000" w:rsidRPr="00000000" w14:paraId="000002B1">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54.523</w:t>
            </w:r>
          </w:p>
        </w:tc>
        <w:tc>
          <w:tcPr/>
          <w:p w:rsidR="00000000" w:rsidDel="00000000" w:rsidP="00000000" w:rsidRDefault="00000000" w:rsidRPr="00000000" w14:paraId="000002B2">
            <w:pPr>
              <w:spacing w:after="120" w:line="240" w:lineRule="auto"/>
              <w:ind w:left="0" w:right="0" w:firstLine="0"/>
              <w:jc w:val="left"/>
              <w:rPr>
                <w:b w:val="1"/>
                <w:color w:val="000000"/>
                <w:sz w:val="20"/>
                <w:szCs w:val="20"/>
              </w:rPr>
            </w:pPr>
            <w:r w:rsidDel="00000000" w:rsidR="00000000" w:rsidRPr="00000000">
              <w:rPr>
                <w:b w:val="1"/>
                <w:color w:val="000000"/>
                <w:sz w:val="20"/>
                <w:szCs w:val="20"/>
                <w:rtl w:val="0"/>
              </w:rPr>
              <w:t xml:space="preserve">Düzce</w:t>
            </w:r>
          </w:p>
        </w:tc>
        <w:tc>
          <w:tcPr/>
          <w:p w:rsidR="00000000" w:rsidDel="00000000" w:rsidP="00000000" w:rsidRDefault="00000000" w:rsidRPr="00000000" w14:paraId="000002B3">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71.443</w:t>
            </w:r>
          </w:p>
        </w:tc>
      </w:tr>
      <w:tr>
        <w:trPr>
          <w:trHeight w:val="288" w:hRule="atLeast"/>
        </w:trPr>
        <w:tc>
          <w:tcPr/>
          <w:p w:rsidR="00000000" w:rsidDel="00000000" w:rsidP="00000000" w:rsidRDefault="00000000" w:rsidRPr="00000000" w14:paraId="000002B4">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Ordu</w:t>
            </w:r>
          </w:p>
        </w:tc>
        <w:tc>
          <w:tcPr/>
          <w:p w:rsidR="00000000" w:rsidDel="00000000" w:rsidP="00000000" w:rsidRDefault="00000000" w:rsidRPr="00000000" w14:paraId="000002B5">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77.937</w:t>
            </w:r>
          </w:p>
        </w:tc>
        <w:tc>
          <w:tcPr/>
          <w:p w:rsidR="00000000" w:rsidDel="00000000" w:rsidP="00000000" w:rsidRDefault="00000000" w:rsidRPr="00000000" w14:paraId="000002B6">
            <w:pPr>
              <w:spacing w:after="120" w:line="240" w:lineRule="auto"/>
              <w:ind w:left="0" w:right="0" w:firstLine="0"/>
              <w:jc w:val="left"/>
              <w:rPr>
                <w:b w:val="1"/>
                <w:color w:val="000000"/>
                <w:sz w:val="20"/>
                <w:szCs w:val="20"/>
              </w:rPr>
            </w:pPr>
            <w:r w:rsidDel="00000000" w:rsidR="00000000" w:rsidRPr="00000000">
              <w:rPr>
                <w:b w:val="1"/>
                <w:color w:val="000000"/>
                <w:sz w:val="20"/>
                <w:szCs w:val="20"/>
                <w:rtl w:val="0"/>
              </w:rPr>
              <w:t xml:space="preserve">Zonguldak</w:t>
            </w:r>
          </w:p>
        </w:tc>
        <w:tc>
          <w:tcPr/>
          <w:p w:rsidR="00000000" w:rsidDel="00000000" w:rsidP="00000000" w:rsidRDefault="00000000" w:rsidRPr="00000000" w14:paraId="000002B7">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91.001</w:t>
            </w:r>
          </w:p>
        </w:tc>
      </w:tr>
      <w:tr>
        <w:trPr>
          <w:trHeight w:val="288" w:hRule="atLeast"/>
        </w:trPr>
        <w:tc>
          <w:tcPr/>
          <w:p w:rsidR="00000000" w:rsidDel="00000000" w:rsidP="00000000" w:rsidRDefault="00000000" w:rsidRPr="00000000" w14:paraId="000002B8">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Giresun</w:t>
            </w:r>
          </w:p>
        </w:tc>
        <w:tc>
          <w:tcPr/>
          <w:p w:rsidR="00000000" w:rsidDel="00000000" w:rsidP="00000000" w:rsidRDefault="00000000" w:rsidRPr="00000000" w14:paraId="000002B9">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48.739</w:t>
            </w:r>
          </w:p>
        </w:tc>
        <w:tc>
          <w:tcPr/>
          <w:p w:rsidR="00000000" w:rsidDel="00000000" w:rsidP="00000000" w:rsidRDefault="00000000" w:rsidRPr="00000000" w14:paraId="000002BA">
            <w:pPr>
              <w:spacing w:after="120" w:line="240" w:lineRule="auto"/>
              <w:ind w:left="0" w:right="0" w:firstLine="0"/>
              <w:jc w:val="left"/>
              <w:rPr>
                <w:b w:val="1"/>
                <w:color w:val="000000"/>
                <w:sz w:val="20"/>
                <w:szCs w:val="20"/>
              </w:rPr>
            </w:pPr>
            <w:r w:rsidDel="00000000" w:rsidR="00000000" w:rsidRPr="00000000">
              <w:rPr>
                <w:b w:val="1"/>
                <w:color w:val="000000"/>
                <w:sz w:val="20"/>
                <w:szCs w:val="20"/>
                <w:rtl w:val="0"/>
              </w:rPr>
              <w:t xml:space="preserve">Karabük</w:t>
            </w:r>
          </w:p>
        </w:tc>
        <w:tc>
          <w:tcPr/>
          <w:p w:rsidR="00000000" w:rsidDel="00000000" w:rsidP="00000000" w:rsidRDefault="00000000" w:rsidRPr="00000000" w14:paraId="000002BB">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38.225</w:t>
            </w:r>
          </w:p>
        </w:tc>
      </w:tr>
      <w:tr>
        <w:trPr>
          <w:trHeight w:val="288" w:hRule="atLeast"/>
        </w:trPr>
        <w:tc>
          <w:tcPr/>
          <w:p w:rsidR="00000000" w:rsidDel="00000000" w:rsidP="00000000" w:rsidRDefault="00000000" w:rsidRPr="00000000" w14:paraId="000002BC">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Gümüşhane</w:t>
            </w:r>
          </w:p>
        </w:tc>
        <w:tc>
          <w:tcPr/>
          <w:p w:rsidR="00000000" w:rsidDel="00000000" w:rsidP="00000000" w:rsidRDefault="00000000" w:rsidRPr="00000000" w14:paraId="000002BD">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13.171</w:t>
            </w:r>
          </w:p>
        </w:tc>
        <w:tc>
          <w:tcPr/>
          <w:p w:rsidR="00000000" w:rsidDel="00000000" w:rsidP="00000000" w:rsidRDefault="00000000" w:rsidRPr="00000000" w14:paraId="000002BE">
            <w:pPr>
              <w:spacing w:after="120" w:line="240" w:lineRule="auto"/>
              <w:ind w:left="0" w:right="0" w:firstLine="0"/>
              <w:jc w:val="left"/>
              <w:rPr>
                <w:b w:val="1"/>
                <w:color w:val="000000"/>
                <w:sz w:val="20"/>
                <w:szCs w:val="20"/>
              </w:rPr>
            </w:pPr>
            <w:r w:rsidDel="00000000" w:rsidR="00000000" w:rsidRPr="00000000">
              <w:rPr>
                <w:b w:val="1"/>
                <w:color w:val="000000"/>
                <w:sz w:val="20"/>
                <w:szCs w:val="20"/>
                <w:rtl w:val="0"/>
              </w:rPr>
              <w:t xml:space="preserve">Bartın</w:t>
            </w:r>
          </w:p>
        </w:tc>
        <w:tc>
          <w:tcPr/>
          <w:p w:rsidR="00000000" w:rsidDel="00000000" w:rsidP="00000000" w:rsidRDefault="00000000" w:rsidRPr="00000000" w14:paraId="000002BF">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28.816</w:t>
            </w:r>
          </w:p>
        </w:tc>
      </w:tr>
      <w:tr>
        <w:trPr>
          <w:trHeight w:val="288" w:hRule="atLeast"/>
        </w:trPr>
        <w:tc>
          <w:tcPr/>
          <w:p w:rsidR="00000000" w:rsidDel="00000000" w:rsidP="00000000" w:rsidRDefault="00000000" w:rsidRPr="00000000" w14:paraId="000002C0">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Bayburt</w:t>
            </w:r>
          </w:p>
        </w:tc>
        <w:tc>
          <w:tcPr/>
          <w:p w:rsidR="00000000" w:rsidDel="00000000" w:rsidP="00000000" w:rsidRDefault="00000000" w:rsidRPr="00000000" w14:paraId="000002C1">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7.123</w:t>
            </w:r>
          </w:p>
        </w:tc>
        <w:tc>
          <w:tcPr/>
          <w:p w:rsidR="00000000" w:rsidDel="00000000" w:rsidP="00000000" w:rsidRDefault="00000000" w:rsidRPr="00000000" w14:paraId="000002C2">
            <w:pPr>
              <w:spacing w:after="120" w:line="240" w:lineRule="auto"/>
              <w:ind w:left="0" w:right="0" w:firstLine="0"/>
              <w:jc w:val="left"/>
              <w:rPr>
                <w:b w:val="1"/>
                <w:color w:val="000000"/>
                <w:sz w:val="20"/>
                <w:szCs w:val="20"/>
              </w:rPr>
            </w:pPr>
            <w:r w:rsidDel="00000000" w:rsidR="00000000" w:rsidRPr="00000000">
              <w:rPr>
                <w:b w:val="1"/>
                <w:color w:val="000000"/>
                <w:sz w:val="20"/>
                <w:szCs w:val="20"/>
                <w:rtl w:val="0"/>
              </w:rPr>
              <w:t xml:space="preserve">Kastamonu</w:t>
            </w:r>
          </w:p>
        </w:tc>
        <w:tc>
          <w:tcPr/>
          <w:p w:rsidR="00000000" w:rsidDel="00000000" w:rsidP="00000000" w:rsidRDefault="00000000" w:rsidRPr="00000000" w14:paraId="000002C3">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44.793</w:t>
            </w:r>
          </w:p>
        </w:tc>
      </w:tr>
      <w:tr>
        <w:trPr>
          <w:trHeight w:val="288" w:hRule="atLeast"/>
        </w:trPr>
        <w:tc>
          <w:tcPr/>
          <w:p w:rsidR="00000000" w:rsidDel="00000000" w:rsidP="00000000" w:rsidRDefault="00000000" w:rsidRPr="00000000" w14:paraId="000002C4">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Trabzon</w:t>
            </w:r>
          </w:p>
        </w:tc>
        <w:tc>
          <w:tcPr/>
          <w:p w:rsidR="00000000" w:rsidDel="00000000" w:rsidP="00000000" w:rsidRDefault="00000000" w:rsidRPr="00000000" w14:paraId="000002C5">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119.143</w:t>
            </w:r>
          </w:p>
        </w:tc>
        <w:tc>
          <w:tcPr/>
          <w:p w:rsidR="00000000" w:rsidDel="00000000" w:rsidP="00000000" w:rsidRDefault="00000000" w:rsidRPr="00000000" w14:paraId="000002C6">
            <w:pPr>
              <w:spacing w:after="120" w:line="240" w:lineRule="auto"/>
              <w:ind w:left="0" w:right="0" w:firstLine="0"/>
              <w:jc w:val="left"/>
              <w:rPr>
                <w:b w:val="1"/>
                <w:color w:val="000000"/>
                <w:sz w:val="20"/>
                <w:szCs w:val="20"/>
              </w:rPr>
            </w:pPr>
            <w:r w:rsidDel="00000000" w:rsidR="00000000" w:rsidRPr="00000000">
              <w:rPr>
                <w:b w:val="1"/>
                <w:color w:val="000000"/>
                <w:sz w:val="20"/>
                <w:szCs w:val="20"/>
                <w:rtl w:val="0"/>
              </w:rPr>
              <w:t xml:space="preserve">Sinop</w:t>
            </w:r>
          </w:p>
        </w:tc>
        <w:tc>
          <w:tcPr/>
          <w:p w:rsidR="00000000" w:rsidDel="00000000" w:rsidP="00000000" w:rsidRDefault="00000000" w:rsidRPr="00000000" w14:paraId="000002C7">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23.110</w:t>
            </w:r>
          </w:p>
        </w:tc>
      </w:tr>
      <w:tr>
        <w:trPr>
          <w:trHeight w:val="288" w:hRule="atLeast"/>
        </w:trPr>
        <w:tc>
          <w:tcPr>
            <w:gridSpan w:val="4"/>
          </w:tcPr>
          <w:p w:rsidR="00000000" w:rsidDel="00000000" w:rsidP="00000000" w:rsidRDefault="00000000" w:rsidRPr="00000000" w14:paraId="000002C8">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TOPLAM:</w:t>
            </w:r>
            <w:r w:rsidDel="00000000" w:rsidR="00000000" w:rsidRPr="00000000">
              <w:rPr>
                <w:sz w:val="20"/>
                <w:szCs w:val="20"/>
                <w:rtl w:val="0"/>
              </w:rPr>
              <w:t xml:space="preserve"> </w:t>
            </w:r>
            <w:r w:rsidDel="00000000" w:rsidR="00000000" w:rsidRPr="00000000">
              <w:rPr>
                <w:color w:val="000000"/>
                <w:sz w:val="20"/>
                <w:szCs w:val="20"/>
                <w:rtl w:val="0"/>
              </w:rPr>
              <w:t xml:space="preserve">1.009.111</w:t>
            </w:r>
          </w:p>
        </w:tc>
      </w:tr>
      <w:tr>
        <w:trPr>
          <w:trHeight w:val="288" w:hRule="atLeast"/>
        </w:trPr>
        <w:tc>
          <w:tcPr>
            <w:gridSpan w:val="4"/>
          </w:tcPr>
          <w:p w:rsidR="00000000" w:rsidDel="00000000" w:rsidP="00000000" w:rsidRDefault="00000000" w:rsidRPr="00000000" w14:paraId="000002CC">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TÜRKİYE:</w:t>
            </w:r>
            <w:r w:rsidDel="00000000" w:rsidR="00000000" w:rsidRPr="00000000">
              <w:rPr>
                <w:sz w:val="20"/>
                <w:szCs w:val="20"/>
                <w:rtl w:val="0"/>
              </w:rPr>
              <w:t xml:space="preserve"> </w:t>
            </w:r>
            <w:r w:rsidDel="00000000" w:rsidR="00000000" w:rsidRPr="00000000">
              <w:rPr>
                <w:color w:val="000000"/>
                <w:sz w:val="20"/>
                <w:szCs w:val="20"/>
                <w:rtl w:val="0"/>
              </w:rPr>
              <w:t xml:space="preserve">13.967.837</w:t>
            </w:r>
          </w:p>
        </w:tc>
      </w:tr>
    </w:tbl>
    <w:p w:rsidR="00000000" w:rsidDel="00000000" w:rsidP="00000000" w:rsidRDefault="00000000" w:rsidRPr="00000000" w14:paraId="000002D0">
      <w:pPr>
        <w:spacing w:after="120" w:lineRule="auto"/>
        <w:ind w:left="0" w:firstLine="0"/>
        <w:rPr/>
      </w:pPr>
      <w:r w:rsidDel="00000000" w:rsidR="00000000" w:rsidRPr="00000000">
        <w:rPr>
          <w:rtl w:val="0"/>
        </w:rPr>
      </w:r>
    </w:p>
    <w:p w:rsidR="00000000" w:rsidDel="00000000" w:rsidP="00000000" w:rsidRDefault="00000000" w:rsidRPr="00000000" w14:paraId="000002D1">
      <w:pPr>
        <w:spacing w:after="0" w:lineRule="auto"/>
        <w:rPr/>
      </w:pPr>
      <w:r w:rsidDel="00000000" w:rsidR="00000000" w:rsidRPr="00000000">
        <w:rPr>
          <w:rtl w:val="0"/>
        </w:rPr>
        <w:t xml:space="preserve">2014 yılında SGK verileri incelendiğinde iş göremezlik sürelerine göre Türkiye’ de toplam 221.366 adet iş kazası meydana gelmiştir ve kazaların 14.992 adedi Karadeniz Bölgesi’nde meydana gelmiştir. Karadeniz Bölgesi’nde meydana gelen kaza sayıları Şekil 4.1’ de il tabanlı olarak gösterilmiştir. Şekil 4.1’ e göre en çok kaza yaşanan üç il sırayla; Zonguldak, Düzce, Karabük şeklindedir. Zonguldak’ da 4.163 iş kazası, Düzce’ de 1.824 iş kazası Bolu’ da ise 1.532 iş kazası yaşanmıştır. 2014 yılında en az iş kazası yaşanan il ise Bayburt olarak görünmektedir ve Bayburt’ da 19 iş kazası yaşanmıştır.</w:t>
      </w:r>
    </w:p>
    <w:p w:rsidR="00000000" w:rsidDel="00000000" w:rsidP="00000000" w:rsidRDefault="00000000" w:rsidRPr="00000000" w14:paraId="000002D2">
      <w:pPr>
        <w:keepNext w:val="0"/>
        <w:keepLines w:val="0"/>
        <w:widowControl w:val="1"/>
        <w:pBdr>
          <w:top w:space="0" w:sz="0" w:val="nil"/>
          <w:left w:space="0" w:sz="0" w:val="nil"/>
          <w:bottom w:space="0" w:sz="0" w:val="nil"/>
          <w:right w:space="0" w:sz="0" w:val="nil"/>
          <w:between w:space="0" w:sz="0" w:val="nil"/>
        </w:pBdr>
        <w:shd w:fill="auto" w:val="clear"/>
        <w:spacing w:after="0" w:before="0" w:line="480" w:lineRule="auto"/>
        <w:ind w:left="142" w:right="144" w:firstLine="567"/>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D3">
      <w:pPr>
        <w:keepNext w:val="1"/>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bookmarkStart w:colFirst="0" w:colLast="0" w:name="_206ipza" w:id="51"/>
      <w:bookmarkEnd w:id="51"/>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123190</wp:posOffset>
            </wp:positionH>
            <wp:positionV relativeFrom="paragraph">
              <wp:posOffset>55880</wp:posOffset>
            </wp:positionV>
            <wp:extent cx="5316220" cy="2162175"/>
            <wp:effectExtent b="9525" l="0" r="17780" t="0"/>
            <wp:wrapSquare wrapText="bothSides" distB="0" distT="0" distL="114300" distR="114300"/>
            <wp:docPr id="18" name=""/>
            <a:graphic>
              <a:graphicData uri="http://schemas.openxmlformats.org/drawingml/2006/chart">
                <c:chart r:id="rId22"/>
              </a:graphicData>
            </a:graphic>
          </wp:anchor>
        </w:drawing>
      </w:r>
    </w:p>
    <w:p w:rsidR="00000000" w:rsidDel="00000000" w:rsidP="00000000" w:rsidRDefault="00000000" w:rsidRPr="00000000" w14:paraId="000002D4">
      <w:pPr>
        <w:keepNext w:val="1"/>
        <w:keepLines w:val="0"/>
        <w:widowControl w:val="1"/>
        <w:pBdr>
          <w:top w:space="0" w:sz="0" w:val="nil"/>
          <w:left w:space="0" w:sz="0" w:val="nil"/>
          <w:bottom w:space="0" w:sz="0" w:val="nil"/>
          <w:right w:space="0" w:sz="0" w:val="nil"/>
          <w:between w:space="0" w:sz="0" w:val="nil"/>
        </w:pBdr>
        <w:shd w:fill="auto" w:val="clear"/>
        <w:spacing w:after="0" w:before="0" w:line="360" w:lineRule="auto"/>
        <w:ind w:left="1134" w:right="0" w:hanging="99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Şekil 4. 1. 2014 Yılı iş göremezlik sürelerine göre Karadeniz Bölgesi’ndeki iş kazası sayıları</w:t>
      </w:r>
    </w:p>
    <w:p w:rsidR="00000000" w:rsidDel="00000000" w:rsidP="00000000" w:rsidRDefault="00000000" w:rsidRPr="00000000" w14:paraId="000002D5">
      <w:pPr>
        <w:spacing w:after="0" w:line="480" w:lineRule="auto"/>
        <w:rPr/>
      </w:pPr>
      <w:r w:rsidDel="00000000" w:rsidR="00000000" w:rsidRPr="00000000">
        <w:rPr>
          <w:rtl w:val="0"/>
        </w:rPr>
      </w:r>
    </w:p>
    <w:p w:rsidR="00000000" w:rsidDel="00000000" w:rsidP="00000000" w:rsidRDefault="00000000" w:rsidRPr="00000000" w14:paraId="000002D6">
      <w:pPr>
        <w:spacing w:after="0" w:lineRule="auto"/>
        <w:rPr/>
      </w:pPr>
      <w:r w:rsidDel="00000000" w:rsidR="00000000" w:rsidRPr="00000000">
        <w:rPr>
          <w:rtl w:val="0"/>
        </w:rPr>
        <w:t xml:space="preserve">Yaşanmış iş kazaları bir kısmı ölümler ile sonuçlanmış ve meydana gelen ölümlü iş kazaları 2014 SGK verilerine göre Tablo 4.2’ de verilmiştir. Tablo 4.2’ deki verilere göre Türkiye’ de 1.626 kişi, Karadeniz Bölgesi’nde ise toplam 115 kişi iş kazası nedeniyle hayatını kaybetmiştir. Türkiye’ deki iş kazalarının yaklaşık %7 si Karadeniz Bölgesi’nde meydana gelmiştir ve yaşanan iş kazaları sonucu en çok ölümün yaşandığı üç il şu şekildedir: Tokat, Trabzon ve Zonguldak. Her üç ilde de 12 kişi iş kazası sonucu hayatını kaybetmiştir. Karadeniz Bölgesi’nde bulunan Bayburt ilinde ise hiç iş kazası yaşanmamıştır.</w:t>
      </w:r>
    </w:p>
    <w:p w:rsidR="00000000" w:rsidDel="00000000" w:rsidP="00000000" w:rsidRDefault="00000000" w:rsidRPr="00000000" w14:paraId="000002D7">
      <w:pPr>
        <w:spacing w:after="0" w:lineRule="auto"/>
        <w:rPr/>
      </w:pPr>
      <w:r w:rsidDel="00000000" w:rsidR="00000000" w:rsidRPr="00000000">
        <w:rPr>
          <w:rtl w:val="0"/>
        </w:rPr>
      </w:r>
    </w:p>
    <w:p w:rsidR="00000000" w:rsidDel="00000000" w:rsidP="00000000" w:rsidRDefault="00000000" w:rsidRPr="00000000" w14:paraId="000002D8">
      <w:pPr>
        <w:spacing w:after="0" w:lineRule="auto"/>
        <w:rPr/>
      </w:pPr>
      <w:r w:rsidDel="00000000" w:rsidR="00000000" w:rsidRPr="00000000">
        <w:rPr>
          <w:rtl w:val="0"/>
        </w:rPr>
      </w:r>
    </w:p>
    <w:p w:rsidR="00000000" w:rsidDel="00000000" w:rsidP="00000000" w:rsidRDefault="00000000" w:rsidRPr="00000000" w14:paraId="000002D9">
      <w:pPr>
        <w:spacing w:after="0" w:lineRule="auto"/>
        <w:rPr/>
      </w:pPr>
      <w:r w:rsidDel="00000000" w:rsidR="00000000" w:rsidRPr="00000000">
        <w:rPr>
          <w:rtl w:val="0"/>
        </w:rPr>
      </w:r>
    </w:p>
    <w:p w:rsidR="00000000" w:rsidDel="00000000" w:rsidP="00000000" w:rsidRDefault="00000000" w:rsidRPr="00000000" w14:paraId="000002DA">
      <w:pPr>
        <w:spacing w:after="0" w:lineRule="auto"/>
        <w:rPr/>
      </w:pPr>
      <w:r w:rsidDel="00000000" w:rsidR="00000000" w:rsidRPr="00000000">
        <w:rPr>
          <w:rtl w:val="0"/>
        </w:rPr>
      </w:r>
    </w:p>
    <w:p w:rsidR="00000000" w:rsidDel="00000000" w:rsidP="00000000" w:rsidRDefault="00000000" w:rsidRPr="00000000" w14:paraId="000002DB">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426"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bookmarkStart w:colFirst="0" w:colLast="0" w:name="_1opuj5n" w:id="52"/>
      <w:bookmarkEnd w:id="52"/>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Tablo 4. 2. 2014 Yılı Karadeniz Bölgesi’nde yaşanan ölümlü iş kazası sayıları</w:t>
      </w:r>
    </w:p>
    <w:p w:rsidR="00000000" w:rsidDel="00000000" w:rsidP="00000000" w:rsidRDefault="00000000" w:rsidRPr="00000000" w14:paraId="000002DC">
      <w:pPr>
        <w:spacing w:after="0" w:line="240" w:lineRule="auto"/>
        <w:rPr/>
      </w:pPr>
      <w:r w:rsidDel="00000000" w:rsidR="00000000" w:rsidRPr="00000000">
        <w:rPr>
          <w:rtl w:val="0"/>
        </w:rPr>
      </w:r>
    </w:p>
    <w:tbl>
      <w:tblPr>
        <w:tblStyle w:val="Table3"/>
        <w:tblW w:w="7938.0" w:type="dxa"/>
        <w:jc w:val="left"/>
        <w:tblInd w:w="0.0" w:type="dxa"/>
        <w:tblBorders>
          <w:top w:color="4bacc6" w:space="0" w:sz="8" w:val="single"/>
          <w:left w:color="4bacc6" w:space="0" w:sz="8" w:val="single"/>
          <w:bottom w:color="4bacc6" w:space="0" w:sz="8" w:val="single"/>
          <w:right w:color="4bacc6" w:space="0" w:sz="8" w:val="single"/>
          <w:insideH w:color="4bacc6" w:space="0" w:sz="8" w:val="single"/>
          <w:insideV w:color="4bacc6" w:space="0" w:sz="8" w:val="single"/>
        </w:tblBorders>
        <w:tblLayout w:type="fixed"/>
        <w:tblLook w:val="04A0"/>
      </w:tblPr>
      <w:tblGrid>
        <w:gridCol w:w="1613"/>
        <w:gridCol w:w="2330"/>
        <w:gridCol w:w="1555"/>
        <w:gridCol w:w="2440"/>
        <w:tblGridChange w:id="0">
          <w:tblGrid>
            <w:gridCol w:w="1613"/>
            <w:gridCol w:w="2330"/>
            <w:gridCol w:w="1555"/>
            <w:gridCol w:w="2440"/>
          </w:tblGrid>
        </w:tblGridChange>
      </w:tblGrid>
      <w:tr>
        <w:trPr>
          <w:trHeight w:val="514" w:hRule="atLeast"/>
        </w:trPr>
        <w:tc>
          <w:tcPr/>
          <w:p w:rsidR="00000000" w:rsidDel="00000000" w:rsidP="00000000" w:rsidRDefault="00000000" w:rsidRPr="00000000" w14:paraId="000002DD">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İller</w:t>
            </w:r>
          </w:p>
        </w:tc>
        <w:tc>
          <w:tcPr/>
          <w:p w:rsidR="00000000" w:rsidDel="00000000" w:rsidP="00000000" w:rsidRDefault="00000000" w:rsidRPr="00000000" w14:paraId="000002DE">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İş Kazası Sonucu Ölenlerin Sayısı                                                                          </w:t>
            </w:r>
          </w:p>
        </w:tc>
        <w:tc>
          <w:tcPr/>
          <w:p w:rsidR="00000000" w:rsidDel="00000000" w:rsidP="00000000" w:rsidRDefault="00000000" w:rsidRPr="00000000" w14:paraId="000002DF">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İller</w:t>
            </w:r>
          </w:p>
        </w:tc>
        <w:tc>
          <w:tcPr/>
          <w:p w:rsidR="00000000" w:rsidDel="00000000" w:rsidP="00000000" w:rsidRDefault="00000000" w:rsidRPr="00000000" w14:paraId="000002E0">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İş Kazası Sonucu Ölenlerin Sayısı </w:t>
            </w:r>
          </w:p>
        </w:tc>
      </w:tr>
      <w:tr>
        <w:trPr>
          <w:trHeight w:val="240" w:hRule="atLeast"/>
        </w:trPr>
        <w:tc>
          <w:tcPr/>
          <w:p w:rsidR="00000000" w:rsidDel="00000000" w:rsidP="00000000" w:rsidRDefault="00000000" w:rsidRPr="00000000" w14:paraId="000002E1">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Samsun</w:t>
            </w:r>
          </w:p>
        </w:tc>
        <w:tc>
          <w:tcPr/>
          <w:p w:rsidR="00000000" w:rsidDel="00000000" w:rsidP="00000000" w:rsidRDefault="00000000" w:rsidRPr="00000000" w14:paraId="000002E2">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10</w:t>
            </w:r>
          </w:p>
        </w:tc>
        <w:tc>
          <w:tcPr/>
          <w:p w:rsidR="00000000" w:rsidDel="00000000" w:rsidP="00000000" w:rsidRDefault="00000000" w:rsidRPr="00000000" w14:paraId="000002E3">
            <w:pPr>
              <w:spacing w:after="120" w:line="240" w:lineRule="auto"/>
              <w:ind w:left="0" w:right="0" w:firstLine="0"/>
              <w:jc w:val="left"/>
              <w:rPr>
                <w:b w:val="1"/>
                <w:color w:val="000000"/>
                <w:sz w:val="20"/>
                <w:szCs w:val="20"/>
              </w:rPr>
            </w:pPr>
            <w:r w:rsidDel="00000000" w:rsidR="00000000" w:rsidRPr="00000000">
              <w:rPr>
                <w:b w:val="1"/>
                <w:color w:val="000000"/>
                <w:sz w:val="20"/>
                <w:szCs w:val="20"/>
                <w:rtl w:val="0"/>
              </w:rPr>
              <w:t xml:space="preserve">Rize</w:t>
            </w:r>
          </w:p>
        </w:tc>
        <w:tc>
          <w:tcPr/>
          <w:p w:rsidR="00000000" w:rsidDel="00000000" w:rsidP="00000000" w:rsidRDefault="00000000" w:rsidRPr="00000000" w14:paraId="000002E4">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4</w:t>
            </w:r>
          </w:p>
        </w:tc>
      </w:tr>
      <w:tr>
        <w:trPr>
          <w:trHeight w:val="240" w:hRule="atLeast"/>
        </w:trPr>
        <w:tc>
          <w:tcPr/>
          <w:p w:rsidR="00000000" w:rsidDel="00000000" w:rsidP="00000000" w:rsidRDefault="00000000" w:rsidRPr="00000000" w14:paraId="000002E5">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Çorum</w:t>
            </w:r>
          </w:p>
        </w:tc>
        <w:tc>
          <w:tcPr/>
          <w:p w:rsidR="00000000" w:rsidDel="00000000" w:rsidP="00000000" w:rsidRDefault="00000000" w:rsidRPr="00000000" w14:paraId="000002E6">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8</w:t>
            </w:r>
          </w:p>
        </w:tc>
        <w:tc>
          <w:tcPr/>
          <w:p w:rsidR="00000000" w:rsidDel="00000000" w:rsidP="00000000" w:rsidRDefault="00000000" w:rsidRPr="00000000" w14:paraId="000002E7">
            <w:pPr>
              <w:spacing w:after="120" w:line="240" w:lineRule="auto"/>
              <w:ind w:left="0" w:right="0" w:firstLine="0"/>
              <w:jc w:val="left"/>
              <w:rPr>
                <w:b w:val="1"/>
                <w:color w:val="000000"/>
                <w:sz w:val="20"/>
                <w:szCs w:val="20"/>
              </w:rPr>
            </w:pPr>
            <w:r w:rsidDel="00000000" w:rsidR="00000000" w:rsidRPr="00000000">
              <w:rPr>
                <w:b w:val="1"/>
                <w:color w:val="000000"/>
                <w:sz w:val="20"/>
                <w:szCs w:val="20"/>
                <w:rtl w:val="0"/>
              </w:rPr>
              <w:t xml:space="preserve">Artvin</w:t>
            </w:r>
          </w:p>
        </w:tc>
        <w:tc>
          <w:tcPr/>
          <w:p w:rsidR="00000000" w:rsidDel="00000000" w:rsidP="00000000" w:rsidRDefault="00000000" w:rsidRPr="00000000" w14:paraId="000002E8">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7</w:t>
            </w:r>
          </w:p>
        </w:tc>
      </w:tr>
      <w:tr>
        <w:trPr>
          <w:trHeight w:val="240" w:hRule="atLeast"/>
        </w:trPr>
        <w:tc>
          <w:tcPr/>
          <w:p w:rsidR="00000000" w:rsidDel="00000000" w:rsidP="00000000" w:rsidRDefault="00000000" w:rsidRPr="00000000" w14:paraId="000002E9">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Amasya</w:t>
            </w:r>
          </w:p>
        </w:tc>
        <w:tc>
          <w:tcPr/>
          <w:p w:rsidR="00000000" w:rsidDel="00000000" w:rsidP="00000000" w:rsidRDefault="00000000" w:rsidRPr="00000000" w14:paraId="000002EA">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4</w:t>
            </w:r>
          </w:p>
        </w:tc>
        <w:tc>
          <w:tcPr/>
          <w:p w:rsidR="00000000" w:rsidDel="00000000" w:rsidP="00000000" w:rsidRDefault="00000000" w:rsidRPr="00000000" w14:paraId="000002EB">
            <w:pPr>
              <w:spacing w:after="120" w:line="240" w:lineRule="auto"/>
              <w:ind w:left="0" w:right="0" w:firstLine="0"/>
              <w:jc w:val="left"/>
              <w:rPr>
                <w:b w:val="1"/>
                <w:color w:val="000000"/>
                <w:sz w:val="20"/>
                <w:szCs w:val="20"/>
              </w:rPr>
            </w:pPr>
            <w:r w:rsidDel="00000000" w:rsidR="00000000" w:rsidRPr="00000000">
              <w:rPr>
                <w:b w:val="1"/>
                <w:color w:val="000000"/>
                <w:sz w:val="20"/>
                <w:szCs w:val="20"/>
                <w:rtl w:val="0"/>
              </w:rPr>
              <w:t xml:space="preserve">Bolu</w:t>
            </w:r>
          </w:p>
        </w:tc>
        <w:tc>
          <w:tcPr/>
          <w:p w:rsidR="00000000" w:rsidDel="00000000" w:rsidP="00000000" w:rsidRDefault="00000000" w:rsidRPr="00000000" w14:paraId="000002EC">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8</w:t>
            </w:r>
          </w:p>
        </w:tc>
      </w:tr>
      <w:tr>
        <w:trPr>
          <w:trHeight w:val="240" w:hRule="atLeast"/>
        </w:trPr>
        <w:tc>
          <w:tcPr/>
          <w:p w:rsidR="00000000" w:rsidDel="00000000" w:rsidP="00000000" w:rsidRDefault="00000000" w:rsidRPr="00000000" w14:paraId="000002ED">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Tokat</w:t>
            </w:r>
          </w:p>
        </w:tc>
        <w:tc>
          <w:tcPr/>
          <w:p w:rsidR="00000000" w:rsidDel="00000000" w:rsidP="00000000" w:rsidRDefault="00000000" w:rsidRPr="00000000" w14:paraId="000002EE">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12</w:t>
            </w:r>
          </w:p>
        </w:tc>
        <w:tc>
          <w:tcPr/>
          <w:p w:rsidR="00000000" w:rsidDel="00000000" w:rsidP="00000000" w:rsidRDefault="00000000" w:rsidRPr="00000000" w14:paraId="000002EF">
            <w:pPr>
              <w:spacing w:after="120" w:line="240" w:lineRule="auto"/>
              <w:ind w:left="0" w:right="0" w:firstLine="0"/>
              <w:jc w:val="left"/>
              <w:rPr>
                <w:b w:val="1"/>
                <w:color w:val="000000"/>
                <w:sz w:val="20"/>
                <w:szCs w:val="20"/>
              </w:rPr>
            </w:pPr>
            <w:r w:rsidDel="00000000" w:rsidR="00000000" w:rsidRPr="00000000">
              <w:rPr>
                <w:b w:val="1"/>
                <w:color w:val="000000"/>
                <w:sz w:val="20"/>
                <w:szCs w:val="20"/>
                <w:rtl w:val="0"/>
              </w:rPr>
              <w:t xml:space="preserve">Düzce</w:t>
            </w:r>
          </w:p>
        </w:tc>
        <w:tc>
          <w:tcPr/>
          <w:p w:rsidR="00000000" w:rsidDel="00000000" w:rsidP="00000000" w:rsidRDefault="00000000" w:rsidRPr="00000000" w14:paraId="000002F0">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3</w:t>
            </w:r>
          </w:p>
        </w:tc>
      </w:tr>
      <w:tr>
        <w:trPr>
          <w:trHeight w:val="240" w:hRule="atLeast"/>
        </w:trPr>
        <w:tc>
          <w:tcPr/>
          <w:p w:rsidR="00000000" w:rsidDel="00000000" w:rsidP="00000000" w:rsidRDefault="00000000" w:rsidRPr="00000000" w14:paraId="000002F1">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Ordu</w:t>
            </w:r>
          </w:p>
        </w:tc>
        <w:tc>
          <w:tcPr/>
          <w:p w:rsidR="00000000" w:rsidDel="00000000" w:rsidP="00000000" w:rsidRDefault="00000000" w:rsidRPr="00000000" w14:paraId="000002F2">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8</w:t>
            </w:r>
          </w:p>
        </w:tc>
        <w:tc>
          <w:tcPr/>
          <w:p w:rsidR="00000000" w:rsidDel="00000000" w:rsidP="00000000" w:rsidRDefault="00000000" w:rsidRPr="00000000" w14:paraId="000002F3">
            <w:pPr>
              <w:spacing w:after="120" w:line="240" w:lineRule="auto"/>
              <w:ind w:left="0" w:right="0" w:firstLine="0"/>
              <w:jc w:val="left"/>
              <w:rPr>
                <w:b w:val="1"/>
                <w:color w:val="000000"/>
                <w:sz w:val="20"/>
                <w:szCs w:val="20"/>
              </w:rPr>
            </w:pPr>
            <w:r w:rsidDel="00000000" w:rsidR="00000000" w:rsidRPr="00000000">
              <w:rPr>
                <w:b w:val="1"/>
                <w:color w:val="000000"/>
                <w:sz w:val="20"/>
                <w:szCs w:val="20"/>
                <w:rtl w:val="0"/>
              </w:rPr>
              <w:t xml:space="preserve">Zonguldak</w:t>
            </w:r>
          </w:p>
        </w:tc>
        <w:tc>
          <w:tcPr/>
          <w:p w:rsidR="00000000" w:rsidDel="00000000" w:rsidP="00000000" w:rsidRDefault="00000000" w:rsidRPr="00000000" w14:paraId="000002F4">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12</w:t>
            </w:r>
          </w:p>
        </w:tc>
      </w:tr>
      <w:tr>
        <w:trPr>
          <w:trHeight w:val="240" w:hRule="atLeast"/>
        </w:trPr>
        <w:tc>
          <w:tcPr/>
          <w:p w:rsidR="00000000" w:rsidDel="00000000" w:rsidP="00000000" w:rsidRDefault="00000000" w:rsidRPr="00000000" w14:paraId="000002F5">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Giresun</w:t>
            </w:r>
          </w:p>
        </w:tc>
        <w:tc>
          <w:tcPr/>
          <w:p w:rsidR="00000000" w:rsidDel="00000000" w:rsidP="00000000" w:rsidRDefault="00000000" w:rsidRPr="00000000" w14:paraId="000002F6">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3</w:t>
            </w:r>
          </w:p>
        </w:tc>
        <w:tc>
          <w:tcPr/>
          <w:p w:rsidR="00000000" w:rsidDel="00000000" w:rsidP="00000000" w:rsidRDefault="00000000" w:rsidRPr="00000000" w14:paraId="000002F7">
            <w:pPr>
              <w:spacing w:after="120" w:line="240" w:lineRule="auto"/>
              <w:ind w:left="0" w:right="0" w:firstLine="0"/>
              <w:jc w:val="left"/>
              <w:rPr>
                <w:b w:val="1"/>
                <w:color w:val="000000"/>
                <w:sz w:val="20"/>
                <w:szCs w:val="20"/>
              </w:rPr>
            </w:pPr>
            <w:r w:rsidDel="00000000" w:rsidR="00000000" w:rsidRPr="00000000">
              <w:rPr>
                <w:b w:val="1"/>
                <w:color w:val="000000"/>
                <w:sz w:val="20"/>
                <w:szCs w:val="20"/>
                <w:rtl w:val="0"/>
              </w:rPr>
              <w:t xml:space="preserve">Karabük</w:t>
            </w:r>
          </w:p>
        </w:tc>
        <w:tc>
          <w:tcPr/>
          <w:p w:rsidR="00000000" w:rsidDel="00000000" w:rsidP="00000000" w:rsidRDefault="00000000" w:rsidRPr="00000000" w14:paraId="000002F8">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9</w:t>
            </w:r>
          </w:p>
        </w:tc>
      </w:tr>
      <w:tr>
        <w:trPr>
          <w:trHeight w:val="240" w:hRule="atLeast"/>
        </w:trPr>
        <w:tc>
          <w:tcPr/>
          <w:p w:rsidR="00000000" w:rsidDel="00000000" w:rsidP="00000000" w:rsidRDefault="00000000" w:rsidRPr="00000000" w14:paraId="000002F9">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Gümüşhane</w:t>
            </w:r>
          </w:p>
        </w:tc>
        <w:tc>
          <w:tcPr/>
          <w:p w:rsidR="00000000" w:rsidDel="00000000" w:rsidP="00000000" w:rsidRDefault="00000000" w:rsidRPr="00000000" w14:paraId="000002FA">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1</w:t>
            </w:r>
          </w:p>
        </w:tc>
        <w:tc>
          <w:tcPr/>
          <w:p w:rsidR="00000000" w:rsidDel="00000000" w:rsidP="00000000" w:rsidRDefault="00000000" w:rsidRPr="00000000" w14:paraId="000002FB">
            <w:pPr>
              <w:spacing w:after="120" w:line="240" w:lineRule="auto"/>
              <w:ind w:left="0" w:right="0" w:firstLine="0"/>
              <w:jc w:val="left"/>
              <w:rPr>
                <w:b w:val="1"/>
                <w:color w:val="000000"/>
                <w:sz w:val="20"/>
                <w:szCs w:val="20"/>
              </w:rPr>
            </w:pPr>
            <w:r w:rsidDel="00000000" w:rsidR="00000000" w:rsidRPr="00000000">
              <w:rPr>
                <w:b w:val="1"/>
                <w:color w:val="000000"/>
                <w:sz w:val="20"/>
                <w:szCs w:val="20"/>
                <w:rtl w:val="0"/>
              </w:rPr>
              <w:t xml:space="preserve">Bartın</w:t>
            </w:r>
          </w:p>
        </w:tc>
        <w:tc>
          <w:tcPr/>
          <w:p w:rsidR="00000000" w:rsidDel="00000000" w:rsidP="00000000" w:rsidRDefault="00000000" w:rsidRPr="00000000" w14:paraId="000002FC">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6</w:t>
            </w:r>
          </w:p>
        </w:tc>
      </w:tr>
      <w:tr>
        <w:trPr>
          <w:trHeight w:val="240" w:hRule="atLeast"/>
        </w:trPr>
        <w:tc>
          <w:tcPr/>
          <w:p w:rsidR="00000000" w:rsidDel="00000000" w:rsidP="00000000" w:rsidRDefault="00000000" w:rsidRPr="00000000" w14:paraId="000002FD">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Bayburt</w:t>
            </w:r>
          </w:p>
        </w:tc>
        <w:tc>
          <w:tcPr/>
          <w:p w:rsidR="00000000" w:rsidDel="00000000" w:rsidP="00000000" w:rsidRDefault="00000000" w:rsidRPr="00000000" w14:paraId="000002FE">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0</w:t>
            </w:r>
          </w:p>
        </w:tc>
        <w:tc>
          <w:tcPr/>
          <w:p w:rsidR="00000000" w:rsidDel="00000000" w:rsidP="00000000" w:rsidRDefault="00000000" w:rsidRPr="00000000" w14:paraId="000002FF">
            <w:pPr>
              <w:spacing w:after="120" w:line="240" w:lineRule="auto"/>
              <w:ind w:left="0" w:right="0" w:firstLine="0"/>
              <w:jc w:val="left"/>
              <w:rPr>
                <w:b w:val="1"/>
                <w:color w:val="000000"/>
                <w:sz w:val="20"/>
                <w:szCs w:val="20"/>
              </w:rPr>
            </w:pPr>
            <w:r w:rsidDel="00000000" w:rsidR="00000000" w:rsidRPr="00000000">
              <w:rPr>
                <w:b w:val="1"/>
                <w:color w:val="000000"/>
                <w:sz w:val="20"/>
                <w:szCs w:val="20"/>
                <w:rtl w:val="0"/>
              </w:rPr>
              <w:t xml:space="preserve">Kastamonu</w:t>
            </w:r>
          </w:p>
        </w:tc>
        <w:tc>
          <w:tcPr/>
          <w:p w:rsidR="00000000" w:rsidDel="00000000" w:rsidP="00000000" w:rsidRDefault="00000000" w:rsidRPr="00000000" w14:paraId="00000300">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7</w:t>
            </w:r>
          </w:p>
        </w:tc>
      </w:tr>
      <w:tr>
        <w:trPr>
          <w:trHeight w:val="240" w:hRule="atLeast"/>
        </w:trPr>
        <w:tc>
          <w:tcPr/>
          <w:p w:rsidR="00000000" w:rsidDel="00000000" w:rsidP="00000000" w:rsidRDefault="00000000" w:rsidRPr="00000000" w14:paraId="00000301">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Trabzon</w:t>
            </w:r>
          </w:p>
        </w:tc>
        <w:tc>
          <w:tcPr/>
          <w:p w:rsidR="00000000" w:rsidDel="00000000" w:rsidP="00000000" w:rsidRDefault="00000000" w:rsidRPr="00000000" w14:paraId="00000302">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12</w:t>
            </w:r>
          </w:p>
        </w:tc>
        <w:tc>
          <w:tcPr/>
          <w:p w:rsidR="00000000" w:rsidDel="00000000" w:rsidP="00000000" w:rsidRDefault="00000000" w:rsidRPr="00000000" w14:paraId="00000303">
            <w:pPr>
              <w:spacing w:after="120" w:line="240" w:lineRule="auto"/>
              <w:ind w:left="0" w:right="0" w:firstLine="0"/>
              <w:jc w:val="left"/>
              <w:rPr>
                <w:b w:val="1"/>
                <w:color w:val="000000"/>
                <w:sz w:val="20"/>
                <w:szCs w:val="20"/>
              </w:rPr>
            </w:pPr>
            <w:r w:rsidDel="00000000" w:rsidR="00000000" w:rsidRPr="00000000">
              <w:rPr>
                <w:b w:val="1"/>
                <w:color w:val="000000"/>
                <w:sz w:val="20"/>
                <w:szCs w:val="20"/>
                <w:rtl w:val="0"/>
              </w:rPr>
              <w:t xml:space="preserve">Sinop</w:t>
            </w:r>
          </w:p>
        </w:tc>
        <w:tc>
          <w:tcPr/>
          <w:p w:rsidR="00000000" w:rsidDel="00000000" w:rsidP="00000000" w:rsidRDefault="00000000" w:rsidRPr="00000000" w14:paraId="00000304">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1</w:t>
            </w:r>
          </w:p>
        </w:tc>
      </w:tr>
      <w:tr>
        <w:trPr>
          <w:trHeight w:val="240" w:hRule="atLeast"/>
        </w:trPr>
        <w:tc>
          <w:tcPr>
            <w:gridSpan w:val="4"/>
          </w:tcPr>
          <w:p w:rsidR="00000000" w:rsidDel="00000000" w:rsidP="00000000" w:rsidRDefault="00000000" w:rsidRPr="00000000" w14:paraId="00000305">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TOPLAM: 115</w:t>
            </w:r>
          </w:p>
        </w:tc>
      </w:tr>
      <w:tr>
        <w:trPr>
          <w:trHeight w:val="240" w:hRule="atLeast"/>
        </w:trPr>
        <w:tc>
          <w:tcPr>
            <w:gridSpan w:val="4"/>
          </w:tcPr>
          <w:p w:rsidR="00000000" w:rsidDel="00000000" w:rsidP="00000000" w:rsidRDefault="00000000" w:rsidRPr="00000000" w14:paraId="00000309">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TÜRKİYE: 1.626</w:t>
            </w:r>
          </w:p>
        </w:tc>
      </w:tr>
    </w:tbl>
    <w:p w:rsidR="00000000" w:rsidDel="00000000" w:rsidP="00000000" w:rsidRDefault="00000000" w:rsidRPr="00000000" w14:paraId="0000030D">
      <w:pPr>
        <w:keepNext w:val="0"/>
        <w:keepLines w:val="0"/>
        <w:widowControl w:val="1"/>
        <w:pBdr>
          <w:top w:space="0" w:sz="0" w:val="nil"/>
          <w:left w:space="0" w:sz="0" w:val="nil"/>
          <w:bottom w:space="0" w:sz="0" w:val="nil"/>
          <w:right w:space="0" w:sz="0" w:val="nil"/>
          <w:between w:space="0" w:sz="0" w:val="nil"/>
        </w:pBdr>
        <w:shd w:fill="auto" w:val="clear"/>
        <w:spacing w:after="0" w:before="280" w:line="480" w:lineRule="auto"/>
        <w:ind w:left="0" w:right="144"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30E">
      <w:pPr>
        <w:spacing w:after="120" w:lineRule="auto"/>
        <w:rPr/>
      </w:pPr>
      <w:r w:rsidDel="00000000" w:rsidR="00000000" w:rsidRPr="00000000">
        <w:rPr>
          <w:rtl w:val="0"/>
        </w:rPr>
        <w:t xml:space="preserve">2014 SGK verilerinde faaliyet gruplarına göre iş kazası sonucu ölen sigortalı sayıları Şekil 4.2’ de gösterilmiştir. Şekil 4.2’ de en fazla ölümün gerçekleştiği faaliyet grupları sırayla kömür ve linyit çıkartılması, bina inşaatı, kara taşımacılığı ve boru hattı taşımacılığı, bina dışı yapıların inşaatı şeklindedir. Kömür ve linyit çıkartılması faaliyet gruplarında %21 oranında, bina inşaatı faaliyet gruplarında %16, kara taşımacılığı ve boru hattı taşımacılığı faaliyet gruplarında %10, bina dışı yapıların inşaatı faaliyet gruplarında %9 oranında, diğer faaliyet gruplarında ise %44 oranında ölen sigortalı olduğu görülmektedir. </w:t>
      </w:r>
    </w:p>
    <w:p w:rsidR="00000000" w:rsidDel="00000000" w:rsidP="00000000" w:rsidRDefault="00000000" w:rsidRPr="00000000" w14:paraId="0000030F">
      <w:pPr>
        <w:spacing w:after="120" w:line="480" w:lineRule="auto"/>
        <w:rPr/>
      </w:pPr>
      <w:r w:rsidDel="00000000" w:rsidR="00000000" w:rsidRPr="00000000">
        <w:rPr>
          <w:rtl w:val="0"/>
        </w:rPr>
      </w:r>
    </w:p>
    <w:p w:rsidR="00000000" w:rsidDel="00000000" w:rsidP="00000000" w:rsidRDefault="00000000" w:rsidRPr="00000000" w14:paraId="00000310">
      <w:pPr>
        <w:spacing w:after="0" w:line="480" w:lineRule="auto"/>
        <w:rPr/>
      </w:pPr>
      <w:r w:rsidDel="00000000" w:rsidR="00000000" w:rsidRPr="00000000">
        <w:rPr>
          <w:rtl w:val="0"/>
        </w:rPr>
      </w:r>
    </w:p>
    <w:p w:rsidR="00000000" w:rsidDel="00000000" w:rsidP="00000000" w:rsidRDefault="00000000" w:rsidRPr="00000000" w14:paraId="00000311">
      <w:pPr>
        <w:spacing w:after="0" w:line="480" w:lineRule="auto"/>
        <w:rPr/>
      </w:pPr>
      <w:r w:rsidDel="00000000" w:rsidR="00000000" w:rsidRPr="00000000">
        <w:rPr>
          <w:rtl w:val="0"/>
        </w:rPr>
      </w:r>
    </w:p>
    <w:p w:rsidR="00000000" w:rsidDel="00000000" w:rsidP="00000000" w:rsidRDefault="00000000" w:rsidRPr="00000000" w14:paraId="00000312">
      <w:pPr>
        <w:spacing w:after="0" w:line="480" w:lineRule="auto"/>
        <w:rPr/>
      </w:pPr>
      <w:r w:rsidDel="00000000" w:rsidR="00000000" w:rsidRPr="00000000">
        <w:rPr>
          <w:rtl w:val="0"/>
        </w:rPr>
      </w:r>
    </w:p>
    <w:p w:rsidR="00000000" w:rsidDel="00000000" w:rsidP="00000000" w:rsidRDefault="00000000" w:rsidRPr="00000000" w14:paraId="00000313">
      <w:pPr>
        <w:spacing w:after="0" w:line="480" w:lineRule="auto"/>
        <w:rPr/>
      </w:pPr>
      <w:r w:rsidDel="00000000" w:rsidR="00000000" w:rsidRPr="00000000">
        <w:rPr>
          <w:rtl w:val="0"/>
        </w:rPr>
      </w:r>
    </w:p>
    <w:p w:rsidR="00000000" w:rsidDel="00000000" w:rsidP="00000000" w:rsidRDefault="00000000" w:rsidRPr="00000000" w14:paraId="00000314">
      <w:pPr>
        <w:spacing w:after="0" w:line="480" w:lineRule="auto"/>
        <w:rPr/>
      </w:pPr>
      <w:r w:rsidDel="00000000" w:rsidR="00000000" w:rsidRPr="00000000">
        <w:rPr>
          <w:rtl w:val="0"/>
        </w:rPr>
      </w:r>
    </w:p>
    <w:p w:rsidR="00000000" w:rsidDel="00000000" w:rsidP="00000000" w:rsidRDefault="00000000" w:rsidRPr="00000000" w14:paraId="00000315">
      <w:pPr>
        <w:spacing w:after="0" w:line="480" w:lineRule="auto"/>
        <w:rPr/>
      </w:pPr>
      <w:r w:rsidDel="00000000" w:rsidR="00000000" w:rsidRPr="00000000">
        <w:rPr>
          <w:rtl w:val="0"/>
        </w:rPr>
      </w:r>
    </w:p>
    <w:p w:rsidR="00000000" w:rsidDel="00000000" w:rsidP="00000000" w:rsidRDefault="00000000" w:rsidRPr="00000000" w14:paraId="00000316">
      <w:pPr>
        <w:keepNext w:val="0"/>
        <w:keepLines w:val="0"/>
        <w:widowControl w:val="1"/>
        <w:pBdr>
          <w:top w:space="0" w:sz="0" w:val="nil"/>
          <w:left w:space="0" w:sz="0" w:val="nil"/>
          <w:bottom w:space="0" w:sz="0" w:val="nil"/>
          <w:right w:space="0" w:sz="0" w:val="nil"/>
          <w:between w:space="0" w:sz="0" w:val="nil"/>
        </w:pBdr>
        <w:shd w:fill="auto" w:val="clear"/>
        <w:spacing w:after="120" w:before="0" w:line="240" w:lineRule="auto"/>
        <w:ind w:left="142" w:right="144" w:firstLine="425"/>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bookmarkStart w:colFirst="0" w:colLast="0" w:name="_4k668n3" w:id="53"/>
      <w:bookmarkEnd w:id="53"/>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Pr>
        <w:drawing>
          <wp:inline distB="0" distT="0" distL="0" distR="0">
            <wp:extent cx="4323356" cy="2160000"/>
            <wp:effectExtent b="0" l="19050" r="20044" t="0"/>
            <wp:docPr id="22" name=""/>
            <a:graphic>
              <a:graphicData uri="http://schemas.openxmlformats.org/drawingml/2006/chart">
                <c:chart r:id="rId23"/>
              </a:graphicData>
            </a:graphic>
          </wp:inline>
        </w:drawing>
      </w:r>
      <w:r w:rsidDel="00000000" w:rsidR="00000000" w:rsidRPr="00000000">
        <w:rPr>
          <w:rtl w:val="0"/>
        </w:rPr>
      </w:r>
    </w:p>
    <w:p w:rsidR="00000000" w:rsidDel="00000000" w:rsidP="00000000" w:rsidRDefault="00000000" w:rsidRPr="00000000" w14:paraId="00000317">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567"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318">
      <w:pPr>
        <w:keepNext w:val="0"/>
        <w:keepLines w:val="0"/>
        <w:widowControl w:val="1"/>
        <w:pBdr>
          <w:top w:space="0" w:sz="0" w:val="nil"/>
          <w:left w:space="0" w:sz="0" w:val="nil"/>
          <w:bottom w:space="0" w:sz="0" w:val="nil"/>
          <w:right w:space="0" w:sz="0" w:val="nil"/>
          <w:between w:space="0" w:sz="0" w:val="nil"/>
        </w:pBdr>
        <w:shd w:fill="auto" w:val="clear"/>
        <w:spacing w:after="120" w:before="0" w:line="240" w:lineRule="auto"/>
        <w:ind w:left="2268" w:right="140" w:hanging="1701"/>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Şekil 4. 2. 2014 Yılı faaliyet gruplarına göre iş kazası sonucu ölen sigortalı oranları</w:t>
      </w:r>
    </w:p>
    <w:p w:rsidR="00000000" w:rsidDel="00000000" w:rsidP="00000000" w:rsidRDefault="00000000" w:rsidRPr="00000000" w14:paraId="00000319">
      <w:pPr>
        <w:spacing w:after="120" w:line="480" w:lineRule="auto"/>
        <w:rPr/>
      </w:pPr>
      <w:r w:rsidDel="00000000" w:rsidR="00000000" w:rsidRPr="00000000">
        <w:rPr>
          <w:rtl w:val="0"/>
        </w:rPr>
      </w:r>
    </w:p>
    <w:p w:rsidR="00000000" w:rsidDel="00000000" w:rsidP="00000000" w:rsidRDefault="00000000" w:rsidRPr="00000000" w14:paraId="0000031A">
      <w:pPr>
        <w:spacing w:after="120" w:lineRule="auto"/>
        <w:rPr/>
      </w:pPr>
      <w:r w:rsidDel="00000000" w:rsidR="00000000" w:rsidRPr="00000000">
        <w:rPr>
          <w:rtl w:val="0"/>
        </w:rPr>
        <w:t xml:space="preserve">2014 yılı SGK verilerine göre yaşanan iş kazalarında geçici ayakta tedavi ve yatarak tedavi esnasında kaybedilen toplam süreler (gün) Tablo 4.3’ de gösterilmiştir. Tablo 4.3’ e göre Türkiye’ de toplam 2.065.962 gün kaybedilmiş, Karadeniz Bölgesi’nde ise 156.194 gün kaybedilmiştir. Karadeniz Bölgesi’ndeki kayıp gün Türkiye’ deki kayıp gün süresine oranlanınca 1000 günden 76 günün Karadeniz Bölgesi’nde kaybedildiği görülmektedir. </w:t>
      </w:r>
    </w:p>
    <w:p w:rsidR="00000000" w:rsidDel="00000000" w:rsidP="00000000" w:rsidRDefault="00000000" w:rsidRPr="00000000" w14:paraId="0000031B">
      <w:pPr>
        <w:spacing w:after="0" w:lineRule="auto"/>
        <w:rPr/>
      </w:pPr>
      <w:bookmarkStart w:colFirst="0" w:colLast="0" w:name="_48pi1tg" w:id="54"/>
      <w:bookmarkEnd w:id="54"/>
      <w:r w:rsidDel="00000000" w:rsidR="00000000" w:rsidRPr="00000000">
        <w:rPr>
          <w:rtl w:val="0"/>
        </w:rPr>
        <w:t xml:space="preserve">Tablo 4.3’ de toplam geçici iş göremezlik süresinin (ayakta+ yatarak) en fazla olduğu illerden Zonguldak’ da 32.841 gün, Samsun’ da 21.882 gün, Düzce’ de ise 21.881 gün kayıp zaman yaşandığı, en az kayıp zamanın 192 gün ile Bayburt ilinde yaşandığı görülmektedir.</w:t>
      </w:r>
    </w:p>
    <w:p w:rsidR="00000000" w:rsidDel="00000000" w:rsidP="00000000" w:rsidRDefault="00000000" w:rsidRPr="00000000" w14:paraId="0000031C">
      <w:pPr>
        <w:spacing w:after="0" w:line="480" w:lineRule="auto"/>
        <w:ind w:left="0" w:firstLine="0"/>
        <w:rPr/>
      </w:pPr>
      <w:r w:rsidDel="00000000" w:rsidR="00000000" w:rsidRPr="00000000">
        <w:rPr>
          <w:rtl w:val="0"/>
        </w:rPr>
      </w:r>
    </w:p>
    <w:p w:rsidR="00000000" w:rsidDel="00000000" w:rsidP="00000000" w:rsidRDefault="00000000" w:rsidRPr="00000000" w14:paraId="0000031D">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426"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Tablo 4. 3. 2014 Yılı toplam geçici iş göremezlik süreleri (gün)</w:t>
      </w:r>
    </w:p>
    <w:p w:rsidR="00000000" w:rsidDel="00000000" w:rsidP="00000000" w:rsidRDefault="00000000" w:rsidRPr="00000000" w14:paraId="0000031E">
      <w:pPr>
        <w:spacing w:after="0" w:line="240" w:lineRule="auto"/>
        <w:rPr/>
      </w:pPr>
      <w:r w:rsidDel="00000000" w:rsidR="00000000" w:rsidRPr="00000000">
        <w:rPr>
          <w:rtl w:val="0"/>
        </w:rPr>
      </w:r>
    </w:p>
    <w:tbl>
      <w:tblPr>
        <w:tblStyle w:val="Table4"/>
        <w:tblW w:w="8049.000000000001" w:type="dxa"/>
        <w:jc w:val="center"/>
        <w:tblLayout w:type="fixed"/>
        <w:tblLook w:val="0400"/>
      </w:tblPr>
      <w:tblGrid>
        <w:gridCol w:w="1174"/>
        <w:gridCol w:w="2347"/>
        <w:gridCol w:w="1665"/>
        <w:gridCol w:w="2863"/>
        <w:tblGridChange w:id="0">
          <w:tblGrid>
            <w:gridCol w:w="1174"/>
            <w:gridCol w:w="2347"/>
            <w:gridCol w:w="1665"/>
            <w:gridCol w:w="2863"/>
          </w:tblGrid>
        </w:tblGridChange>
      </w:tblGrid>
      <w:tr>
        <w:trPr>
          <w:trHeight w:val="330" w:hRule="atLeast"/>
        </w:trPr>
        <w:tc>
          <w:tcPr>
            <w:tcBorders>
              <w:top w:color="4bacc6" w:space="0" w:sz="8" w:val="single"/>
              <w:left w:color="4bacc6" w:space="0" w:sz="8" w:val="single"/>
              <w:bottom w:color="4bacc6" w:space="0" w:sz="12" w:val="single"/>
              <w:right w:color="4bacc6" w:space="0" w:sz="8" w:val="single"/>
            </w:tcBorders>
            <w:shd w:fill="auto" w:val="clear"/>
            <w:vAlign w:val="center"/>
          </w:tcPr>
          <w:p w:rsidR="00000000" w:rsidDel="00000000" w:rsidP="00000000" w:rsidRDefault="00000000" w:rsidRPr="00000000" w14:paraId="0000031F">
            <w:pPr>
              <w:spacing w:after="0" w:line="240" w:lineRule="auto"/>
              <w:ind w:left="0" w:right="0" w:firstLine="0"/>
              <w:jc w:val="left"/>
              <w:rPr>
                <w:b w:val="1"/>
                <w:color w:val="000000"/>
                <w:sz w:val="20"/>
                <w:szCs w:val="20"/>
              </w:rPr>
            </w:pPr>
            <w:r w:rsidDel="00000000" w:rsidR="00000000" w:rsidRPr="00000000">
              <w:rPr>
                <w:b w:val="1"/>
                <w:color w:val="000000"/>
                <w:sz w:val="20"/>
                <w:szCs w:val="20"/>
                <w:rtl w:val="0"/>
              </w:rPr>
              <w:t xml:space="preserve">İller</w:t>
            </w:r>
          </w:p>
        </w:tc>
        <w:tc>
          <w:tcPr>
            <w:tcBorders>
              <w:top w:color="4bacc6" w:space="0" w:sz="8" w:val="single"/>
              <w:left w:color="000000" w:space="0" w:sz="0" w:val="nil"/>
              <w:bottom w:color="4bacc6" w:space="0" w:sz="12" w:val="single"/>
              <w:right w:color="4bacc6" w:space="0" w:sz="8" w:val="single"/>
            </w:tcBorders>
            <w:shd w:fill="auto" w:val="clear"/>
            <w:vAlign w:val="center"/>
          </w:tcPr>
          <w:p w:rsidR="00000000" w:rsidDel="00000000" w:rsidP="00000000" w:rsidRDefault="00000000" w:rsidRPr="00000000" w14:paraId="00000320">
            <w:pPr>
              <w:spacing w:after="0" w:line="240" w:lineRule="auto"/>
              <w:ind w:left="0" w:right="0" w:firstLine="0"/>
              <w:jc w:val="left"/>
              <w:rPr>
                <w:b w:val="1"/>
                <w:color w:val="000000"/>
                <w:sz w:val="20"/>
                <w:szCs w:val="20"/>
              </w:rPr>
            </w:pPr>
            <w:r w:rsidDel="00000000" w:rsidR="00000000" w:rsidRPr="00000000">
              <w:rPr>
                <w:b w:val="1"/>
                <w:color w:val="000000"/>
                <w:sz w:val="20"/>
                <w:szCs w:val="20"/>
                <w:rtl w:val="0"/>
              </w:rPr>
              <w:t xml:space="preserve">Toplam Geçici İş Göremezlik Süresi (Ayakta+ Yatarak)</w:t>
            </w:r>
          </w:p>
        </w:tc>
        <w:tc>
          <w:tcPr>
            <w:tcBorders>
              <w:top w:color="4bacc6" w:space="0" w:sz="8" w:val="single"/>
              <w:left w:color="000000" w:space="0" w:sz="0" w:val="nil"/>
              <w:bottom w:color="4bacc6" w:space="0" w:sz="12" w:val="single"/>
              <w:right w:color="4bacc6" w:space="0" w:sz="8" w:val="single"/>
            </w:tcBorders>
            <w:shd w:fill="auto" w:val="clear"/>
            <w:vAlign w:val="center"/>
          </w:tcPr>
          <w:p w:rsidR="00000000" w:rsidDel="00000000" w:rsidP="00000000" w:rsidRDefault="00000000" w:rsidRPr="00000000" w14:paraId="00000321">
            <w:pPr>
              <w:spacing w:after="0" w:line="240" w:lineRule="auto"/>
              <w:ind w:left="0" w:right="0" w:firstLine="0"/>
              <w:jc w:val="left"/>
              <w:rPr>
                <w:b w:val="1"/>
                <w:color w:val="000000"/>
                <w:sz w:val="20"/>
                <w:szCs w:val="20"/>
              </w:rPr>
            </w:pPr>
            <w:r w:rsidDel="00000000" w:rsidR="00000000" w:rsidRPr="00000000">
              <w:rPr>
                <w:b w:val="1"/>
                <w:color w:val="000000"/>
                <w:sz w:val="20"/>
                <w:szCs w:val="20"/>
                <w:rtl w:val="0"/>
              </w:rPr>
              <w:t xml:space="preserve">İller</w:t>
            </w:r>
          </w:p>
        </w:tc>
        <w:tc>
          <w:tcPr>
            <w:tcBorders>
              <w:top w:color="4bacc6" w:space="0" w:sz="8" w:val="single"/>
              <w:left w:color="000000" w:space="0" w:sz="0" w:val="nil"/>
              <w:bottom w:color="4bacc6" w:space="0" w:sz="12" w:val="single"/>
              <w:right w:color="4bacc6" w:space="0" w:sz="8" w:val="single"/>
            </w:tcBorders>
            <w:shd w:fill="auto" w:val="clear"/>
            <w:vAlign w:val="center"/>
          </w:tcPr>
          <w:p w:rsidR="00000000" w:rsidDel="00000000" w:rsidP="00000000" w:rsidRDefault="00000000" w:rsidRPr="00000000" w14:paraId="00000322">
            <w:pPr>
              <w:spacing w:after="0" w:line="240" w:lineRule="auto"/>
              <w:ind w:left="0" w:right="0" w:firstLine="0"/>
              <w:jc w:val="left"/>
              <w:rPr>
                <w:b w:val="1"/>
                <w:color w:val="000000"/>
                <w:sz w:val="20"/>
                <w:szCs w:val="20"/>
              </w:rPr>
            </w:pPr>
            <w:r w:rsidDel="00000000" w:rsidR="00000000" w:rsidRPr="00000000">
              <w:rPr>
                <w:b w:val="1"/>
                <w:color w:val="000000"/>
                <w:sz w:val="20"/>
                <w:szCs w:val="20"/>
                <w:rtl w:val="0"/>
              </w:rPr>
              <w:t xml:space="preserve">Toplam Geçici İş Göremezlik Süresi (Ayakta+ Yatarak)</w:t>
            </w:r>
          </w:p>
        </w:tc>
      </w:tr>
      <w:tr>
        <w:trPr>
          <w:trHeight w:val="345" w:hRule="atLeast"/>
        </w:trPr>
        <w:tc>
          <w:tcPr>
            <w:tcBorders>
              <w:top w:color="000000" w:space="0" w:sz="0" w:val="nil"/>
              <w:left w:color="4bacc6" w:space="0" w:sz="8" w:val="single"/>
              <w:bottom w:color="4bacc6" w:space="0" w:sz="8" w:val="single"/>
              <w:right w:color="4bacc6" w:space="0" w:sz="8" w:val="single"/>
            </w:tcBorders>
            <w:shd w:fill="d2eaf1" w:val="clear"/>
            <w:vAlign w:val="center"/>
          </w:tcPr>
          <w:p w:rsidR="00000000" w:rsidDel="00000000" w:rsidP="00000000" w:rsidRDefault="00000000" w:rsidRPr="00000000" w14:paraId="00000323">
            <w:pPr>
              <w:spacing w:after="0" w:line="240" w:lineRule="auto"/>
              <w:ind w:left="0" w:right="0" w:firstLine="0"/>
              <w:jc w:val="left"/>
              <w:rPr>
                <w:b w:val="1"/>
                <w:color w:val="000000"/>
                <w:sz w:val="20"/>
                <w:szCs w:val="20"/>
              </w:rPr>
            </w:pPr>
            <w:r w:rsidDel="00000000" w:rsidR="00000000" w:rsidRPr="00000000">
              <w:rPr>
                <w:b w:val="1"/>
                <w:color w:val="000000"/>
                <w:sz w:val="20"/>
                <w:szCs w:val="20"/>
                <w:rtl w:val="0"/>
              </w:rPr>
              <w:t xml:space="preserve">Samsun</w:t>
            </w:r>
          </w:p>
        </w:tc>
        <w:tc>
          <w:tcPr>
            <w:tcBorders>
              <w:top w:color="000000" w:space="0" w:sz="0" w:val="nil"/>
              <w:left w:color="000000" w:space="0" w:sz="0" w:val="nil"/>
              <w:bottom w:color="4bacc6" w:space="0" w:sz="8" w:val="single"/>
              <w:right w:color="4bacc6" w:space="0" w:sz="8" w:val="single"/>
            </w:tcBorders>
            <w:shd w:fill="d2eaf1" w:val="clear"/>
            <w:vAlign w:val="center"/>
          </w:tcPr>
          <w:p w:rsidR="00000000" w:rsidDel="00000000" w:rsidP="00000000" w:rsidRDefault="00000000" w:rsidRPr="00000000" w14:paraId="00000324">
            <w:pPr>
              <w:spacing w:after="0" w:line="240" w:lineRule="auto"/>
              <w:ind w:left="0" w:right="0" w:firstLine="0"/>
              <w:jc w:val="center"/>
              <w:rPr>
                <w:color w:val="000000"/>
                <w:sz w:val="20"/>
                <w:szCs w:val="20"/>
              </w:rPr>
            </w:pPr>
            <w:r w:rsidDel="00000000" w:rsidR="00000000" w:rsidRPr="00000000">
              <w:rPr>
                <w:color w:val="000000"/>
                <w:sz w:val="20"/>
                <w:szCs w:val="20"/>
                <w:rtl w:val="0"/>
              </w:rPr>
              <w:t xml:space="preserve">21.882</w:t>
            </w:r>
          </w:p>
        </w:tc>
        <w:tc>
          <w:tcPr>
            <w:tcBorders>
              <w:top w:color="000000" w:space="0" w:sz="0" w:val="nil"/>
              <w:left w:color="000000" w:space="0" w:sz="0" w:val="nil"/>
              <w:bottom w:color="4bacc6" w:space="0" w:sz="8" w:val="single"/>
              <w:right w:color="4bacc6" w:space="0" w:sz="8" w:val="single"/>
            </w:tcBorders>
            <w:shd w:fill="d2eaf1" w:val="clear"/>
            <w:vAlign w:val="center"/>
          </w:tcPr>
          <w:p w:rsidR="00000000" w:rsidDel="00000000" w:rsidP="00000000" w:rsidRDefault="00000000" w:rsidRPr="00000000" w14:paraId="00000325">
            <w:pPr>
              <w:spacing w:after="0" w:line="240" w:lineRule="auto"/>
              <w:ind w:left="0" w:right="0" w:firstLine="0"/>
              <w:jc w:val="left"/>
              <w:rPr>
                <w:b w:val="1"/>
                <w:color w:val="000000"/>
                <w:sz w:val="20"/>
                <w:szCs w:val="20"/>
              </w:rPr>
            </w:pPr>
            <w:r w:rsidDel="00000000" w:rsidR="00000000" w:rsidRPr="00000000">
              <w:rPr>
                <w:b w:val="1"/>
                <w:color w:val="000000"/>
                <w:sz w:val="20"/>
                <w:szCs w:val="20"/>
                <w:rtl w:val="0"/>
              </w:rPr>
              <w:t xml:space="preserve">Rize</w:t>
            </w:r>
          </w:p>
        </w:tc>
        <w:tc>
          <w:tcPr>
            <w:tcBorders>
              <w:top w:color="000000" w:space="0" w:sz="0" w:val="nil"/>
              <w:left w:color="000000" w:space="0" w:sz="0" w:val="nil"/>
              <w:bottom w:color="4bacc6" w:space="0" w:sz="8" w:val="single"/>
              <w:right w:color="4bacc6" w:space="0" w:sz="8" w:val="single"/>
            </w:tcBorders>
            <w:shd w:fill="d2eaf1" w:val="clear"/>
            <w:vAlign w:val="center"/>
          </w:tcPr>
          <w:p w:rsidR="00000000" w:rsidDel="00000000" w:rsidP="00000000" w:rsidRDefault="00000000" w:rsidRPr="00000000" w14:paraId="00000326">
            <w:pPr>
              <w:spacing w:after="0" w:line="240" w:lineRule="auto"/>
              <w:ind w:left="0" w:right="0" w:firstLine="0"/>
              <w:jc w:val="center"/>
              <w:rPr>
                <w:color w:val="000000"/>
                <w:sz w:val="20"/>
                <w:szCs w:val="20"/>
              </w:rPr>
            </w:pPr>
            <w:r w:rsidDel="00000000" w:rsidR="00000000" w:rsidRPr="00000000">
              <w:rPr>
                <w:color w:val="000000"/>
                <w:sz w:val="20"/>
                <w:szCs w:val="20"/>
                <w:rtl w:val="0"/>
              </w:rPr>
              <w:t xml:space="preserve">4.492</w:t>
            </w:r>
          </w:p>
        </w:tc>
      </w:tr>
      <w:tr>
        <w:trPr>
          <w:trHeight w:val="315" w:hRule="atLeast"/>
        </w:trPr>
        <w:tc>
          <w:tcPr>
            <w:tcBorders>
              <w:top w:color="000000" w:space="0" w:sz="0" w:val="nil"/>
              <w:left w:color="4bacc6" w:space="0" w:sz="8" w:val="single"/>
              <w:bottom w:color="4bacc6" w:space="0" w:sz="8" w:val="single"/>
              <w:right w:color="4bacc6" w:space="0" w:sz="8" w:val="single"/>
            </w:tcBorders>
            <w:shd w:fill="auto" w:val="clear"/>
            <w:vAlign w:val="center"/>
          </w:tcPr>
          <w:p w:rsidR="00000000" w:rsidDel="00000000" w:rsidP="00000000" w:rsidRDefault="00000000" w:rsidRPr="00000000" w14:paraId="00000327">
            <w:pPr>
              <w:spacing w:after="0" w:line="240" w:lineRule="auto"/>
              <w:ind w:left="0" w:right="0" w:firstLine="0"/>
              <w:jc w:val="left"/>
              <w:rPr>
                <w:b w:val="1"/>
                <w:color w:val="000000"/>
                <w:sz w:val="20"/>
                <w:szCs w:val="20"/>
              </w:rPr>
            </w:pPr>
            <w:r w:rsidDel="00000000" w:rsidR="00000000" w:rsidRPr="00000000">
              <w:rPr>
                <w:b w:val="1"/>
                <w:color w:val="000000"/>
                <w:sz w:val="20"/>
                <w:szCs w:val="20"/>
                <w:rtl w:val="0"/>
              </w:rPr>
              <w:t xml:space="preserve">Çorum</w:t>
            </w:r>
          </w:p>
        </w:tc>
        <w:tc>
          <w:tcPr>
            <w:tcBorders>
              <w:top w:color="000000" w:space="0" w:sz="0" w:val="nil"/>
              <w:left w:color="000000" w:space="0" w:sz="0" w:val="nil"/>
              <w:bottom w:color="4bacc6" w:space="0" w:sz="8" w:val="single"/>
              <w:right w:color="4bacc6" w:space="0" w:sz="8" w:val="single"/>
            </w:tcBorders>
            <w:shd w:fill="auto" w:val="clear"/>
            <w:vAlign w:val="center"/>
          </w:tcPr>
          <w:p w:rsidR="00000000" w:rsidDel="00000000" w:rsidP="00000000" w:rsidRDefault="00000000" w:rsidRPr="00000000" w14:paraId="00000328">
            <w:pPr>
              <w:spacing w:after="0" w:line="240" w:lineRule="auto"/>
              <w:ind w:left="0" w:right="0" w:firstLine="0"/>
              <w:jc w:val="center"/>
              <w:rPr>
                <w:color w:val="000000"/>
                <w:sz w:val="20"/>
                <w:szCs w:val="20"/>
              </w:rPr>
            </w:pPr>
            <w:r w:rsidDel="00000000" w:rsidR="00000000" w:rsidRPr="00000000">
              <w:rPr>
                <w:color w:val="000000"/>
                <w:sz w:val="20"/>
                <w:szCs w:val="20"/>
                <w:rtl w:val="0"/>
              </w:rPr>
              <w:t xml:space="preserve">3.122</w:t>
            </w:r>
          </w:p>
        </w:tc>
        <w:tc>
          <w:tcPr>
            <w:tcBorders>
              <w:top w:color="000000" w:space="0" w:sz="0" w:val="nil"/>
              <w:left w:color="000000" w:space="0" w:sz="0" w:val="nil"/>
              <w:bottom w:color="4bacc6" w:space="0" w:sz="8" w:val="single"/>
              <w:right w:color="4bacc6" w:space="0" w:sz="8" w:val="single"/>
            </w:tcBorders>
            <w:shd w:fill="auto" w:val="clear"/>
            <w:vAlign w:val="center"/>
          </w:tcPr>
          <w:p w:rsidR="00000000" w:rsidDel="00000000" w:rsidP="00000000" w:rsidRDefault="00000000" w:rsidRPr="00000000" w14:paraId="00000329">
            <w:pPr>
              <w:spacing w:after="0" w:line="240" w:lineRule="auto"/>
              <w:ind w:left="0" w:right="0" w:firstLine="0"/>
              <w:jc w:val="left"/>
              <w:rPr>
                <w:b w:val="1"/>
                <w:color w:val="000000"/>
                <w:sz w:val="20"/>
                <w:szCs w:val="20"/>
              </w:rPr>
            </w:pPr>
            <w:r w:rsidDel="00000000" w:rsidR="00000000" w:rsidRPr="00000000">
              <w:rPr>
                <w:b w:val="1"/>
                <w:color w:val="000000"/>
                <w:sz w:val="20"/>
                <w:szCs w:val="20"/>
                <w:rtl w:val="0"/>
              </w:rPr>
              <w:t xml:space="preserve">Artvin</w:t>
            </w:r>
          </w:p>
        </w:tc>
        <w:tc>
          <w:tcPr>
            <w:tcBorders>
              <w:top w:color="000000" w:space="0" w:sz="0" w:val="nil"/>
              <w:left w:color="000000" w:space="0" w:sz="0" w:val="nil"/>
              <w:bottom w:color="4bacc6" w:space="0" w:sz="8" w:val="single"/>
              <w:right w:color="4bacc6" w:space="0" w:sz="8" w:val="single"/>
            </w:tcBorders>
            <w:shd w:fill="auto" w:val="clear"/>
            <w:vAlign w:val="center"/>
          </w:tcPr>
          <w:p w:rsidR="00000000" w:rsidDel="00000000" w:rsidP="00000000" w:rsidRDefault="00000000" w:rsidRPr="00000000" w14:paraId="0000032A">
            <w:pPr>
              <w:spacing w:after="0" w:line="240" w:lineRule="auto"/>
              <w:ind w:left="0" w:right="0" w:firstLine="0"/>
              <w:jc w:val="center"/>
              <w:rPr>
                <w:color w:val="000000"/>
                <w:sz w:val="20"/>
                <w:szCs w:val="20"/>
              </w:rPr>
            </w:pPr>
            <w:r w:rsidDel="00000000" w:rsidR="00000000" w:rsidRPr="00000000">
              <w:rPr>
                <w:color w:val="000000"/>
                <w:sz w:val="20"/>
                <w:szCs w:val="20"/>
                <w:rtl w:val="0"/>
              </w:rPr>
              <w:t xml:space="preserve">2.076</w:t>
            </w:r>
          </w:p>
        </w:tc>
      </w:tr>
      <w:tr>
        <w:trPr>
          <w:trHeight w:val="315" w:hRule="atLeast"/>
        </w:trPr>
        <w:tc>
          <w:tcPr>
            <w:tcBorders>
              <w:top w:color="000000" w:space="0" w:sz="0" w:val="nil"/>
              <w:left w:color="4bacc6" w:space="0" w:sz="8" w:val="single"/>
              <w:bottom w:color="4bacc6" w:space="0" w:sz="8" w:val="single"/>
              <w:right w:color="4bacc6" w:space="0" w:sz="8" w:val="single"/>
            </w:tcBorders>
            <w:shd w:fill="d2eaf1" w:val="clear"/>
            <w:vAlign w:val="center"/>
          </w:tcPr>
          <w:p w:rsidR="00000000" w:rsidDel="00000000" w:rsidP="00000000" w:rsidRDefault="00000000" w:rsidRPr="00000000" w14:paraId="0000032B">
            <w:pPr>
              <w:spacing w:after="0" w:line="240" w:lineRule="auto"/>
              <w:ind w:left="0" w:right="0" w:firstLine="0"/>
              <w:jc w:val="left"/>
              <w:rPr>
                <w:b w:val="1"/>
                <w:color w:val="000000"/>
                <w:sz w:val="20"/>
                <w:szCs w:val="20"/>
              </w:rPr>
            </w:pPr>
            <w:r w:rsidDel="00000000" w:rsidR="00000000" w:rsidRPr="00000000">
              <w:rPr>
                <w:b w:val="1"/>
                <w:color w:val="000000"/>
                <w:sz w:val="20"/>
                <w:szCs w:val="20"/>
                <w:rtl w:val="0"/>
              </w:rPr>
              <w:t xml:space="preserve">Amasya</w:t>
            </w:r>
          </w:p>
        </w:tc>
        <w:tc>
          <w:tcPr>
            <w:tcBorders>
              <w:top w:color="000000" w:space="0" w:sz="0" w:val="nil"/>
              <w:left w:color="000000" w:space="0" w:sz="0" w:val="nil"/>
              <w:bottom w:color="4bacc6" w:space="0" w:sz="8" w:val="single"/>
              <w:right w:color="4bacc6" w:space="0" w:sz="8" w:val="single"/>
            </w:tcBorders>
            <w:shd w:fill="d2eaf1" w:val="clear"/>
            <w:vAlign w:val="center"/>
          </w:tcPr>
          <w:p w:rsidR="00000000" w:rsidDel="00000000" w:rsidP="00000000" w:rsidRDefault="00000000" w:rsidRPr="00000000" w14:paraId="0000032C">
            <w:pPr>
              <w:spacing w:after="0" w:line="240" w:lineRule="auto"/>
              <w:ind w:left="0" w:right="0" w:firstLine="0"/>
              <w:jc w:val="center"/>
              <w:rPr>
                <w:color w:val="000000"/>
                <w:sz w:val="20"/>
                <w:szCs w:val="20"/>
              </w:rPr>
            </w:pPr>
            <w:r w:rsidDel="00000000" w:rsidR="00000000" w:rsidRPr="00000000">
              <w:rPr>
                <w:color w:val="000000"/>
                <w:sz w:val="20"/>
                <w:szCs w:val="20"/>
                <w:rtl w:val="0"/>
              </w:rPr>
              <w:t xml:space="preserve">5.454</w:t>
            </w:r>
          </w:p>
        </w:tc>
        <w:tc>
          <w:tcPr>
            <w:tcBorders>
              <w:top w:color="000000" w:space="0" w:sz="0" w:val="nil"/>
              <w:left w:color="000000" w:space="0" w:sz="0" w:val="nil"/>
              <w:bottom w:color="4bacc6" w:space="0" w:sz="8" w:val="single"/>
              <w:right w:color="4bacc6" w:space="0" w:sz="8" w:val="single"/>
            </w:tcBorders>
            <w:shd w:fill="d2eaf1" w:val="clear"/>
            <w:vAlign w:val="center"/>
          </w:tcPr>
          <w:p w:rsidR="00000000" w:rsidDel="00000000" w:rsidP="00000000" w:rsidRDefault="00000000" w:rsidRPr="00000000" w14:paraId="0000032D">
            <w:pPr>
              <w:spacing w:after="0" w:line="240" w:lineRule="auto"/>
              <w:ind w:left="0" w:right="0" w:firstLine="0"/>
              <w:jc w:val="left"/>
              <w:rPr>
                <w:b w:val="1"/>
                <w:color w:val="000000"/>
                <w:sz w:val="20"/>
                <w:szCs w:val="20"/>
              </w:rPr>
            </w:pPr>
            <w:r w:rsidDel="00000000" w:rsidR="00000000" w:rsidRPr="00000000">
              <w:rPr>
                <w:b w:val="1"/>
                <w:color w:val="000000"/>
                <w:sz w:val="20"/>
                <w:szCs w:val="20"/>
                <w:rtl w:val="0"/>
              </w:rPr>
              <w:t xml:space="preserve">Bolu</w:t>
            </w:r>
          </w:p>
        </w:tc>
        <w:tc>
          <w:tcPr>
            <w:tcBorders>
              <w:top w:color="000000" w:space="0" w:sz="0" w:val="nil"/>
              <w:left w:color="000000" w:space="0" w:sz="0" w:val="nil"/>
              <w:bottom w:color="4bacc6" w:space="0" w:sz="8" w:val="single"/>
              <w:right w:color="4bacc6" w:space="0" w:sz="8" w:val="single"/>
            </w:tcBorders>
            <w:shd w:fill="d2eaf1" w:val="clear"/>
            <w:vAlign w:val="center"/>
          </w:tcPr>
          <w:p w:rsidR="00000000" w:rsidDel="00000000" w:rsidP="00000000" w:rsidRDefault="00000000" w:rsidRPr="00000000" w14:paraId="0000032E">
            <w:pPr>
              <w:spacing w:after="0" w:line="240" w:lineRule="auto"/>
              <w:ind w:left="0" w:right="0" w:firstLine="0"/>
              <w:jc w:val="center"/>
              <w:rPr>
                <w:color w:val="000000"/>
                <w:sz w:val="20"/>
                <w:szCs w:val="20"/>
              </w:rPr>
            </w:pPr>
            <w:r w:rsidDel="00000000" w:rsidR="00000000" w:rsidRPr="00000000">
              <w:rPr>
                <w:color w:val="000000"/>
                <w:sz w:val="20"/>
                <w:szCs w:val="20"/>
                <w:rtl w:val="0"/>
              </w:rPr>
              <w:t xml:space="preserve">12.604</w:t>
            </w:r>
          </w:p>
        </w:tc>
      </w:tr>
      <w:tr>
        <w:trPr>
          <w:trHeight w:val="315" w:hRule="atLeast"/>
        </w:trPr>
        <w:tc>
          <w:tcPr>
            <w:tcBorders>
              <w:top w:color="000000" w:space="0" w:sz="0" w:val="nil"/>
              <w:left w:color="4bacc6" w:space="0" w:sz="8" w:val="single"/>
              <w:bottom w:color="4bacc6" w:space="0" w:sz="8" w:val="single"/>
              <w:right w:color="4bacc6" w:space="0" w:sz="8" w:val="single"/>
            </w:tcBorders>
            <w:shd w:fill="auto" w:val="clear"/>
            <w:vAlign w:val="center"/>
          </w:tcPr>
          <w:p w:rsidR="00000000" w:rsidDel="00000000" w:rsidP="00000000" w:rsidRDefault="00000000" w:rsidRPr="00000000" w14:paraId="0000032F">
            <w:pPr>
              <w:spacing w:after="0" w:line="240" w:lineRule="auto"/>
              <w:ind w:left="0" w:right="0" w:firstLine="0"/>
              <w:jc w:val="left"/>
              <w:rPr>
                <w:b w:val="1"/>
                <w:color w:val="000000"/>
                <w:sz w:val="20"/>
                <w:szCs w:val="20"/>
              </w:rPr>
            </w:pPr>
            <w:r w:rsidDel="00000000" w:rsidR="00000000" w:rsidRPr="00000000">
              <w:rPr>
                <w:b w:val="1"/>
                <w:color w:val="000000"/>
                <w:sz w:val="20"/>
                <w:szCs w:val="20"/>
                <w:rtl w:val="0"/>
              </w:rPr>
              <w:t xml:space="preserve">Tokat</w:t>
            </w:r>
          </w:p>
        </w:tc>
        <w:tc>
          <w:tcPr>
            <w:tcBorders>
              <w:top w:color="000000" w:space="0" w:sz="0" w:val="nil"/>
              <w:left w:color="000000" w:space="0" w:sz="0" w:val="nil"/>
              <w:bottom w:color="4bacc6" w:space="0" w:sz="8" w:val="single"/>
              <w:right w:color="4bacc6" w:space="0" w:sz="8" w:val="single"/>
            </w:tcBorders>
            <w:shd w:fill="auto" w:val="clear"/>
            <w:vAlign w:val="center"/>
          </w:tcPr>
          <w:p w:rsidR="00000000" w:rsidDel="00000000" w:rsidP="00000000" w:rsidRDefault="00000000" w:rsidRPr="00000000" w14:paraId="00000330">
            <w:pPr>
              <w:spacing w:after="0" w:line="240" w:lineRule="auto"/>
              <w:ind w:left="0" w:right="0" w:firstLine="0"/>
              <w:jc w:val="center"/>
              <w:rPr>
                <w:color w:val="000000"/>
                <w:sz w:val="20"/>
                <w:szCs w:val="20"/>
              </w:rPr>
            </w:pPr>
            <w:r w:rsidDel="00000000" w:rsidR="00000000" w:rsidRPr="00000000">
              <w:rPr>
                <w:color w:val="000000"/>
                <w:sz w:val="20"/>
                <w:szCs w:val="20"/>
                <w:rtl w:val="0"/>
              </w:rPr>
              <w:t xml:space="preserve">6.543</w:t>
            </w:r>
          </w:p>
        </w:tc>
        <w:tc>
          <w:tcPr>
            <w:tcBorders>
              <w:top w:color="000000" w:space="0" w:sz="0" w:val="nil"/>
              <w:left w:color="000000" w:space="0" w:sz="0" w:val="nil"/>
              <w:bottom w:color="4bacc6" w:space="0" w:sz="8" w:val="single"/>
              <w:right w:color="4bacc6" w:space="0" w:sz="8" w:val="single"/>
            </w:tcBorders>
            <w:shd w:fill="auto" w:val="clear"/>
            <w:vAlign w:val="center"/>
          </w:tcPr>
          <w:p w:rsidR="00000000" w:rsidDel="00000000" w:rsidP="00000000" w:rsidRDefault="00000000" w:rsidRPr="00000000" w14:paraId="00000331">
            <w:pPr>
              <w:spacing w:after="0" w:line="240" w:lineRule="auto"/>
              <w:ind w:left="0" w:right="0" w:firstLine="0"/>
              <w:rPr>
                <w:b w:val="1"/>
                <w:color w:val="000000"/>
                <w:sz w:val="20"/>
                <w:szCs w:val="20"/>
              </w:rPr>
            </w:pPr>
            <w:r w:rsidDel="00000000" w:rsidR="00000000" w:rsidRPr="00000000">
              <w:rPr>
                <w:b w:val="1"/>
                <w:color w:val="000000"/>
                <w:sz w:val="20"/>
                <w:szCs w:val="20"/>
                <w:rtl w:val="0"/>
              </w:rPr>
              <w:t xml:space="preserve">Düzce</w:t>
            </w:r>
          </w:p>
        </w:tc>
        <w:tc>
          <w:tcPr>
            <w:tcBorders>
              <w:top w:color="000000" w:space="0" w:sz="0" w:val="nil"/>
              <w:left w:color="000000" w:space="0" w:sz="0" w:val="nil"/>
              <w:bottom w:color="4bacc6" w:space="0" w:sz="8" w:val="single"/>
              <w:right w:color="4bacc6" w:space="0" w:sz="8" w:val="single"/>
            </w:tcBorders>
            <w:shd w:fill="auto" w:val="clear"/>
            <w:vAlign w:val="center"/>
          </w:tcPr>
          <w:p w:rsidR="00000000" w:rsidDel="00000000" w:rsidP="00000000" w:rsidRDefault="00000000" w:rsidRPr="00000000" w14:paraId="00000332">
            <w:pPr>
              <w:spacing w:after="0" w:line="240" w:lineRule="auto"/>
              <w:ind w:left="0" w:right="0" w:firstLine="0"/>
              <w:jc w:val="center"/>
              <w:rPr>
                <w:color w:val="000000"/>
                <w:sz w:val="20"/>
                <w:szCs w:val="20"/>
              </w:rPr>
            </w:pPr>
            <w:r w:rsidDel="00000000" w:rsidR="00000000" w:rsidRPr="00000000">
              <w:rPr>
                <w:color w:val="000000"/>
                <w:sz w:val="20"/>
                <w:szCs w:val="20"/>
                <w:rtl w:val="0"/>
              </w:rPr>
              <w:t xml:space="preserve">21.881</w:t>
            </w:r>
          </w:p>
        </w:tc>
      </w:tr>
      <w:tr>
        <w:trPr>
          <w:trHeight w:val="315" w:hRule="atLeast"/>
        </w:trPr>
        <w:tc>
          <w:tcPr>
            <w:tcBorders>
              <w:top w:color="000000" w:space="0" w:sz="0" w:val="nil"/>
              <w:left w:color="4bacc6" w:space="0" w:sz="8" w:val="single"/>
              <w:bottom w:color="4bacc6" w:space="0" w:sz="8" w:val="single"/>
              <w:right w:color="4bacc6" w:space="0" w:sz="8" w:val="single"/>
            </w:tcBorders>
            <w:shd w:fill="d2eaf1" w:val="clear"/>
            <w:vAlign w:val="center"/>
          </w:tcPr>
          <w:p w:rsidR="00000000" w:rsidDel="00000000" w:rsidP="00000000" w:rsidRDefault="00000000" w:rsidRPr="00000000" w14:paraId="00000333">
            <w:pPr>
              <w:spacing w:after="0" w:line="240" w:lineRule="auto"/>
              <w:ind w:left="0" w:right="0" w:firstLine="0"/>
              <w:jc w:val="left"/>
              <w:rPr>
                <w:b w:val="1"/>
                <w:color w:val="000000"/>
                <w:sz w:val="20"/>
                <w:szCs w:val="20"/>
              </w:rPr>
            </w:pPr>
            <w:r w:rsidDel="00000000" w:rsidR="00000000" w:rsidRPr="00000000">
              <w:rPr>
                <w:b w:val="1"/>
                <w:color w:val="000000"/>
                <w:sz w:val="20"/>
                <w:szCs w:val="20"/>
                <w:rtl w:val="0"/>
              </w:rPr>
              <w:t xml:space="preserve">Ordu</w:t>
            </w:r>
          </w:p>
        </w:tc>
        <w:tc>
          <w:tcPr>
            <w:tcBorders>
              <w:top w:color="000000" w:space="0" w:sz="0" w:val="nil"/>
              <w:left w:color="000000" w:space="0" w:sz="0" w:val="nil"/>
              <w:bottom w:color="4bacc6" w:space="0" w:sz="8" w:val="single"/>
              <w:right w:color="4bacc6" w:space="0" w:sz="8" w:val="single"/>
            </w:tcBorders>
            <w:shd w:fill="d2eaf1" w:val="clear"/>
            <w:vAlign w:val="center"/>
          </w:tcPr>
          <w:p w:rsidR="00000000" w:rsidDel="00000000" w:rsidP="00000000" w:rsidRDefault="00000000" w:rsidRPr="00000000" w14:paraId="00000334">
            <w:pPr>
              <w:spacing w:after="0" w:line="240" w:lineRule="auto"/>
              <w:ind w:left="0" w:right="0" w:firstLine="0"/>
              <w:jc w:val="center"/>
              <w:rPr>
                <w:color w:val="000000"/>
                <w:sz w:val="20"/>
                <w:szCs w:val="20"/>
              </w:rPr>
            </w:pPr>
            <w:r w:rsidDel="00000000" w:rsidR="00000000" w:rsidRPr="00000000">
              <w:rPr>
                <w:color w:val="000000"/>
                <w:sz w:val="20"/>
                <w:szCs w:val="20"/>
                <w:rtl w:val="0"/>
              </w:rPr>
              <w:t xml:space="preserve">6.951</w:t>
            </w:r>
          </w:p>
        </w:tc>
        <w:tc>
          <w:tcPr>
            <w:tcBorders>
              <w:top w:color="000000" w:space="0" w:sz="0" w:val="nil"/>
              <w:left w:color="000000" w:space="0" w:sz="0" w:val="nil"/>
              <w:bottom w:color="4bacc6" w:space="0" w:sz="8" w:val="single"/>
              <w:right w:color="4bacc6" w:space="0" w:sz="8" w:val="single"/>
            </w:tcBorders>
            <w:shd w:fill="d2eaf1" w:val="clear"/>
            <w:vAlign w:val="center"/>
          </w:tcPr>
          <w:p w:rsidR="00000000" w:rsidDel="00000000" w:rsidP="00000000" w:rsidRDefault="00000000" w:rsidRPr="00000000" w14:paraId="00000335">
            <w:pPr>
              <w:spacing w:after="0" w:line="240" w:lineRule="auto"/>
              <w:ind w:left="0" w:right="0" w:firstLine="0"/>
              <w:jc w:val="left"/>
              <w:rPr>
                <w:b w:val="1"/>
                <w:color w:val="000000"/>
                <w:sz w:val="20"/>
                <w:szCs w:val="20"/>
              </w:rPr>
            </w:pPr>
            <w:r w:rsidDel="00000000" w:rsidR="00000000" w:rsidRPr="00000000">
              <w:rPr>
                <w:b w:val="1"/>
                <w:color w:val="000000"/>
                <w:sz w:val="20"/>
                <w:szCs w:val="20"/>
                <w:rtl w:val="0"/>
              </w:rPr>
              <w:t xml:space="preserve">Zonguldak</w:t>
            </w:r>
          </w:p>
        </w:tc>
        <w:tc>
          <w:tcPr>
            <w:tcBorders>
              <w:top w:color="000000" w:space="0" w:sz="0" w:val="nil"/>
              <w:left w:color="000000" w:space="0" w:sz="0" w:val="nil"/>
              <w:bottom w:color="4bacc6" w:space="0" w:sz="8" w:val="single"/>
              <w:right w:color="4bacc6" w:space="0" w:sz="8" w:val="single"/>
            </w:tcBorders>
            <w:shd w:fill="d2eaf1" w:val="clear"/>
            <w:vAlign w:val="center"/>
          </w:tcPr>
          <w:p w:rsidR="00000000" w:rsidDel="00000000" w:rsidP="00000000" w:rsidRDefault="00000000" w:rsidRPr="00000000" w14:paraId="00000336">
            <w:pPr>
              <w:spacing w:after="0" w:line="240" w:lineRule="auto"/>
              <w:ind w:left="0" w:right="0" w:firstLine="0"/>
              <w:jc w:val="center"/>
              <w:rPr>
                <w:color w:val="000000"/>
                <w:sz w:val="20"/>
                <w:szCs w:val="20"/>
              </w:rPr>
            </w:pPr>
            <w:r w:rsidDel="00000000" w:rsidR="00000000" w:rsidRPr="00000000">
              <w:rPr>
                <w:color w:val="000000"/>
                <w:sz w:val="20"/>
                <w:szCs w:val="20"/>
                <w:rtl w:val="0"/>
              </w:rPr>
              <w:t xml:space="preserve">32.841</w:t>
            </w:r>
          </w:p>
        </w:tc>
      </w:tr>
    </w:tbl>
    <w:p w:rsidR="00000000" w:rsidDel="00000000" w:rsidP="00000000" w:rsidRDefault="00000000" w:rsidRPr="00000000" w14:paraId="00000337">
      <w:pPr>
        <w:spacing w:after="0" w:lineRule="auto"/>
        <w:ind w:left="0" w:firstLine="0"/>
        <w:rPr/>
      </w:pPr>
      <w:r w:rsidDel="00000000" w:rsidR="00000000" w:rsidRPr="00000000">
        <w:rPr>
          <w:rtl w:val="0"/>
        </w:rPr>
        <w:t xml:space="preserve">      </w:t>
      </w:r>
    </w:p>
    <w:p w:rsidR="00000000" w:rsidDel="00000000" w:rsidP="00000000" w:rsidRDefault="00000000" w:rsidRPr="00000000" w14:paraId="00000338">
      <w:pPr>
        <w:spacing w:after="0" w:lineRule="auto"/>
        <w:ind w:left="0" w:firstLine="0"/>
        <w:rPr/>
      </w:pPr>
      <w:r w:rsidDel="00000000" w:rsidR="00000000" w:rsidRPr="00000000">
        <w:rPr>
          <w:rtl w:val="0"/>
        </w:rPr>
      </w:r>
    </w:p>
    <w:p w:rsidR="00000000" w:rsidDel="00000000" w:rsidP="00000000" w:rsidRDefault="00000000" w:rsidRPr="00000000" w14:paraId="00000339">
      <w:pPr>
        <w:spacing w:after="0" w:lineRule="auto"/>
        <w:ind w:left="0" w:firstLine="426"/>
        <w:rPr/>
      </w:pPr>
      <w:r w:rsidDel="00000000" w:rsidR="00000000" w:rsidRPr="00000000">
        <w:rPr>
          <w:rtl w:val="0"/>
        </w:rPr>
        <w:t xml:space="preserve">Tablo 4.3. (devamı)</w:t>
      </w:r>
    </w:p>
    <w:tbl>
      <w:tblPr>
        <w:tblStyle w:val="Table5"/>
        <w:tblW w:w="8049.000000000001" w:type="dxa"/>
        <w:jc w:val="center"/>
        <w:tblLayout w:type="fixed"/>
        <w:tblLook w:val="0400"/>
      </w:tblPr>
      <w:tblGrid>
        <w:gridCol w:w="1174"/>
        <w:gridCol w:w="2347"/>
        <w:gridCol w:w="1665"/>
        <w:gridCol w:w="2863"/>
        <w:tblGridChange w:id="0">
          <w:tblGrid>
            <w:gridCol w:w="1174"/>
            <w:gridCol w:w="2347"/>
            <w:gridCol w:w="1665"/>
            <w:gridCol w:w="2863"/>
          </w:tblGrid>
        </w:tblGridChange>
      </w:tblGrid>
      <w:tr>
        <w:trPr>
          <w:trHeight w:val="315" w:hRule="atLeast"/>
        </w:trPr>
        <w:tc>
          <w:tcPr>
            <w:tcBorders>
              <w:top w:color="4bacc6" w:space="0" w:sz="4" w:val="single"/>
              <w:left w:color="4bacc6" w:space="0" w:sz="8" w:val="single"/>
              <w:bottom w:color="4bacc6" w:space="0" w:sz="8" w:val="single"/>
              <w:right w:color="4bacc6" w:space="0" w:sz="8" w:val="single"/>
            </w:tcBorders>
            <w:shd w:fill="auto" w:val="clear"/>
            <w:vAlign w:val="center"/>
          </w:tcPr>
          <w:p w:rsidR="00000000" w:rsidDel="00000000" w:rsidP="00000000" w:rsidRDefault="00000000" w:rsidRPr="00000000" w14:paraId="0000033A">
            <w:pPr>
              <w:spacing w:after="0" w:line="240" w:lineRule="auto"/>
              <w:ind w:left="0" w:right="0" w:firstLine="0"/>
              <w:jc w:val="left"/>
              <w:rPr>
                <w:b w:val="1"/>
                <w:color w:val="000000"/>
                <w:sz w:val="20"/>
                <w:szCs w:val="20"/>
              </w:rPr>
            </w:pPr>
            <w:r w:rsidDel="00000000" w:rsidR="00000000" w:rsidRPr="00000000">
              <w:rPr>
                <w:b w:val="1"/>
                <w:color w:val="000000"/>
                <w:sz w:val="20"/>
                <w:szCs w:val="20"/>
                <w:rtl w:val="0"/>
              </w:rPr>
              <w:t xml:space="preserve">Giresun</w:t>
            </w:r>
          </w:p>
        </w:tc>
        <w:tc>
          <w:tcPr>
            <w:tcBorders>
              <w:top w:color="4bacc6" w:space="0" w:sz="4" w:val="single"/>
              <w:left w:color="000000" w:space="0" w:sz="0" w:val="nil"/>
              <w:bottom w:color="4bacc6" w:space="0" w:sz="8" w:val="single"/>
              <w:right w:color="4bacc6" w:space="0" w:sz="8" w:val="single"/>
            </w:tcBorders>
            <w:shd w:fill="auto" w:val="clear"/>
            <w:vAlign w:val="center"/>
          </w:tcPr>
          <w:p w:rsidR="00000000" w:rsidDel="00000000" w:rsidP="00000000" w:rsidRDefault="00000000" w:rsidRPr="00000000" w14:paraId="0000033B">
            <w:pPr>
              <w:spacing w:after="0" w:line="240" w:lineRule="auto"/>
              <w:ind w:left="0" w:right="0" w:firstLine="0"/>
              <w:jc w:val="center"/>
              <w:rPr>
                <w:color w:val="000000"/>
                <w:sz w:val="20"/>
                <w:szCs w:val="20"/>
              </w:rPr>
            </w:pPr>
            <w:r w:rsidDel="00000000" w:rsidR="00000000" w:rsidRPr="00000000">
              <w:rPr>
                <w:color w:val="000000"/>
                <w:sz w:val="20"/>
                <w:szCs w:val="20"/>
                <w:rtl w:val="0"/>
              </w:rPr>
              <w:t xml:space="preserve">4.704</w:t>
            </w:r>
          </w:p>
        </w:tc>
        <w:tc>
          <w:tcPr>
            <w:tcBorders>
              <w:top w:color="4bacc6" w:space="0" w:sz="4" w:val="single"/>
              <w:left w:color="000000" w:space="0" w:sz="0" w:val="nil"/>
              <w:bottom w:color="4bacc6" w:space="0" w:sz="8" w:val="single"/>
              <w:right w:color="4bacc6" w:space="0" w:sz="8" w:val="single"/>
            </w:tcBorders>
            <w:shd w:fill="auto" w:val="clear"/>
            <w:vAlign w:val="center"/>
          </w:tcPr>
          <w:p w:rsidR="00000000" w:rsidDel="00000000" w:rsidP="00000000" w:rsidRDefault="00000000" w:rsidRPr="00000000" w14:paraId="0000033C">
            <w:pPr>
              <w:spacing w:after="0" w:line="240" w:lineRule="auto"/>
              <w:ind w:left="0" w:right="0" w:firstLine="0"/>
              <w:jc w:val="left"/>
              <w:rPr>
                <w:b w:val="1"/>
                <w:color w:val="000000"/>
                <w:sz w:val="20"/>
                <w:szCs w:val="20"/>
              </w:rPr>
            </w:pPr>
            <w:r w:rsidDel="00000000" w:rsidR="00000000" w:rsidRPr="00000000">
              <w:rPr>
                <w:b w:val="1"/>
                <w:color w:val="000000"/>
                <w:sz w:val="20"/>
                <w:szCs w:val="20"/>
                <w:rtl w:val="0"/>
              </w:rPr>
              <w:t xml:space="preserve">Karabük</w:t>
            </w:r>
          </w:p>
        </w:tc>
        <w:tc>
          <w:tcPr>
            <w:tcBorders>
              <w:top w:color="4bacc6" w:space="0" w:sz="4" w:val="single"/>
              <w:left w:color="000000" w:space="0" w:sz="0" w:val="nil"/>
              <w:bottom w:color="4bacc6" w:space="0" w:sz="8" w:val="single"/>
              <w:right w:color="4bacc6" w:space="0" w:sz="8" w:val="single"/>
            </w:tcBorders>
            <w:shd w:fill="auto" w:val="clear"/>
            <w:vAlign w:val="center"/>
          </w:tcPr>
          <w:p w:rsidR="00000000" w:rsidDel="00000000" w:rsidP="00000000" w:rsidRDefault="00000000" w:rsidRPr="00000000" w14:paraId="0000033D">
            <w:pPr>
              <w:spacing w:after="0" w:line="240" w:lineRule="auto"/>
              <w:ind w:left="0" w:right="0" w:firstLine="0"/>
              <w:jc w:val="center"/>
              <w:rPr>
                <w:color w:val="000000"/>
                <w:sz w:val="20"/>
                <w:szCs w:val="20"/>
              </w:rPr>
            </w:pPr>
            <w:r w:rsidDel="00000000" w:rsidR="00000000" w:rsidRPr="00000000">
              <w:rPr>
                <w:color w:val="000000"/>
                <w:sz w:val="20"/>
                <w:szCs w:val="20"/>
                <w:rtl w:val="0"/>
              </w:rPr>
              <w:t xml:space="preserve">11.051</w:t>
            </w:r>
          </w:p>
        </w:tc>
      </w:tr>
      <w:tr>
        <w:trPr>
          <w:trHeight w:val="315" w:hRule="atLeast"/>
        </w:trPr>
        <w:tc>
          <w:tcPr>
            <w:tcBorders>
              <w:top w:color="000000" w:space="0" w:sz="0" w:val="nil"/>
              <w:left w:color="4bacc6" w:space="0" w:sz="8" w:val="single"/>
              <w:bottom w:color="4bacc6" w:space="0" w:sz="8" w:val="single"/>
              <w:right w:color="4bacc6" w:space="0" w:sz="8" w:val="single"/>
            </w:tcBorders>
            <w:shd w:fill="d2eaf1" w:val="clear"/>
            <w:vAlign w:val="center"/>
          </w:tcPr>
          <w:p w:rsidR="00000000" w:rsidDel="00000000" w:rsidP="00000000" w:rsidRDefault="00000000" w:rsidRPr="00000000" w14:paraId="0000033E">
            <w:pPr>
              <w:spacing w:after="0" w:line="240" w:lineRule="auto"/>
              <w:ind w:left="0" w:right="0" w:firstLine="0"/>
              <w:jc w:val="left"/>
              <w:rPr>
                <w:b w:val="1"/>
                <w:color w:val="000000"/>
                <w:sz w:val="20"/>
                <w:szCs w:val="20"/>
              </w:rPr>
            </w:pPr>
            <w:r w:rsidDel="00000000" w:rsidR="00000000" w:rsidRPr="00000000">
              <w:rPr>
                <w:b w:val="1"/>
                <w:color w:val="000000"/>
                <w:sz w:val="20"/>
                <w:szCs w:val="20"/>
                <w:rtl w:val="0"/>
              </w:rPr>
              <w:t xml:space="preserve">Gümüşhane</w:t>
            </w:r>
          </w:p>
        </w:tc>
        <w:tc>
          <w:tcPr>
            <w:tcBorders>
              <w:top w:color="000000" w:space="0" w:sz="0" w:val="nil"/>
              <w:left w:color="000000" w:space="0" w:sz="0" w:val="nil"/>
              <w:bottom w:color="4bacc6" w:space="0" w:sz="8" w:val="single"/>
              <w:right w:color="4bacc6" w:space="0" w:sz="8" w:val="single"/>
            </w:tcBorders>
            <w:shd w:fill="d2eaf1" w:val="clear"/>
            <w:vAlign w:val="center"/>
          </w:tcPr>
          <w:p w:rsidR="00000000" w:rsidDel="00000000" w:rsidP="00000000" w:rsidRDefault="00000000" w:rsidRPr="00000000" w14:paraId="0000033F">
            <w:pPr>
              <w:spacing w:after="0" w:line="240" w:lineRule="auto"/>
              <w:ind w:left="0" w:right="0" w:firstLine="0"/>
              <w:jc w:val="center"/>
              <w:rPr>
                <w:color w:val="000000"/>
                <w:sz w:val="20"/>
                <w:szCs w:val="20"/>
              </w:rPr>
            </w:pPr>
            <w:r w:rsidDel="00000000" w:rsidR="00000000" w:rsidRPr="00000000">
              <w:rPr>
                <w:color w:val="000000"/>
                <w:sz w:val="20"/>
                <w:szCs w:val="20"/>
                <w:rtl w:val="0"/>
              </w:rPr>
              <w:t xml:space="preserve">1.408</w:t>
            </w:r>
          </w:p>
        </w:tc>
        <w:tc>
          <w:tcPr>
            <w:tcBorders>
              <w:top w:color="000000" w:space="0" w:sz="0" w:val="nil"/>
              <w:left w:color="000000" w:space="0" w:sz="0" w:val="nil"/>
              <w:bottom w:color="4bacc6" w:space="0" w:sz="8" w:val="single"/>
              <w:right w:color="4bacc6" w:space="0" w:sz="8" w:val="single"/>
            </w:tcBorders>
            <w:shd w:fill="d2eaf1" w:val="clear"/>
            <w:vAlign w:val="center"/>
          </w:tcPr>
          <w:p w:rsidR="00000000" w:rsidDel="00000000" w:rsidP="00000000" w:rsidRDefault="00000000" w:rsidRPr="00000000" w14:paraId="00000340">
            <w:pPr>
              <w:spacing w:after="0" w:line="240" w:lineRule="auto"/>
              <w:ind w:left="0" w:right="0" w:firstLine="0"/>
              <w:jc w:val="left"/>
              <w:rPr>
                <w:b w:val="1"/>
                <w:color w:val="000000"/>
                <w:sz w:val="20"/>
                <w:szCs w:val="20"/>
              </w:rPr>
            </w:pPr>
            <w:r w:rsidDel="00000000" w:rsidR="00000000" w:rsidRPr="00000000">
              <w:rPr>
                <w:b w:val="1"/>
                <w:color w:val="000000"/>
                <w:sz w:val="20"/>
                <w:szCs w:val="20"/>
                <w:rtl w:val="0"/>
              </w:rPr>
              <w:t xml:space="preserve">Bartın</w:t>
            </w:r>
          </w:p>
        </w:tc>
        <w:tc>
          <w:tcPr>
            <w:tcBorders>
              <w:top w:color="000000" w:space="0" w:sz="0" w:val="nil"/>
              <w:left w:color="000000" w:space="0" w:sz="0" w:val="nil"/>
              <w:bottom w:color="4bacc6" w:space="0" w:sz="8" w:val="single"/>
              <w:right w:color="4bacc6" w:space="0" w:sz="8" w:val="single"/>
            </w:tcBorders>
            <w:shd w:fill="d2eaf1" w:val="clear"/>
            <w:vAlign w:val="center"/>
          </w:tcPr>
          <w:p w:rsidR="00000000" w:rsidDel="00000000" w:rsidP="00000000" w:rsidRDefault="00000000" w:rsidRPr="00000000" w14:paraId="00000341">
            <w:pPr>
              <w:spacing w:after="0" w:line="240" w:lineRule="auto"/>
              <w:ind w:left="0" w:right="0" w:firstLine="0"/>
              <w:jc w:val="center"/>
              <w:rPr>
                <w:color w:val="000000"/>
                <w:sz w:val="20"/>
                <w:szCs w:val="20"/>
              </w:rPr>
            </w:pPr>
            <w:r w:rsidDel="00000000" w:rsidR="00000000" w:rsidRPr="00000000">
              <w:rPr>
                <w:color w:val="000000"/>
                <w:sz w:val="20"/>
                <w:szCs w:val="20"/>
                <w:rtl w:val="0"/>
              </w:rPr>
              <w:t xml:space="preserve">6.683</w:t>
            </w:r>
          </w:p>
        </w:tc>
      </w:tr>
      <w:tr>
        <w:trPr>
          <w:trHeight w:val="315" w:hRule="atLeast"/>
        </w:trPr>
        <w:tc>
          <w:tcPr>
            <w:tcBorders>
              <w:top w:color="000000" w:space="0" w:sz="0" w:val="nil"/>
              <w:left w:color="4bacc6" w:space="0" w:sz="8" w:val="single"/>
              <w:bottom w:color="4bacc6" w:space="0" w:sz="8" w:val="single"/>
              <w:right w:color="4bacc6" w:space="0" w:sz="8" w:val="single"/>
            </w:tcBorders>
            <w:shd w:fill="auto" w:val="clear"/>
            <w:vAlign w:val="center"/>
          </w:tcPr>
          <w:p w:rsidR="00000000" w:rsidDel="00000000" w:rsidP="00000000" w:rsidRDefault="00000000" w:rsidRPr="00000000" w14:paraId="00000342">
            <w:pPr>
              <w:spacing w:after="0" w:line="240" w:lineRule="auto"/>
              <w:ind w:left="0" w:right="0" w:firstLine="0"/>
              <w:jc w:val="left"/>
              <w:rPr>
                <w:b w:val="1"/>
                <w:color w:val="000000"/>
                <w:sz w:val="20"/>
                <w:szCs w:val="20"/>
              </w:rPr>
            </w:pPr>
            <w:r w:rsidDel="00000000" w:rsidR="00000000" w:rsidRPr="00000000">
              <w:rPr>
                <w:b w:val="1"/>
                <w:color w:val="000000"/>
                <w:sz w:val="20"/>
                <w:szCs w:val="20"/>
                <w:rtl w:val="0"/>
              </w:rPr>
              <w:t xml:space="preserve">Bayburt</w:t>
            </w:r>
          </w:p>
        </w:tc>
        <w:tc>
          <w:tcPr>
            <w:tcBorders>
              <w:top w:color="000000" w:space="0" w:sz="0" w:val="nil"/>
              <w:left w:color="000000" w:space="0" w:sz="0" w:val="nil"/>
              <w:bottom w:color="4bacc6" w:space="0" w:sz="8" w:val="single"/>
              <w:right w:color="4bacc6" w:space="0" w:sz="8" w:val="single"/>
            </w:tcBorders>
            <w:shd w:fill="auto" w:val="clear"/>
            <w:vAlign w:val="center"/>
          </w:tcPr>
          <w:p w:rsidR="00000000" w:rsidDel="00000000" w:rsidP="00000000" w:rsidRDefault="00000000" w:rsidRPr="00000000" w14:paraId="00000343">
            <w:pPr>
              <w:spacing w:after="0" w:line="240" w:lineRule="auto"/>
              <w:ind w:left="0" w:right="0" w:firstLine="0"/>
              <w:jc w:val="center"/>
              <w:rPr>
                <w:color w:val="000000"/>
                <w:sz w:val="20"/>
                <w:szCs w:val="20"/>
              </w:rPr>
            </w:pPr>
            <w:r w:rsidDel="00000000" w:rsidR="00000000" w:rsidRPr="00000000">
              <w:rPr>
                <w:color w:val="000000"/>
                <w:sz w:val="20"/>
                <w:szCs w:val="20"/>
                <w:rtl w:val="0"/>
              </w:rPr>
              <w:t xml:space="preserve">196</w:t>
            </w:r>
          </w:p>
        </w:tc>
        <w:tc>
          <w:tcPr>
            <w:tcBorders>
              <w:top w:color="000000" w:space="0" w:sz="0" w:val="nil"/>
              <w:left w:color="000000" w:space="0" w:sz="0" w:val="nil"/>
              <w:bottom w:color="4bacc6" w:space="0" w:sz="8" w:val="single"/>
              <w:right w:color="4bacc6" w:space="0" w:sz="8" w:val="single"/>
            </w:tcBorders>
            <w:shd w:fill="auto" w:val="clear"/>
            <w:vAlign w:val="center"/>
          </w:tcPr>
          <w:p w:rsidR="00000000" w:rsidDel="00000000" w:rsidP="00000000" w:rsidRDefault="00000000" w:rsidRPr="00000000" w14:paraId="00000344">
            <w:pPr>
              <w:spacing w:after="0" w:line="240" w:lineRule="auto"/>
              <w:ind w:left="0" w:right="0" w:firstLine="0"/>
              <w:jc w:val="left"/>
              <w:rPr>
                <w:b w:val="1"/>
                <w:color w:val="000000"/>
                <w:sz w:val="20"/>
                <w:szCs w:val="20"/>
              </w:rPr>
            </w:pPr>
            <w:r w:rsidDel="00000000" w:rsidR="00000000" w:rsidRPr="00000000">
              <w:rPr>
                <w:b w:val="1"/>
                <w:color w:val="000000"/>
                <w:sz w:val="20"/>
                <w:szCs w:val="20"/>
                <w:rtl w:val="0"/>
              </w:rPr>
              <w:t xml:space="preserve">Kastamonu</w:t>
            </w:r>
          </w:p>
        </w:tc>
        <w:tc>
          <w:tcPr>
            <w:tcBorders>
              <w:top w:color="000000" w:space="0" w:sz="0" w:val="nil"/>
              <w:left w:color="000000" w:space="0" w:sz="0" w:val="nil"/>
              <w:bottom w:color="4bacc6" w:space="0" w:sz="8" w:val="single"/>
              <w:right w:color="4bacc6" w:space="0" w:sz="8" w:val="single"/>
            </w:tcBorders>
            <w:shd w:fill="auto" w:val="clear"/>
            <w:vAlign w:val="center"/>
          </w:tcPr>
          <w:p w:rsidR="00000000" w:rsidDel="00000000" w:rsidP="00000000" w:rsidRDefault="00000000" w:rsidRPr="00000000" w14:paraId="00000345">
            <w:pPr>
              <w:spacing w:after="0" w:line="240" w:lineRule="auto"/>
              <w:ind w:left="0" w:right="0" w:firstLine="0"/>
              <w:jc w:val="center"/>
              <w:rPr>
                <w:color w:val="000000"/>
                <w:sz w:val="20"/>
                <w:szCs w:val="20"/>
              </w:rPr>
            </w:pPr>
            <w:r w:rsidDel="00000000" w:rsidR="00000000" w:rsidRPr="00000000">
              <w:rPr>
                <w:color w:val="000000"/>
                <w:sz w:val="20"/>
                <w:szCs w:val="20"/>
                <w:rtl w:val="0"/>
              </w:rPr>
              <w:t xml:space="preserve">3.997</w:t>
            </w:r>
          </w:p>
        </w:tc>
      </w:tr>
      <w:tr>
        <w:trPr>
          <w:trHeight w:val="315" w:hRule="atLeast"/>
        </w:trPr>
        <w:tc>
          <w:tcPr>
            <w:tcBorders>
              <w:top w:color="000000" w:space="0" w:sz="0" w:val="nil"/>
              <w:left w:color="4bacc6" w:space="0" w:sz="8" w:val="single"/>
              <w:bottom w:color="4bacc6" w:space="0" w:sz="8" w:val="single"/>
              <w:right w:color="4bacc6" w:space="0" w:sz="8" w:val="single"/>
            </w:tcBorders>
            <w:shd w:fill="d2eaf1" w:val="clear"/>
            <w:vAlign w:val="center"/>
          </w:tcPr>
          <w:p w:rsidR="00000000" w:rsidDel="00000000" w:rsidP="00000000" w:rsidRDefault="00000000" w:rsidRPr="00000000" w14:paraId="00000346">
            <w:pPr>
              <w:spacing w:after="0" w:line="240" w:lineRule="auto"/>
              <w:ind w:left="0" w:right="0" w:firstLine="0"/>
              <w:jc w:val="left"/>
              <w:rPr>
                <w:b w:val="1"/>
                <w:color w:val="000000"/>
                <w:sz w:val="20"/>
                <w:szCs w:val="20"/>
              </w:rPr>
            </w:pPr>
            <w:r w:rsidDel="00000000" w:rsidR="00000000" w:rsidRPr="00000000">
              <w:rPr>
                <w:b w:val="1"/>
                <w:color w:val="000000"/>
                <w:sz w:val="20"/>
                <w:szCs w:val="20"/>
                <w:rtl w:val="0"/>
              </w:rPr>
              <w:t xml:space="preserve">Trabzon</w:t>
            </w:r>
          </w:p>
        </w:tc>
        <w:tc>
          <w:tcPr>
            <w:tcBorders>
              <w:top w:color="000000" w:space="0" w:sz="0" w:val="nil"/>
              <w:left w:color="000000" w:space="0" w:sz="0" w:val="nil"/>
              <w:bottom w:color="4bacc6" w:space="0" w:sz="8" w:val="single"/>
              <w:right w:color="4bacc6" w:space="0" w:sz="8" w:val="single"/>
            </w:tcBorders>
            <w:shd w:fill="d2eaf1" w:val="clear"/>
            <w:vAlign w:val="center"/>
          </w:tcPr>
          <w:p w:rsidR="00000000" w:rsidDel="00000000" w:rsidP="00000000" w:rsidRDefault="00000000" w:rsidRPr="00000000" w14:paraId="00000347">
            <w:pPr>
              <w:spacing w:after="0" w:line="240" w:lineRule="auto"/>
              <w:ind w:left="0" w:right="0" w:firstLine="0"/>
              <w:jc w:val="center"/>
              <w:rPr>
                <w:color w:val="000000"/>
                <w:sz w:val="20"/>
                <w:szCs w:val="20"/>
              </w:rPr>
            </w:pPr>
            <w:r w:rsidDel="00000000" w:rsidR="00000000" w:rsidRPr="00000000">
              <w:rPr>
                <w:color w:val="000000"/>
                <w:sz w:val="20"/>
                <w:szCs w:val="20"/>
                <w:rtl w:val="0"/>
              </w:rPr>
              <w:t xml:space="preserve">7.561</w:t>
            </w:r>
          </w:p>
        </w:tc>
        <w:tc>
          <w:tcPr>
            <w:tcBorders>
              <w:top w:color="000000" w:space="0" w:sz="0" w:val="nil"/>
              <w:left w:color="000000" w:space="0" w:sz="0" w:val="nil"/>
              <w:bottom w:color="4bacc6" w:space="0" w:sz="8" w:val="single"/>
              <w:right w:color="4bacc6" w:space="0" w:sz="8" w:val="single"/>
            </w:tcBorders>
            <w:shd w:fill="d2eaf1" w:val="clear"/>
            <w:vAlign w:val="center"/>
          </w:tcPr>
          <w:p w:rsidR="00000000" w:rsidDel="00000000" w:rsidP="00000000" w:rsidRDefault="00000000" w:rsidRPr="00000000" w14:paraId="00000348">
            <w:pPr>
              <w:spacing w:after="0" w:line="240" w:lineRule="auto"/>
              <w:ind w:left="0" w:right="0" w:firstLine="0"/>
              <w:jc w:val="left"/>
              <w:rPr>
                <w:b w:val="1"/>
                <w:color w:val="000000"/>
                <w:sz w:val="20"/>
                <w:szCs w:val="20"/>
              </w:rPr>
            </w:pPr>
            <w:r w:rsidDel="00000000" w:rsidR="00000000" w:rsidRPr="00000000">
              <w:rPr>
                <w:b w:val="1"/>
                <w:color w:val="000000"/>
                <w:sz w:val="20"/>
                <w:szCs w:val="20"/>
                <w:rtl w:val="0"/>
              </w:rPr>
              <w:t xml:space="preserve">Sinop</w:t>
            </w:r>
          </w:p>
        </w:tc>
        <w:tc>
          <w:tcPr>
            <w:tcBorders>
              <w:top w:color="000000" w:space="0" w:sz="0" w:val="nil"/>
              <w:left w:color="000000" w:space="0" w:sz="0" w:val="nil"/>
              <w:bottom w:color="4bacc6" w:space="0" w:sz="8" w:val="single"/>
              <w:right w:color="4bacc6" w:space="0" w:sz="8" w:val="single"/>
            </w:tcBorders>
            <w:shd w:fill="d2eaf1" w:val="clear"/>
            <w:vAlign w:val="center"/>
          </w:tcPr>
          <w:p w:rsidR="00000000" w:rsidDel="00000000" w:rsidP="00000000" w:rsidRDefault="00000000" w:rsidRPr="00000000" w14:paraId="00000349">
            <w:pPr>
              <w:spacing w:after="0" w:line="240" w:lineRule="auto"/>
              <w:ind w:left="0" w:right="0" w:firstLine="0"/>
              <w:jc w:val="center"/>
              <w:rPr>
                <w:color w:val="000000"/>
                <w:sz w:val="20"/>
                <w:szCs w:val="20"/>
              </w:rPr>
            </w:pPr>
            <w:r w:rsidDel="00000000" w:rsidR="00000000" w:rsidRPr="00000000">
              <w:rPr>
                <w:color w:val="000000"/>
                <w:sz w:val="20"/>
                <w:szCs w:val="20"/>
                <w:rtl w:val="0"/>
              </w:rPr>
              <w:t xml:space="preserve">2.748</w:t>
            </w:r>
          </w:p>
        </w:tc>
      </w:tr>
      <w:tr>
        <w:trPr>
          <w:trHeight w:val="315" w:hRule="atLeast"/>
        </w:trPr>
        <w:tc>
          <w:tcPr>
            <w:gridSpan w:val="4"/>
            <w:tcBorders>
              <w:top w:color="4bacc6" w:space="0" w:sz="8" w:val="single"/>
              <w:left w:color="4bacc6" w:space="0" w:sz="8" w:val="single"/>
              <w:bottom w:color="4bacc6" w:space="0" w:sz="8" w:val="single"/>
              <w:right w:color="4bacc6" w:space="0" w:sz="8" w:val="single"/>
            </w:tcBorders>
            <w:shd w:fill="auto" w:val="clear"/>
            <w:vAlign w:val="center"/>
          </w:tcPr>
          <w:p w:rsidR="00000000" w:rsidDel="00000000" w:rsidP="00000000" w:rsidRDefault="00000000" w:rsidRPr="00000000" w14:paraId="0000034A">
            <w:pPr>
              <w:spacing w:after="0" w:line="240" w:lineRule="auto"/>
              <w:ind w:left="0" w:right="0" w:firstLine="0"/>
              <w:jc w:val="center"/>
              <w:rPr>
                <w:b w:val="1"/>
                <w:color w:val="000000"/>
                <w:sz w:val="20"/>
                <w:szCs w:val="20"/>
              </w:rPr>
            </w:pPr>
            <w:r w:rsidDel="00000000" w:rsidR="00000000" w:rsidRPr="00000000">
              <w:rPr>
                <w:b w:val="1"/>
                <w:color w:val="000000"/>
                <w:sz w:val="20"/>
                <w:szCs w:val="20"/>
                <w:rtl w:val="0"/>
              </w:rPr>
              <w:t xml:space="preserve">TOPLAM: 156.194</w:t>
            </w:r>
          </w:p>
        </w:tc>
      </w:tr>
      <w:tr>
        <w:trPr>
          <w:trHeight w:val="315" w:hRule="atLeast"/>
        </w:trPr>
        <w:tc>
          <w:tcPr>
            <w:gridSpan w:val="4"/>
            <w:tcBorders>
              <w:top w:color="4bacc6" w:space="0" w:sz="8" w:val="single"/>
              <w:left w:color="4bacc6" w:space="0" w:sz="8" w:val="single"/>
              <w:bottom w:color="4bacc6" w:space="0" w:sz="8" w:val="single"/>
              <w:right w:color="4bacc6" w:space="0" w:sz="8" w:val="single"/>
            </w:tcBorders>
            <w:shd w:fill="d2eaf1" w:val="clear"/>
            <w:vAlign w:val="center"/>
          </w:tcPr>
          <w:p w:rsidR="00000000" w:rsidDel="00000000" w:rsidP="00000000" w:rsidRDefault="00000000" w:rsidRPr="00000000" w14:paraId="0000034E">
            <w:pPr>
              <w:spacing w:after="0" w:line="240" w:lineRule="auto"/>
              <w:ind w:left="0" w:right="0" w:firstLine="0"/>
              <w:jc w:val="center"/>
              <w:rPr>
                <w:b w:val="1"/>
                <w:color w:val="000000"/>
                <w:sz w:val="20"/>
                <w:szCs w:val="20"/>
              </w:rPr>
            </w:pPr>
            <w:r w:rsidDel="00000000" w:rsidR="00000000" w:rsidRPr="00000000">
              <w:rPr>
                <w:b w:val="1"/>
                <w:color w:val="000000"/>
                <w:sz w:val="20"/>
                <w:szCs w:val="20"/>
                <w:rtl w:val="0"/>
              </w:rPr>
              <w:t xml:space="preserve">TÜRKİYE: 2.065.962</w:t>
            </w:r>
          </w:p>
        </w:tc>
      </w:tr>
    </w:tbl>
    <w:p w:rsidR="00000000" w:rsidDel="00000000" w:rsidP="00000000" w:rsidRDefault="00000000" w:rsidRPr="00000000" w14:paraId="00000352">
      <w:pPr>
        <w:keepNext w:val="0"/>
        <w:keepLines w:val="0"/>
        <w:widowControl w:val="1"/>
        <w:pBdr>
          <w:top w:space="0" w:sz="0" w:val="nil"/>
          <w:left w:space="0" w:sz="0" w:val="nil"/>
          <w:bottom w:space="0" w:sz="0" w:val="nil"/>
          <w:right w:space="0" w:sz="0" w:val="nil"/>
          <w:between w:space="0" w:sz="0" w:val="nil"/>
        </w:pBdr>
        <w:shd w:fill="auto" w:val="clear"/>
        <w:spacing w:after="120" w:before="0" w:line="48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353">
      <w:pPr>
        <w:keepNext w:val="0"/>
        <w:keepLines w:val="0"/>
        <w:widowControl w:val="1"/>
        <w:pBdr>
          <w:top w:space="0" w:sz="0" w:val="nil"/>
          <w:left w:space="0" w:sz="0" w:val="nil"/>
          <w:bottom w:space="0" w:sz="0" w:val="nil"/>
          <w:right w:space="0" w:sz="0" w:val="nil"/>
          <w:between w:space="0" w:sz="0" w:val="nil"/>
        </w:pBdr>
        <w:shd w:fill="auto" w:val="clear"/>
        <w:spacing w:after="120" w:before="0" w:line="360" w:lineRule="auto"/>
        <w:ind w:left="708" w:right="0" w:hanging="708"/>
        <w:jc w:val="left"/>
        <w:rPr>
          <w:rFonts w:ascii="Times New Roman" w:cs="Times New Roman" w:eastAsia="Times New Roman" w:hAnsi="Times New Roman"/>
          <w:b w:val="1"/>
          <w:i w:val="0"/>
          <w:smallCaps w:val="0"/>
          <w:strike w:val="0"/>
          <w:color w:val="000000"/>
          <w:sz w:val="24"/>
          <w:szCs w:val="24"/>
          <w:u w:val="none"/>
          <w:shd w:fill="auto" w:val="clear"/>
          <w:vertAlign w:val="baseline"/>
        </w:rPr>
      </w:pPr>
      <w:bookmarkStart w:colFirst="0" w:colLast="0" w:name="_11si5id" w:id="55"/>
      <w:bookmarkEnd w:id="55"/>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4.1.2. 2015 Yılı İş Kazası Verileri</w:t>
      </w:r>
    </w:p>
    <w:p w:rsidR="00000000" w:rsidDel="00000000" w:rsidP="00000000" w:rsidRDefault="00000000" w:rsidRPr="00000000" w14:paraId="00000354">
      <w:pPr>
        <w:spacing w:after="120" w:lineRule="auto"/>
        <w:rPr/>
      </w:pPr>
      <w:r w:rsidDel="00000000" w:rsidR="00000000" w:rsidRPr="00000000">
        <w:rPr>
          <w:rtl w:val="0"/>
        </w:rPr>
        <w:t xml:space="preserve">2015 yılında 5510 sayılı kanuna göre 4/1-a kapsamında sayılan sigortalı sayısı Tablo 4.4’de gösterilmektedir. SGK verilerine göre 2015 yılında Türkiye’ de bulunan aktif sigortalı sayısı 2014 yılına göre yaklaşık %6 artışla toplam 14.802.222 aktif sigortalı olmuştur. Karadeniz Bölgesi’nde ise %7 artışla toplam 1.075.618 aktif sigortalı bulunmaktadır. Türkiye’ deki aktif sigortalı sayısının Karadeniz Bölgesi’ndeki aktif sigortalı sayısına oranı 2015 yılında 1000 çalışan için yaklaşık 73 kişi olmuştur.</w:t>
      </w:r>
    </w:p>
    <w:p w:rsidR="00000000" w:rsidDel="00000000" w:rsidP="00000000" w:rsidRDefault="00000000" w:rsidRPr="00000000" w14:paraId="00000355">
      <w:pPr>
        <w:spacing w:after="0" w:lineRule="auto"/>
        <w:rPr/>
      </w:pPr>
      <w:r w:rsidDel="00000000" w:rsidR="00000000" w:rsidRPr="00000000">
        <w:rPr>
          <w:rtl w:val="0"/>
        </w:rPr>
        <w:t xml:space="preserve">Karadeniz Bölgesi’nde en çok sigortalı bulunan ilk üç il şu şekildedir: 2014 yılına göre %6 artışla 170.839 kişiyle Samsun ilk sırada, %5 artış ile 125.046 kişiyle Trabzon ikinci sırada ve %5 artışla 95.846 kişiyle Zonguldak üçüncü sırada yer almaktadır. En az aktif sigortalısı bulunan Bayburt ili 2014 yılına göre %33’ lük artışla 9.469 aktif sigortalı bulundurmaktadır.</w:t>
      </w:r>
    </w:p>
    <w:p w:rsidR="00000000" w:rsidDel="00000000" w:rsidP="00000000" w:rsidRDefault="00000000" w:rsidRPr="00000000" w14:paraId="00000356">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144"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357">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426"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bookmarkStart w:colFirst="0" w:colLast="0" w:name="_2nusc19" w:id="56"/>
      <w:bookmarkEnd w:id="56"/>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Tablo 4. 4. 2015 Yılı 4/1-a kapsamındaki aktif sigortalı sayıları </w:t>
      </w:r>
    </w:p>
    <w:p w:rsidR="00000000" w:rsidDel="00000000" w:rsidP="00000000" w:rsidRDefault="00000000" w:rsidRPr="00000000" w14:paraId="00000358">
      <w:pPr>
        <w:spacing w:after="0" w:line="240" w:lineRule="auto"/>
        <w:rPr/>
      </w:pPr>
      <w:r w:rsidDel="00000000" w:rsidR="00000000" w:rsidRPr="00000000">
        <w:rPr>
          <w:rtl w:val="0"/>
        </w:rPr>
      </w:r>
    </w:p>
    <w:tbl>
      <w:tblPr>
        <w:tblStyle w:val="Table6"/>
        <w:tblW w:w="7938.0" w:type="dxa"/>
        <w:jc w:val="left"/>
        <w:tblInd w:w="0.0" w:type="dxa"/>
        <w:tblBorders>
          <w:top w:color="4bacc6" w:space="0" w:sz="8" w:val="single"/>
          <w:left w:color="4bacc6" w:space="0" w:sz="8" w:val="single"/>
          <w:bottom w:color="4bacc6" w:space="0" w:sz="8" w:val="single"/>
          <w:right w:color="4bacc6" w:space="0" w:sz="8" w:val="single"/>
          <w:insideH w:color="4bacc6" w:space="0" w:sz="8" w:val="single"/>
          <w:insideV w:color="4bacc6" w:space="0" w:sz="8" w:val="single"/>
        </w:tblBorders>
        <w:tblLayout w:type="fixed"/>
        <w:tblLook w:val="04A0"/>
      </w:tblPr>
      <w:tblGrid>
        <w:gridCol w:w="1381"/>
        <w:gridCol w:w="2551"/>
        <w:gridCol w:w="1333"/>
        <w:gridCol w:w="2673"/>
        <w:tblGridChange w:id="0">
          <w:tblGrid>
            <w:gridCol w:w="1381"/>
            <w:gridCol w:w="2551"/>
            <w:gridCol w:w="1333"/>
            <w:gridCol w:w="2673"/>
          </w:tblGrid>
        </w:tblGridChange>
      </w:tblGrid>
      <w:tr>
        <w:trPr>
          <w:trHeight w:val="248" w:hRule="atLeast"/>
        </w:trPr>
        <w:tc>
          <w:tcPr/>
          <w:p w:rsidR="00000000" w:rsidDel="00000000" w:rsidP="00000000" w:rsidRDefault="00000000" w:rsidRPr="00000000" w14:paraId="00000359">
            <w:pPr>
              <w:spacing w:after="120" w:line="240" w:lineRule="auto"/>
              <w:ind w:right="0" w:hanging="142"/>
              <w:jc w:val="left"/>
              <w:rPr>
                <w:color w:val="000000"/>
                <w:sz w:val="20"/>
                <w:szCs w:val="20"/>
              </w:rPr>
            </w:pPr>
            <w:r w:rsidDel="00000000" w:rsidR="00000000" w:rsidRPr="00000000">
              <w:rPr>
                <w:color w:val="000000"/>
                <w:sz w:val="20"/>
                <w:szCs w:val="20"/>
                <w:rtl w:val="0"/>
              </w:rPr>
              <w:t xml:space="preserve">İller</w:t>
            </w:r>
          </w:p>
        </w:tc>
        <w:tc>
          <w:tcPr/>
          <w:p w:rsidR="00000000" w:rsidDel="00000000" w:rsidP="00000000" w:rsidRDefault="00000000" w:rsidRPr="00000000" w14:paraId="0000035A">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Aktif Sigortalı Sayısı (Kişi)</w:t>
            </w:r>
          </w:p>
        </w:tc>
        <w:tc>
          <w:tcPr/>
          <w:p w:rsidR="00000000" w:rsidDel="00000000" w:rsidP="00000000" w:rsidRDefault="00000000" w:rsidRPr="00000000" w14:paraId="0000035B">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İller</w:t>
            </w:r>
          </w:p>
        </w:tc>
        <w:tc>
          <w:tcPr/>
          <w:p w:rsidR="00000000" w:rsidDel="00000000" w:rsidP="00000000" w:rsidRDefault="00000000" w:rsidRPr="00000000" w14:paraId="0000035C">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Aktif Sigortalı Sayısı (Kişi)</w:t>
            </w:r>
          </w:p>
        </w:tc>
      </w:tr>
      <w:tr>
        <w:trPr>
          <w:trHeight w:val="248" w:hRule="atLeast"/>
        </w:trPr>
        <w:tc>
          <w:tcPr/>
          <w:p w:rsidR="00000000" w:rsidDel="00000000" w:rsidP="00000000" w:rsidRDefault="00000000" w:rsidRPr="00000000" w14:paraId="0000035D">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Samsun</w:t>
            </w:r>
          </w:p>
        </w:tc>
        <w:tc>
          <w:tcPr/>
          <w:p w:rsidR="00000000" w:rsidDel="00000000" w:rsidP="00000000" w:rsidRDefault="00000000" w:rsidRPr="00000000" w14:paraId="0000035E">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170.839</w:t>
            </w:r>
          </w:p>
        </w:tc>
        <w:tc>
          <w:tcPr/>
          <w:p w:rsidR="00000000" w:rsidDel="00000000" w:rsidP="00000000" w:rsidRDefault="00000000" w:rsidRPr="00000000" w14:paraId="0000035F">
            <w:pPr>
              <w:spacing w:after="120" w:line="240" w:lineRule="auto"/>
              <w:ind w:left="0" w:right="0" w:firstLine="0"/>
              <w:jc w:val="left"/>
              <w:rPr>
                <w:b w:val="1"/>
                <w:color w:val="000000"/>
                <w:sz w:val="20"/>
                <w:szCs w:val="20"/>
              </w:rPr>
            </w:pPr>
            <w:r w:rsidDel="00000000" w:rsidR="00000000" w:rsidRPr="00000000">
              <w:rPr>
                <w:b w:val="1"/>
                <w:color w:val="000000"/>
                <w:sz w:val="20"/>
                <w:szCs w:val="20"/>
                <w:rtl w:val="0"/>
              </w:rPr>
              <w:t xml:space="preserve">Rize</w:t>
            </w:r>
          </w:p>
        </w:tc>
        <w:tc>
          <w:tcPr/>
          <w:p w:rsidR="00000000" w:rsidDel="00000000" w:rsidP="00000000" w:rsidRDefault="00000000" w:rsidRPr="00000000" w14:paraId="00000360">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54.000</w:t>
            </w:r>
          </w:p>
        </w:tc>
      </w:tr>
      <w:tr>
        <w:trPr>
          <w:trHeight w:val="248" w:hRule="atLeast"/>
        </w:trPr>
        <w:tc>
          <w:tcPr/>
          <w:p w:rsidR="00000000" w:rsidDel="00000000" w:rsidP="00000000" w:rsidRDefault="00000000" w:rsidRPr="00000000" w14:paraId="00000361">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Çorum</w:t>
            </w:r>
          </w:p>
        </w:tc>
        <w:tc>
          <w:tcPr/>
          <w:p w:rsidR="00000000" w:rsidDel="00000000" w:rsidP="00000000" w:rsidRDefault="00000000" w:rsidRPr="00000000" w14:paraId="00000362">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65.111</w:t>
            </w:r>
          </w:p>
        </w:tc>
        <w:tc>
          <w:tcPr/>
          <w:p w:rsidR="00000000" w:rsidDel="00000000" w:rsidP="00000000" w:rsidRDefault="00000000" w:rsidRPr="00000000" w14:paraId="00000363">
            <w:pPr>
              <w:spacing w:after="120" w:line="240" w:lineRule="auto"/>
              <w:ind w:left="0" w:right="0" w:firstLine="0"/>
              <w:jc w:val="left"/>
              <w:rPr>
                <w:b w:val="1"/>
                <w:color w:val="000000"/>
                <w:sz w:val="20"/>
                <w:szCs w:val="20"/>
              </w:rPr>
            </w:pPr>
            <w:r w:rsidDel="00000000" w:rsidR="00000000" w:rsidRPr="00000000">
              <w:rPr>
                <w:b w:val="1"/>
                <w:color w:val="000000"/>
                <w:sz w:val="20"/>
                <w:szCs w:val="20"/>
                <w:rtl w:val="0"/>
              </w:rPr>
              <w:t xml:space="preserve">Artvin</w:t>
            </w:r>
          </w:p>
        </w:tc>
        <w:tc>
          <w:tcPr/>
          <w:p w:rsidR="00000000" w:rsidDel="00000000" w:rsidP="00000000" w:rsidRDefault="00000000" w:rsidRPr="00000000" w14:paraId="00000364">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26.029</w:t>
            </w:r>
          </w:p>
        </w:tc>
      </w:tr>
      <w:tr>
        <w:trPr>
          <w:trHeight w:val="248" w:hRule="atLeast"/>
        </w:trPr>
        <w:tc>
          <w:tcPr/>
          <w:p w:rsidR="00000000" w:rsidDel="00000000" w:rsidP="00000000" w:rsidRDefault="00000000" w:rsidRPr="00000000" w14:paraId="00000365">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Amasya</w:t>
            </w:r>
          </w:p>
        </w:tc>
        <w:tc>
          <w:tcPr/>
          <w:p w:rsidR="00000000" w:rsidDel="00000000" w:rsidP="00000000" w:rsidRDefault="00000000" w:rsidRPr="00000000" w14:paraId="00000366">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45.293</w:t>
            </w:r>
          </w:p>
        </w:tc>
        <w:tc>
          <w:tcPr/>
          <w:p w:rsidR="00000000" w:rsidDel="00000000" w:rsidP="00000000" w:rsidRDefault="00000000" w:rsidRPr="00000000" w14:paraId="00000367">
            <w:pPr>
              <w:spacing w:after="120" w:line="240" w:lineRule="auto"/>
              <w:ind w:left="0" w:right="0" w:firstLine="0"/>
              <w:jc w:val="left"/>
              <w:rPr>
                <w:b w:val="1"/>
                <w:color w:val="000000"/>
                <w:sz w:val="20"/>
                <w:szCs w:val="20"/>
              </w:rPr>
            </w:pPr>
            <w:r w:rsidDel="00000000" w:rsidR="00000000" w:rsidRPr="00000000">
              <w:rPr>
                <w:b w:val="1"/>
                <w:color w:val="000000"/>
                <w:sz w:val="20"/>
                <w:szCs w:val="20"/>
                <w:rtl w:val="0"/>
              </w:rPr>
              <w:t xml:space="preserve">Bolu</w:t>
            </w:r>
          </w:p>
        </w:tc>
        <w:tc>
          <w:tcPr/>
          <w:p w:rsidR="00000000" w:rsidDel="00000000" w:rsidP="00000000" w:rsidRDefault="00000000" w:rsidRPr="00000000" w14:paraId="00000368">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49.746</w:t>
            </w:r>
          </w:p>
        </w:tc>
      </w:tr>
      <w:tr>
        <w:trPr>
          <w:trHeight w:val="248" w:hRule="atLeast"/>
        </w:trPr>
        <w:tc>
          <w:tcPr/>
          <w:p w:rsidR="00000000" w:rsidDel="00000000" w:rsidP="00000000" w:rsidRDefault="00000000" w:rsidRPr="00000000" w14:paraId="00000369">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Tokat</w:t>
            </w:r>
          </w:p>
        </w:tc>
        <w:tc>
          <w:tcPr/>
          <w:p w:rsidR="00000000" w:rsidDel="00000000" w:rsidP="00000000" w:rsidRDefault="00000000" w:rsidRPr="00000000" w14:paraId="0000036A">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61.113</w:t>
            </w:r>
          </w:p>
        </w:tc>
        <w:tc>
          <w:tcPr/>
          <w:p w:rsidR="00000000" w:rsidDel="00000000" w:rsidP="00000000" w:rsidRDefault="00000000" w:rsidRPr="00000000" w14:paraId="0000036B">
            <w:pPr>
              <w:spacing w:after="120" w:line="240" w:lineRule="auto"/>
              <w:ind w:left="0" w:right="0" w:firstLine="0"/>
              <w:jc w:val="left"/>
              <w:rPr>
                <w:b w:val="1"/>
                <w:color w:val="000000"/>
                <w:sz w:val="20"/>
                <w:szCs w:val="20"/>
              </w:rPr>
            </w:pPr>
            <w:r w:rsidDel="00000000" w:rsidR="00000000" w:rsidRPr="00000000">
              <w:rPr>
                <w:b w:val="1"/>
                <w:color w:val="000000"/>
                <w:sz w:val="20"/>
                <w:szCs w:val="20"/>
                <w:rtl w:val="0"/>
              </w:rPr>
              <w:t xml:space="preserve">Düzce</w:t>
            </w:r>
          </w:p>
        </w:tc>
        <w:tc>
          <w:tcPr/>
          <w:p w:rsidR="00000000" w:rsidDel="00000000" w:rsidP="00000000" w:rsidRDefault="00000000" w:rsidRPr="00000000" w14:paraId="0000036C">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73.430</w:t>
            </w:r>
          </w:p>
        </w:tc>
      </w:tr>
      <w:tr>
        <w:trPr>
          <w:trHeight w:val="248" w:hRule="atLeast"/>
        </w:trPr>
        <w:tc>
          <w:tcPr/>
          <w:p w:rsidR="00000000" w:rsidDel="00000000" w:rsidP="00000000" w:rsidRDefault="00000000" w:rsidRPr="00000000" w14:paraId="0000036D">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Ordu</w:t>
            </w:r>
          </w:p>
        </w:tc>
        <w:tc>
          <w:tcPr/>
          <w:p w:rsidR="00000000" w:rsidDel="00000000" w:rsidP="00000000" w:rsidRDefault="00000000" w:rsidRPr="00000000" w14:paraId="0000036E">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82.732</w:t>
            </w:r>
          </w:p>
        </w:tc>
        <w:tc>
          <w:tcPr/>
          <w:p w:rsidR="00000000" w:rsidDel="00000000" w:rsidP="00000000" w:rsidRDefault="00000000" w:rsidRPr="00000000" w14:paraId="0000036F">
            <w:pPr>
              <w:spacing w:after="120" w:line="240" w:lineRule="auto"/>
              <w:ind w:left="0" w:right="0" w:firstLine="0"/>
              <w:jc w:val="left"/>
              <w:rPr>
                <w:b w:val="1"/>
                <w:color w:val="000000"/>
                <w:sz w:val="20"/>
                <w:szCs w:val="20"/>
              </w:rPr>
            </w:pPr>
            <w:r w:rsidDel="00000000" w:rsidR="00000000" w:rsidRPr="00000000">
              <w:rPr>
                <w:b w:val="1"/>
                <w:color w:val="000000"/>
                <w:sz w:val="20"/>
                <w:szCs w:val="20"/>
                <w:rtl w:val="0"/>
              </w:rPr>
              <w:t xml:space="preserve">Zonguldak</w:t>
            </w:r>
          </w:p>
        </w:tc>
        <w:tc>
          <w:tcPr/>
          <w:p w:rsidR="00000000" w:rsidDel="00000000" w:rsidP="00000000" w:rsidRDefault="00000000" w:rsidRPr="00000000" w14:paraId="00000370">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95.864</w:t>
            </w:r>
          </w:p>
        </w:tc>
      </w:tr>
      <w:tr>
        <w:trPr>
          <w:trHeight w:val="248" w:hRule="atLeast"/>
        </w:trPr>
        <w:tc>
          <w:tcPr/>
          <w:p w:rsidR="00000000" w:rsidDel="00000000" w:rsidP="00000000" w:rsidRDefault="00000000" w:rsidRPr="00000000" w14:paraId="00000371">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Giresun</w:t>
            </w:r>
          </w:p>
        </w:tc>
        <w:tc>
          <w:tcPr/>
          <w:p w:rsidR="00000000" w:rsidDel="00000000" w:rsidP="00000000" w:rsidRDefault="00000000" w:rsidRPr="00000000" w14:paraId="00000372">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53.832</w:t>
            </w:r>
          </w:p>
        </w:tc>
        <w:tc>
          <w:tcPr/>
          <w:p w:rsidR="00000000" w:rsidDel="00000000" w:rsidP="00000000" w:rsidRDefault="00000000" w:rsidRPr="00000000" w14:paraId="00000373">
            <w:pPr>
              <w:spacing w:after="120" w:line="240" w:lineRule="auto"/>
              <w:ind w:left="0" w:right="0" w:firstLine="0"/>
              <w:jc w:val="left"/>
              <w:rPr>
                <w:b w:val="1"/>
                <w:color w:val="000000"/>
                <w:sz w:val="20"/>
                <w:szCs w:val="20"/>
              </w:rPr>
            </w:pPr>
            <w:r w:rsidDel="00000000" w:rsidR="00000000" w:rsidRPr="00000000">
              <w:rPr>
                <w:b w:val="1"/>
                <w:color w:val="000000"/>
                <w:sz w:val="20"/>
                <w:szCs w:val="20"/>
                <w:rtl w:val="0"/>
              </w:rPr>
              <w:t xml:space="preserve">Karabük</w:t>
            </w:r>
          </w:p>
        </w:tc>
        <w:tc>
          <w:tcPr/>
          <w:p w:rsidR="00000000" w:rsidDel="00000000" w:rsidP="00000000" w:rsidRDefault="00000000" w:rsidRPr="00000000" w14:paraId="00000374">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41.006</w:t>
            </w:r>
          </w:p>
        </w:tc>
      </w:tr>
      <w:tr>
        <w:trPr>
          <w:trHeight w:val="248" w:hRule="atLeast"/>
        </w:trPr>
        <w:tc>
          <w:tcPr/>
          <w:p w:rsidR="00000000" w:rsidDel="00000000" w:rsidP="00000000" w:rsidRDefault="00000000" w:rsidRPr="00000000" w14:paraId="00000375">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Gümüşhane</w:t>
            </w:r>
          </w:p>
        </w:tc>
        <w:tc>
          <w:tcPr/>
          <w:p w:rsidR="00000000" w:rsidDel="00000000" w:rsidP="00000000" w:rsidRDefault="00000000" w:rsidRPr="00000000" w14:paraId="00000376">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15.894</w:t>
            </w:r>
          </w:p>
        </w:tc>
        <w:tc>
          <w:tcPr/>
          <w:p w:rsidR="00000000" w:rsidDel="00000000" w:rsidP="00000000" w:rsidRDefault="00000000" w:rsidRPr="00000000" w14:paraId="00000377">
            <w:pPr>
              <w:spacing w:after="120" w:line="240" w:lineRule="auto"/>
              <w:ind w:left="0" w:right="0" w:firstLine="0"/>
              <w:jc w:val="left"/>
              <w:rPr>
                <w:b w:val="1"/>
                <w:color w:val="000000"/>
                <w:sz w:val="20"/>
                <w:szCs w:val="20"/>
              </w:rPr>
            </w:pPr>
            <w:r w:rsidDel="00000000" w:rsidR="00000000" w:rsidRPr="00000000">
              <w:rPr>
                <w:b w:val="1"/>
                <w:color w:val="000000"/>
                <w:sz w:val="20"/>
                <w:szCs w:val="20"/>
                <w:rtl w:val="0"/>
              </w:rPr>
              <w:t xml:space="preserve">Bartın</w:t>
            </w:r>
          </w:p>
        </w:tc>
        <w:tc>
          <w:tcPr/>
          <w:p w:rsidR="00000000" w:rsidDel="00000000" w:rsidP="00000000" w:rsidRDefault="00000000" w:rsidRPr="00000000" w14:paraId="00000378">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30.927</w:t>
            </w:r>
          </w:p>
        </w:tc>
      </w:tr>
      <w:tr>
        <w:trPr>
          <w:trHeight w:val="248" w:hRule="atLeast"/>
        </w:trPr>
        <w:tc>
          <w:tcPr/>
          <w:p w:rsidR="00000000" w:rsidDel="00000000" w:rsidP="00000000" w:rsidRDefault="00000000" w:rsidRPr="00000000" w14:paraId="00000379">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Bayburt</w:t>
            </w:r>
          </w:p>
        </w:tc>
        <w:tc>
          <w:tcPr/>
          <w:p w:rsidR="00000000" w:rsidDel="00000000" w:rsidP="00000000" w:rsidRDefault="00000000" w:rsidRPr="00000000" w14:paraId="0000037A">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9.469</w:t>
            </w:r>
          </w:p>
        </w:tc>
        <w:tc>
          <w:tcPr/>
          <w:p w:rsidR="00000000" w:rsidDel="00000000" w:rsidP="00000000" w:rsidRDefault="00000000" w:rsidRPr="00000000" w14:paraId="0000037B">
            <w:pPr>
              <w:spacing w:after="120" w:line="240" w:lineRule="auto"/>
              <w:ind w:left="0" w:right="0" w:firstLine="0"/>
              <w:jc w:val="left"/>
              <w:rPr>
                <w:b w:val="0"/>
                <w:color w:val="000000"/>
                <w:sz w:val="20"/>
                <w:szCs w:val="20"/>
              </w:rPr>
            </w:pPr>
            <w:r w:rsidDel="00000000" w:rsidR="00000000" w:rsidRPr="00000000">
              <w:rPr>
                <w:b w:val="0"/>
                <w:color w:val="000000"/>
                <w:sz w:val="20"/>
                <w:szCs w:val="20"/>
                <w:rtl w:val="0"/>
              </w:rPr>
              <w:t xml:space="preserve">Kastamonu</w:t>
            </w:r>
          </w:p>
        </w:tc>
        <w:tc>
          <w:tcPr/>
          <w:p w:rsidR="00000000" w:rsidDel="00000000" w:rsidP="00000000" w:rsidRDefault="00000000" w:rsidRPr="00000000" w14:paraId="0000037C">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49.035</w:t>
            </w:r>
          </w:p>
        </w:tc>
      </w:tr>
      <w:tr>
        <w:trPr>
          <w:trHeight w:val="248" w:hRule="atLeast"/>
        </w:trPr>
        <w:tc>
          <w:tcPr/>
          <w:p w:rsidR="00000000" w:rsidDel="00000000" w:rsidP="00000000" w:rsidRDefault="00000000" w:rsidRPr="00000000" w14:paraId="0000037D">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Trabzon</w:t>
            </w:r>
          </w:p>
        </w:tc>
        <w:tc>
          <w:tcPr/>
          <w:p w:rsidR="00000000" w:rsidDel="00000000" w:rsidP="00000000" w:rsidRDefault="00000000" w:rsidRPr="00000000" w14:paraId="0000037E">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125.046</w:t>
            </w:r>
          </w:p>
        </w:tc>
        <w:tc>
          <w:tcPr/>
          <w:p w:rsidR="00000000" w:rsidDel="00000000" w:rsidP="00000000" w:rsidRDefault="00000000" w:rsidRPr="00000000" w14:paraId="0000037F">
            <w:pPr>
              <w:spacing w:after="120" w:line="240" w:lineRule="auto"/>
              <w:ind w:left="0" w:right="0" w:firstLine="0"/>
              <w:jc w:val="left"/>
              <w:rPr>
                <w:b w:val="1"/>
                <w:color w:val="000000"/>
                <w:sz w:val="20"/>
                <w:szCs w:val="20"/>
              </w:rPr>
            </w:pPr>
            <w:r w:rsidDel="00000000" w:rsidR="00000000" w:rsidRPr="00000000">
              <w:rPr>
                <w:b w:val="1"/>
                <w:color w:val="000000"/>
                <w:sz w:val="20"/>
                <w:szCs w:val="20"/>
                <w:rtl w:val="0"/>
              </w:rPr>
              <w:t xml:space="preserve">Sinop</w:t>
            </w:r>
          </w:p>
        </w:tc>
        <w:tc>
          <w:tcPr/>
          <w:p w:rsidR="00000000" w:rsidDel="00000000" w:rsidP="00000000" w:rsidRDefault="00000000" w:rsidRPr="00000000" w14:paraId="00000380">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26.252</w:t>
            </w:r>
          </w:p>
        </w:tc>
      </w:tr>
    </w:tbl>
    <w:p w:rsidR="00000000" w:rsidDel="00000000" w:rsidP="00000000" w:rsidRDefault="00000000" w:rsidRPr="00000000" w14:paraId="00000381">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144"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tbl>
      <w:tblPr>
        <w:tblStyle w:val="Table7"/>
        <w:tblW w:w="7938.0" w:type="dxa"/>
        <w:jc w:val="left"/>
        <w:tblInd w:w="0.0" w:type="dxa"/>
        <w:tblBorders>
          <w:top w:color="4bacc6" w:space="0" w:sz="8" w:val="single"/>
          <w:left w:color="4bacc6" w:space="0" w:sz="8" w:val="single"/>
          <w:bottom w:color="4bacc6" w:space="0" w:sz="8" w:val="single"/>
          <w:right w:color="4bacc6" w:space="0" w:sz="8" w:val="single"/>
          <w:insideH w:color="4bacc6" w:space="0" w:sz="8" w:val="single"/>
          <w:insideV w:color="4bacc6" w:space="0" w:sz="8" w:val="single"/>
        </w:tblBorders>
        <w:tblLayout w:type="fixed"/>
        <w:tblLook w:val="04A0"/>
      </w:tblPr>
      <w:tblGrid>
        <w:gridCol w:w="7938"/>
        <w:tblGridChange w:id="0">
          <w:tblGrid>
            <w:gridCol w:w="7938"/>
          </w:tblGrid>
        </w:tblGridChange>
      </w:tblGrid>
      <w:tr>
        <w:trPr>
          <w:trHeight w:val="248" w:hRule="atLeast"/>
        </w:trPr>
        <w:tc>
          <w:tcPr/>
          <w:p w:rsidR="00000000" w:rsidDel="00000000" w:rsidP="00000000" w:rsidRDefault="00000000" w:rsidRPr="00000000" w14:paraId="00000382">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TOPLAM: 1.075.618</w:t>
            </w:r>
          </w:p>
        </w:tc>
      </w:tr>
      <w:tr>
        <w:trPr>
          <w:trHeight w:val="248" w:hRule="atLeast"/>
        </w:trPr>
        <w:tc>
          <w:tcPr/>
          <w:p w:rsidR="00000000" w:rsidDel="00000000" w:rsidP="00000000" w:rsidRDefault="00000000" w:rsidRPr="00000000" w14:paraId="00000383">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TÜRKİYE: 14.802.222</w:t>
            </w:r>
          </w:p>
        </w:tc>
      </w:tr>
    </w:tbl>
    <w:p w:rsidR="00000000" w:rsidDel="00000000" w:rsidP="00000000" w:rsidRDefault="00000000" w:rsidRPr="00000000" w14:paraId="00000384">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144" w:firstLine="0"/>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Tablo 4.4. (devamı)</w:t>
      </w:r>
      <w:r w:rsidDel="00000000" w:rsidR="00000000" w:rsidRPr="00000000">
        <w:rPr>
          <w:rtl w:val="0"/>
        </w:rPr>
      </w:r>
    </w:p>
    <w:p w:rsidR="00000000" w:rsidDel="00000000" w:rsidP="00000000" w:rsidRDefault="00000000" w:rsidRPr="00000000" w14:paraId="00000385">
      <w:pPr>
        <w:spacing w:after="0" w:before="240" w:line="480" w:lineRule="auto"/>
        <w:rPr/>
      </w:pPr>
      <w:r w:rsidDel="00000000" w:rsidR="00000000" w:rsidRPr="00000000">
        <w:rPr>
          <w:rtl w:val="0"/>
        </w:rPr>
      </w:r>
    </w:p>
    <w:p w:rsidR="00000000" w:rsidDel="00000000" w:rsidP="00000000" w:rsidRDefault="00000000" w:rsidRPr="00000000" w14:paraId="00000386">
      <w:pPr>
        <w:spacing w:after="120" w:lineRule="auto"/>
        <w:rPr/>
      </w:pPr>
      <w:r w:rsidDel="00000000" w:rsidR="00000000" w:rsidRPr="00000000">
        <w:rPr>
          <w:rtl w:val="0"/>
        </w:rPr>
        <w:t xml:space="preserve">2015 yılında SGK verileri incelendiğinde 2014 yılına iş göremezlik sürelerine göre Türkiye’ de %9’ luk bir artışla 241,547 adet iş kazası meydana gelmiştir ve kazaların 15,411 adedi %3’ lük artışla Karadeniz Bölgesi’nde meydana gelmiştir. Karadeniz Bölgesi’nde meydana gelen iş kaza sayıları Şekil 4.3’ de il tabanlı olarak verilmiştir. Şekil 4.3’ e göre en çok iş kazası yaşanan üç il sırayla; Zonguldak, Düzce, Karabük şeklindedir. Zonguldak’ da %4’ lük artışla 4.321 iş kazası, Düzce’ de %7’ lik azalışla 1.702 iş kazası, Karabük’ te ise %11’ lik bir artışla 1,697 iş kazası yaşanmıştır. En az sayıda iş kazası 2015 yılında da Bayburt olarak görünmektedir. Bayburt’ ta 2014 yılına göre %100 artışla 38 iş kazası yaşanmıştır.</w:t>
      </w:r>
    </w:p>
    <w:p w:rsidR="00000000" w:rsidDel="00000000" w:rsidP="00000000" w:rsidRDefault="00000000" w:rsidRPr="00000000" w14:paraId="00000387">
      <w:pPr>
        <w:spacing w:after="120" w:line="480" w:lineRule="auto"/>
        <w:rPr/>
      </w:pPr>
      <w:r w:rsidDel="00000000" w:rsidR="00000000" w:rsidRPr="00000000">
        <w:rPr>
          <w:rtl w:val="0"/>
        </w:rPr>
      </w:r>
    </w:p>
    <w:p w:rsidR="00000000" w:rsidDel="00000000" w:rsidP="00000000" w:rsidRDefault="00000000" w:rsidRPr="00000000" w14:paraId="00000388">
      <w:pPr>
        <w:keepNext w:val="0"/>
        <w:keepLines w:val="0"/>
        <w:widowControl w:val="1"/>
        <w:pBdr>
          <w:top w:space="0" w:sz="0" w:val="nil"/>
          <w:left w:space="0" w:sz="0" w:val="nil"/>
          <w:bottom w:space="0" w:sz="0" w:val="nil"/>
          <w:right w:space="0" w:sz="0" w:val="nil"/>
          <w:between w:space="0" w:sz="0" w:val="nil"/>
        </w:pBdr>
        <w:shd w:fill="auto" w:val="clear"/>
        <w:spacing w:after="120" w:before="0" w:line="240" w:lineRule="auto"/>
        <w:ind w:left="142" w:right="144"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Pr>
        <w:drawing>
          <wp:inline distB="0" distT="0" distL="0" distR="0">
            <wp:extent cx="4914900" cy="2162175"/>
            <wp:effectExtent b="0" l="0" r="0" t="0"/>
            <wp:docPr id="20" name=""/>
            <a:graphic>
              <a:graphicData uri="http://schemas.openxmlformats.org/drawingml/2006/chart">
                <c:chart r:id="rId24"/>
              </a:graphicData>
            </a:graphic>
          </wp:inline>
        </w:drawing>
      </w:r>
      <w:r w:rsidDel="00000000" w:rsidR="00000000" w:rsidRPr="00000000">
        <w:rPr>
          <w:rtl w:val="0"/>
        </w:rPr>
      </w:r>
    </w:p>
    <w:p w:rsidR="00000000" w:rsidDel="00000000" w:rsidP="00000000" w:rsidRDefault="00000000" w:rsidRPr="00000000" w14:paraId="00000389">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567"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38A">
      <w:pPr>
        <w:keepNext w:val="0"/>
        <w:keepLines w:val="0"/>
        <w:widowControl w:val="1"/>
        <w:pBdr>
          <w:top w:space="0" w:sz="0" w:val="nil"/>
          <w:left w:space="0" w:sz="0" w:val="nil"/>
          <w:bottom w:space="0" w:sz="0" w:val="nil"/>
          <w:right w:space="0" w:sz="0" w:val="nil"/>
          <w:between w:space="0" w:sz="0" w:val="nil"/>
        </w:pBdr>
        <w:shd w:fill="auto" w:val="clear"/>
        <w:spacing w:after="120" w:before="0" w:line="240" w:lineRule="auto"/>
        <w:ind w:left="1701" w:right="140" w:hanging="1134"/>
        <w:jc w:val="left"/>
        <w:rPr>
          <w:rFonts w:ascii="Times New Roman" w:cs="Times New Roman" w:eastAsia="Times New Roman" w:hAnsi="Times New Roman"/>
          <w:b w:val="0"/>
          <w:i w:val="0"/>
          <w:smallCaps w:val="0"/>
          <w:strike w:val="0"/>
          <w:color w:val="000000"/>
          <w:sz w:val="24"/>
          <w:szCs w:val="24"/>
          <w:u w:val="none"/>
          <w:shd w:fill="auto" w:val="clear"/>
          <w:vertAlign w:val="baseline"/>
        </w:rPr>
      </w:pPr>
      <w:bookmarkStart w:colFirst="0" w:colLast="0" w:name="_2zbgiuw" w:id="57"/>
      <w:bookmarkEnd w:id="57"/>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Şekil 4. 3. 2015 Yılı iş göremezlik sürelerine göre Karadeniz Bölgesi’ndeki iş kazası sayıları</w:t>
      </w:r>
    </w:p>
    <w:p w:rsidR="00000000" w:rsidDel="00000000" w:rsidP="00000000" w:rsidRDefault="00000000" w:rsidRPr="00000000" w14:paraId="0000038B">
      <w:pPr>
        <w:keepNext w:val="0"/>
        <w:keepLines w:val="0"/>
        <w:widowControl w:val="1"/>
        <w:pBdr>
          <w:top w:space="0" w:sz="0" w:val="nil"/>
          <w:left w:space="0" w:sz="0" w:val="nil"/>
          <w:bottom w:space="0" w:sz="0" w:val="nil"/>
          <w:right w:space="0" w:sz="0" w:val="nil"/>
          <w:between w:space="0" w:sz="0" w:val="nil"/>
        </w:pBdr>
        <w:shd w:fill="auto" w:val="clear"/>
        <w:spacing w:after="119" w:before="280" w:line="480" w:lineRule="auto"/>
        <w:ind w:left="0" w:right="144" w:firstLine="0"/>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38C">
      <w:pPr>
        <w:spacing w:after="120" w:lineRule="auto"/>
        <w:rPr/>
      </w:pPr>
      <w:r w:rsidDel="00000000" w:rsidR="00000000" w:rsidRPr="00000000">
        <w:rPr>
          <w:rtl w:val="0"/>
        </w:rPr>
        <w:t xml:space="preserve">Yaşanmış iş kazaları bir kısmı ölümler ile sonuçlanmış ve meydana gelen ölümlü iş kazaları 2015 SGK verilerine göre Tablo 4.5’ de gösterilmiştir. Tablo 4.5’ deki verilere göre Türkiye’ de 2014 yılına göre %23’ lük bir azalmayla 1.252 kişi ölmüştür. Karadeniz Bölgesi’nde ise %4 artışla toplam 120 kişi iş kazası nedeniyle hayatını kaybetmiştir. Türkiye’ deki iş kazalarının yaklaşık %9’u Karadeniz Bölgesi’nde meydana gelmiştir ve yaşanan iş kazaları sonucu en çok ölümün yaşandığı üç il şu şekildedir: Zonguldak, Bolu, Samsun. Zonguldak’ ta 2014 göre %42’ lik artış ile 17 kişi, Bolu’ da %88’ lik artış ile 15 kişi, Samsun’ da ise %50’ lik artışla 15 kişi iş kazası sonucu hayatını kaybetmiştir. Karadeniz Bölgesinde bulunan Bayburt ilinde 2015 yılında da hiç iş kazası yaşanmamıştır.</w:t>
      </w:r>
    </w:p>
    <w:p w:rsidR="00000000" w:rsidDel="00000000" w:rsidP="00000000" w:rsidRDefault="00000000" w:rsidRPr="00000000" w14:paraId="0000038D">
      <w:pPr>
        <w:spacing w:after="120" w:lineRule="auto"/>
        <w:rPr/>
      </w:pPr>
      <w:r w:rsidDel="00000000" w:rsidR="00000000" w:rsidRPr="00000000">
        <w:rPr>
          <w:rtl w:val="0"/>
        </w:rPr>
      </w:r>
    </w:p>
    <w:p w:rsidR="00000000" w:rsidDel="00000000" w:rsidP="00000000" w:rsidRDefault="00000000" w:rsidRPr="00000000" w14:paraId="0000038E">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426"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bookmarkStart w:colFirst="0" w:colLast="0" w:name="_1302m92" w:id="58"/>
      <w:bookmarkEnd w:id="58"/>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Tablo 4. 5. 2015 Yılı Karadeniz Bölgesi’nde yaşanan ölümlü iş kazası sayıları</w:t>
      </w:r>
    </w:p>
    <w:p w:rsidR="00000000" w:rsidDel="00000000" w:rsidP="00000000" w:rsidRDefault="00000000" w:rsidRPr="00000000" w14:paraId="0000038F">
      <w:pPr>
        <w:spacing w:after="0" w:line="240" w:lineRule="auto"/>
        <w:rPr/>
      </w:pPr>
      <w:r w:rsidDel="00000000" w:rsidR="00000000" w:rsidRPr="00000000">
        <w:rPr>
          <w:rtl w:val="0"/>
        </w:rPr>
      </w:r>
    </w:p>
    <w:tbl>
      <w:tblPr>
        <w:tblStyle w:val="Table8"/>
        <w:tblW w:w="7938.0" w:type="dxa"/>
        <w:jc w:val="center"/>
        <w:tblBorders>
          <w:top w:color="4bacc6" w:space="0" w:sz="8" w:val="single"/>
          <w:left w:color="4bacc6" w:space="0" w:sz="8" w:val="single"/>
          <w:bottom w:color="4bacc6" w:space="0" w:sz="8" w:val="single"/>
          <w:right w:color="4bacc6" w:space="0" w:sz="8" w:val="single"/>
          <w:insideH w:color="4bacc6" w:space="0" w:sz="8" w:val="single"/>
          <w:insideV w:color="4bacc6" w:space="0" w:sz="8" w:val="single"/>
        </w:tblBorders>
        <w:tblLayout w:type="fixed"/>
        <w:tblLook w:val="04A0"/>
      </w:tblPr>
      <w:tblGrid>
        <w:gridCol w:w="1394"/>
        <w:gridCol w:w="2581"/>
        <w:gridCol w:w="1258"/>
        <w:gridCol w:w="2705"/>
        <w:tblGridChange w:id="0">
          <w:tblGrid>
            <w:gridCol w:w="1394"/>
            <w:gridCol w:w="2581"/>
            <w:gridCol w:w="1258"/>
            <w:gridCol w:w="2705"/>
          </w:tblGrid>
        </w:tblGridChange>
      </w:tblGrid>
      <w:tr>
        <w:trPr>
          <w:trHeight w:val="627" w:hRule="atLeast"/>
        </w:trPr>
        <w:tc>
          <w:tcPr/>
          <w:p w:rsidR="00000000" w:rsidDel="00000000" w:rsidP="00000000" w:rsidRDefault="00000000" w:rsidRPr="00000000" w14:paraId="00000390">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İller</w:t>
            </w:r>
          </w:p>
        </w:tc>
        <w:tc>
          <w:tcPr/>
          <w:p w:rsidR="00000000" w:rsidDel="00000000" w:rsidP="00000000" w:rsidRDefault="00000000" w:rsidRPr="00000000" w14:paraId="00000391">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İş Kazası Sonucu Ölenlerin Sayısı                                                                          </w:t>
            </w:r>
          </w:p>
        </w:tc>
        <w:tc>
          <w:tcPr/>
          <w:p w:rsidR="00000000" w:rsidDel="00000000" w:rsidP="00000000" w:rsidRDefault="00000000" w:rsidRPr="00000000" w14:paraId="00000392">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İller</w:t>
            </w:r>
          </w:p>
        </w:tc>
        <w:tc>
          <w:tcPr/>
          <w:p w:rsidR="00000000" w:rsidDel="00000000" w:rsidP="00000000" w:rsidRDefault="00000000" w:rsidRPr="00000000" w14:paraId="00000393">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İş Kazası Sonucu Ölenlerin Sayısı </w:t>
            </w:r>
          </w:p>
        </w:tc>
      </w:tr>
      <w:tr>
        <w:trPr>
          <w:trHeight w:val="293" w:hRule="atLeast"/>
        </w:trPr>
        <w:tc>
          <w:tcPr/>
          <w:p w:rsidR="00000000" w:rsidDel="00000000" w:rsidP="00000000" w:rsidRDefault="00000000" w:rsidRPr="00000000" w14:paraId="00000394">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Samsun</w:t>
            </w:r>
          </w:p>
        </w:tc>
        <w:tc>
          <w:tcPr/>
          <w:p w:rsidR="00000000" w:rsidDel="00000000" w:rsidP="00000000" w:rsidRDefault="00000000" w:rsidRPr="00000000" w14:paraId="00000395">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15</w:t>
            </w:r>
          </w:p>
        </w:tc>
        <w:tc>
          <w:tcPr/>
          <w:p w:rsidR="00000000" w:rsidDel="00000000" w:rsidP="00000000" w:rsidRDefault="00000000" w:rsidRPr="00000000" w14:paraId="00000396">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Rize</w:t>
            </w:r>
          </w:p>
        </w:tc>
        <w:tc>
          <w:tcPr/>
          <w:p w:rsidR="00000000" w:rsidDel="00000000" w:rsidP="00000000" w:rsidRDefault="00000000" w:rsidRPr="00000000" w14:paraId="00000397">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3</w:t>
            </w:r>
          </w:p>
        </w:tc>
      </w:tr>
      <w:tr>
        <w:trPr>
          <w:trHeight w:val="293" w:hRule="atLeast"/>
        </w:trPr>
        <w:tc>
          <w:tcPr/>
          <w:p w:rsidR="00000000" w:rsidDel="00000000" w:rsidP="00000000" w:rsidRDefault="00000000" w:rsidRPr="00000000" w14:paraId="00000398">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Çorum</w:t>
            </w:r>
          </w:p>
        </w:tc>
        <w:tc>
          <w:tcPr/>
          <w:p w:rsidR="00000000" w:rsidDel="00000000" w:rsidP="00000000" w:rsidRDefault="00000000" w:rsidRPr="00000000" w14:paraId="00000399">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7</w:t>
            </w:r>
          </w:p>
        </w:tc>
        <w:tc>
          <w:tcPr/>
          <w:p w:rsidR="00000000" w:rsidDel="00000000" w:rsidP="00000000" w:rsidRDefault="00000000" w:rsidRPr="00000000" w14:paraId="0000039A">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Artvin</w:t>
            </w:r>
          </w:p>
        </w:tc>
        <w:tc>
          <w:tcPr/>
          <w:p w:rsidR="00000000" w:rsidDel="00000000" w:rsidP="00000000" w:rsidRDefault="00000000" w:rsidRPr="00000000" w14:paraId="0000039B">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3</w:t>
            </w:r>
          </w:p>
        </w:tc>
      </w:tr>
      <w:tr>
        <w:trPr>
          <w:trHeight w:val="293" w:hRule="atLeast"/>
        </w:trPr>
        <w:tc>
          <w:tcPr/>
          <w:p w:rsidR="00000000" w:rsidDel="00000000" w:rsidP="00000000" w:rsidRDefault="00000000" w:rsidRPr="00000000" w14:paraId="0000039C">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Amasya</w:t>
            </w:r>
          </w:p>
        </w:tc>
        <w:tc>
          <w:tcPr/>
          <w:p w:rsidR="00000000" w:rsidDel="00000000" w:rsidP="00000000" w:rsidRDefault="00000000" w:rsidRPr="00000000" w14:paraId="0000039D">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3</w:t>
            </w:r>
          </w:p>
        </w:tc>
        <w:tc>
          <w:tcPr/>
          <w:p w:rsidR="00000000" w:rsidDel="00000000" w:rsidP="00000000" w:rsidRDefault="00000000" w:rsidRPr="00000000" w14:paraId="0000039E">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Bolu</w:t>
            </w:r>
          </w:p>
        </w:tc>
        <w:tc>
          <w:tcPr/>
          <w:p w:rsidR="00000000" w:rsidDel="00000000" w:rsidP="00000000" w:rsidRDefault="00000000" w:rsidRPr="00000000" w14:paraId="0000039F">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15</w:t>
            </w:r>
          </w:p>
        </w:tc>
      </w:tr>
      <w:tr>
        <w:trPr>
          <w:trHeight w:val="293" w:hRule="atLeast"/>
        </w:trPr>
        <w:tc>
          <w:tcPr/>
          <w:p w:rsidR="00000000" w:rsidDel="00000000" w:rsidP="00000000" w:rsidRDefault="00000000" w:rsidRPr="00000000" w14:paraId="000003A0">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Tokat</w:t>
            </w:r>
          </w:p>
        </w:tc>
        <w:tc>
          <w:tcPr/>
          <w:p w:rsidR="00000000" w:rsidDel="00000000" w:rsidP="00000000" w:rsidRDefault="00000000" w:rsidRPr="00000000" w14:paraId="000003A1">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5</w:t>
            </w:r>
          </w:p>
        </w:tc>
        <w:tc>
          <w:tcPr/>
          <w:p w:rsidR="00000000" w:rsidDel="00000000" w:rsidP="00000000" w:rsidRDefault="00000000" w:rsidRPr="00000000" w14:paraId="000003A2">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Düzce</w:t>
            </w:r>
          </w:p>
        </w:tc>
        <w:tc>
          <w:tcPr/>
          <w:p w:rsidR="00000000" w:rsidDel="00000000" w:rsidP="00000000" w:rsidRDefault="00000000" w:rsidRPr="00000000" w14:paraId="000003A3">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11</w:t>
            </w:r>
          </w:p>
        </w:tc>
      </w:tr>
      <w:tr>
        <w:trPr>
          <w:trHeight w:val="293" w:hRule="atLeast"/>
        </w:trPr>
        <w:tc>
          <w:tcPr/>
          <w:p w:rsidR="00000000" w:rsidDel="00000000" w:rsidP="00000000" w:rsidRDefault="00000000" w:rsidRPr="00000000" w14:paraId="000003A4">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Ordu</w:t>
            </w:r>
          </w:p>
        </w:tc>
        <w:tc>
          <w:tcPr/>
          <w:p w:rsidR="00000000" w:rsidDel="00000000" w:rsidP="00000000" w:rsidRDefault="00000000" w:rsidRPr="00000000" w14:paraId="000003A5">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7</w:t>
            </w:r>
          </w:p>
        </w:tc>
        <w:tc>
          <w:tcPr/>
          <w:p w:rsidR="00000000" w:rsidDel="00000000" w:rsidP="00000000" w:rsidRDefault="00000000" w:rsidRPr="00000000" w14:paraId="000003A6">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Zonguldak</w:t>
            </w:r>
          </w:p>
        </w:tc>
        <w:tc>
          <w:tcPr/>
          <w:p w:rsidR="00000000" w:rsidDel="00000000" w:rsidP="00000000" w:rsidRDefault="00000000" w:rsidRPr="00000000" w14:paraId="000003A7">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17</w:t>
            </w:r>
          </w:p>
        </w:tc>
      </w:tr>
      <w:tr>
        <w:trPr>
          <w:trHeight w:val="293" w:hRule="atLeast"/>
        </w:trPr>
        <w:tc>
          <w:tcPr/>
          <w:p w:rsidR="00000000" w:rsidDel="00000000" w:rsidP="00000000" w:rsidRDefault="00000000" w:rsidRPr="00000000" w14:paraId="000003A8">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Giresun</w:t>
            </w:r>
          </w:p>
        </w:tc>
        <w:tc>
          <w:tcPr/>
          <w:p w:rsidR="00000000" w:rsidDel="00000000" w:rsidP="00000000" w:rsidRDefault="00000000" w:rsidRPr="00000000" w14:paraId="000003A9">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4</w:t>
            </w:r>
          </w:p>
        </w:tc>
        <w:tc>
          <w:tcPr/>
          <w:p w:rsidR="00000000" w:rsidDel="00000000" w:rsidP="00000000" w:rsidRDefault="00000000" w:rsidRPr="00000000" w14:paraId="000003AA">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Karabük</w:t>
            </w:r>
          </w:p>
        </w:tc>
        <w:tc>
          <w:tcPr/>
          <w:p w:rsidR="00000000" w:rsidDel="00000000" w:rsidP="00000000" w:rsidRDefault="00000000" w:rsidRPr="00000000" w14:paraId="000003AB">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3</w:t>
            </w:r>
          </w:p>
        </w:tc>
      </w:tr>
      <w:tr>
        <w:trPr>
          <w:trHeight w:val="293" w:hRule="atLeast"/>
        </w:trPr>
        <w:tc>
          <w:tcPr/>
          <w:p w:rsidR="00000000" w:rsidDel="00000000" w:rsidP="00000000" w:rsidRDefault="00000000" w:rsidRPr="00000000" w14:paraId="000003AC">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Gümüşhane</w:t>
            </w:r>
          </w:p>
        </w:tc>
        <w:tc>
          <w:tcPr/>
          <w:p w:rsidR="00000000" w:rsidDel="00000000" w:rsidP="00000000" w:rsidRDefault="00000000" w:rsidRPr="00000000" w14:paraId="000003AD">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3</w:t>
            </w:r>
          </w:p>
        </w:tc>
        <w:tc>
          <w:tcPr/>
          <w:p w:rsidR="00000000" w:rsidDel="00000000" w:rsidP="00000000" w:rsidRDefault="00000000" w:rsidRPr="00000000" w14:paraId="000003AE">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Bartın</w:t>
            </w:r>
          </w:p>
        </w:tc>
        <w:tc>
          <w:tcPr/>
          <w:p w:rsidR="00000000" w:rsidDel="00000000" w:rsidP="00000000" w:rsidRDefault="00000000" w:rsidRPr="00000000" w14:paraId="000003AF">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3</w:t>
            </w:r>
          </w:p>
        </w:tc>
      </w:tr>
      <w:tr>
        <w:trPr>
          <w:trHeight w:val="293" w:hRule="atLeast"/>
        </w:trPr>
        <w:tc>
          <w:tcPr/>
          <w:p w:rsidR="00000000" w:rsidDel="00000000" w:rsidP="00000000" w:rsidRDefault="00000000" w:rsidRPr="00000000" w14:paraId="000003B0">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Bayburt</w:t>
            </w:r>
          </w:p>
        </w:tc>
        <w:tc>
          <w:tcPr/>
          <w:p w:rsidR="00000000" w:rsidDel="00000000" w:rsidP="00000000" w:rsidRDefault="00000000" w:rsidRPr="00000000" w14:paraId="000003B1">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0</w:t>
            </w:r>
          </w:p>
        </w:tc>
        <w:tc>
          <w:tcPr/>
          <w:p w:rsidR="00000000" w:rsidDel="00000000" w:rsidP="00000000" w:rsidRDefault="00000000" w:rsidRPr="00000000" w14:paraId="000003B2">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Kastamonu</w:t>
            </w:r>
          </w:p>
        </w:tc>
        <w:tc>
          <w:tcPr/>
          <w:p w:rsidR="00000000" w:rsidDel="00000000" w:rsidP="00000000" w:rsidRDefault="00000000" w:rsidRPr="00000000" w14:paraId="000003B3">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4</w:t>
            </w:r>
          </w:p>
        </w:tc>
      </w:tr>
      <w:tr>
        <w:trPr>
          <w:trHeight w:val="293" w:hRule="atLeast"/>
        </w:trPr>
        <w:tc>
          <w:tcPr/>
          <w:p w:rsidR="00000000" w:rsidDel="00000000" w:rsidP="00000000" w:rsidRDefault="00000000" w:rsidRPr="00000000" w14:paraId="000003B4">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Trabzon</w:t>
            </w:r>
          </w:p>
        </w:tc>
        <w:tc>
          <w:tcPr/>
          <w:p w:rsidR="00000000" w:rsidDel="00000000" w:rsidP="00000000" w:rsidRDefault="00000000" w:rsidRPr="00000000" w14:paraId="000003B5">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8</w:t>
            </w:r>
          </w:p>
        </w:tc>
        <w:tc>
          <w:tcPr/>
          <w:p w:rsidR="00000000" w:rsidDel="00000000" w:rsidP="00000000" w:rsidRDefault="00000000" w:rsidRPr="00000000" w14:paraId="000003B6">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Sinop</w:t>
            </w:r>
          </w:p>
        </w:tc>
        <w:tc>
          <w:tcPr/>
          <w:p w:rsidR="00000000" w:rsidDel="00000000" w:rsidP="00000000" w:rsidRDefault="00000000" w:rsidRPr="00000000" w14:paraId="000003B7">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9</w:t>
            </w:r>
          </w:p>
        </w:tc>
      </w:tr>
      <w:tr>
        <w:trPr>
          <w:trHeight w:val="293" w:hRule="atLeast"/>
        </w:trPr>
        <w:tc>
          <w:tcPr>
            <w:gridSpan w:val="4"/>
          </w:tcPr>
          <w:p w:rsidR="00000000" w:rsidDel="00000000" w:rsidP="00000000" w:rsidRDefault="00000000" w:rsidRPr="00000000" w14:paraId="000003B8">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TOPLAM: 120</w:t>
            </w:r>
          </w:p>
        </w:tc>
      </w:tr>
      <w:tr>
        <w:trPr>
          <w:trHeight w:val="293" w:hRule="atLeast"/>
        </w:trPr>
        <w:tc>
          <w:tcPr>
            <w:gridSpan w:val="4"/>
          </w:tcPr>
          <w:p w:rsidR="00000000" w:rsidDel="00000000" w:rsidP="00000000" w:rsidRDefault="00000000" w:rsidRPr="00000000" w14:paraId="000003BC">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TÜRKİYE: 1.252</w:t>
            </w:r>
          </w:p>
        </w:tc>
      </w:tr>
    </w:tbl>
    <w:p w:rsidR="00000000" w:rsidDel="00000000" w:rsidP="00000000" w:rsidRDefault="00000000" w:rsidRPr="00000000" w14:paraId="000003C0">
      <w:pPr>
        <w:keepNext w:val="0"/>
        <w:keepLines w:val="0"/>
        <w:widowControl w:val="1"/>
        <w:pBdr>
          <w:top w:space="0" w:sz="0" w:val="nil"/>
          <w:left w:space="0" w:sz="0" w:val="nil"/>
          <w:bottom w:space="0" w:sz="0" w:val="nil"/>
          <w:right w:space="0" w:sz="0" w:val="nil"/>
          <w:between w:space="0" w:sz="0" w:val="nil"/>
        </w:pBdr>
        <w:shd w:fill="auto" w:val="clear"/>
        <w:spacing w:after="0" w:before="280" w:line="480" w:lineRule="auto"/>
        <w:ind w:left="0" w:right="144"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3C1">
      <w:pPr>
        <w:spacing w:after="120" w:lineRule="auto"/>
        <w:rPr/>
      </w:pPr>
      <w:r w:rsidDel="00000000" w:rsidR="00000000" w:rsidRPr="00000000">
        <w:rPr>
          <w:rtl w:val="0"/>
        </w:rPr>
        <w:t xml:space="preserve">2015 SGK verilerinde faaliyet gruplarına göre iş kazası sonucu ölen sigortalı sayıları Şekil 4.4’ de gösterilmiştir. Şekil 4.4’ de en fazla ölümün gerçekleştiği faaliyet grupları sırayla bina inşaatı, kara taşımacılığı ve boru hattı taşımacılığı, bina dışı yapıların inşaatı ve özel inşaat faaliyetleri şeklindedir. Bina inşaatı faaliyet gruplarında %19, kara taşımacılığı ve boru hattı taşımacılığı faaliyet gruplarında %13, bina dışı yapıların inşaatı faaliyet gruplarında %10 oranında, özel inşaat faaliyetleri %9, diğer faaliyet gruplarında ise %49 oranında ölen sigortalı olduğu görülmektedir. </w:t>
      </w:r>
    </w:p>
    <w:p w:rsidR="00000000" w:rsidDel="00000000" w:rsidP="00000000" w:rsidRDefault="00000000" w:rsidRPr="00000000" w14:paraId="000003C2">
      <w:pPr>
        <w:keepNext w:val="0"/>
        <w:keepLines w:val="0"/>
        <w:widowControl w:val="1"/>
        <w:pBdr>
          <w:top w:space="0" w:sz="0" w:val="nil"/>
          <w:left w:space="0" w:sz="0" w:val="nil"/>
          <w:bottom w:space="0" w:sz="0" w:val="nil"/>
          <w:right w:space="0" w:sz="0" w:val="nil"/>
          <w:between w:space="0" w:sz="0" w:val="nil"/>
        </w:pBdr>
        <w:shd w:fill="auto" w:val="clear"/>
        <w:spacing w:after="0" w:before="280" w:line="480" w:lineRule="auto"/>
        <w:ind w:left="0" w:right="144"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3C3">
      <w:pPr>
        <w:keepNext w:val="0"/>
        <w:keepLines w:val="0"/>
        <w:widowControl w:val="1"/>
        <w:pBdr>
          <w:top w:space="0" w:sz="0" w:val="nil"/>
          <w:left w:space="0" w:sz="0" w:val="nil"/>
          <w:bottom w:space="0" w:sz="0" w:val="nil"/>
          <w:right w:space="0" w:sz="0" w:val="nil"/>
          <w:between w:space="0" w:sz="0" w:val="nil"/>
        </w:pBdr>
        <w:shd w:fill="auto" w:val="clear"/>
        <w:spacing w:after="0" w:before="280" w:line="480" w:lineRule="auto"/>
        <w:ind w:left="0" w:right="144"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3C4">
      <w:pPr>
        <w:keepNext w:val="0"/>
        <w:keepLines w:val="0"/>
        <w:widowControl w:val="1"/>
        <w:pBdr>
          <w:top w:space="0" w:sz="0" w:val="nil"/>
          <w:left w:space="0" w:sz="0" w:val="nil"/>
          <w:bottom w:space="0" w:sz="0" w:val="nil"/>
          <w:right w:space="0" w:sz="0" w:val="nil"/>
          <w:between w:space="0" w:sz="0" w:val="nil"/>
        </w:pBdr>
        <w:shd w:fill="auto" w:val="clear"/>
        <w:spacing w:after="0" w:before="0" w:line="480" w:lineRule="auto"/>
        <w:ind w:left="0" w:right="144"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3C5">
      <w:pPr>
        <w:keepNext w:val="0"/>
        <w:keepLines w:val="0"/>
        <w:widowControl w:val="1"/>
        <w:pBdr>
          <w:top w:space="0" w:sz="0" w:val="nil"/>
          <w:left w:space="0" w:sz="0" w:val="nil"/>
          <w:bottom w:space="0" w:sz="0" w:val="nil"/>
          <w:right w:space="0" w:sz="0" w:val="nil"/>
          <w:between w:space="0" w:sz="0" w:val="nil"/>
        </w:pBdr>
        <w:shd w:fill="auto" w:val="clear"/>
        <w:spacing w:after="120" w:before="0" w:line="240" w:lineRule="auto"/>
        <w:ind w:left="142" w:right="144"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bookmarkStart w:colFirst="0" w:colLast="0" w:name="_1egqt2p" w:id="59"/>
      <w:bookmarkEnd w:id="59"/>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Pr>
        <w:drawing>
          <wp:inline distB="0" distT="0" distL="0" distR="0">
            <wp:extent cx="4320000" cy="2162754"/>
            <wp:effectExtent b="8946" l="19050" r="23400" t="0"/>
            <wp:docPr id="21" name=""/>
            <a:graphic>
              <a:graphicData uri="http://schemas.openxmlformats.org/drawingml/2006/chart">
                <c:chart r:id="rId25"/>
              </a:graphicData>
            </a:graphic>
          </wp:inline>
        </w:drawing>
      </w:r>
      <w:r w:rsidDel="00000000" w:rsidR="00000000" w:rsidRPr="00000000">
        <w:rPr>
          <w:rtl w:val="0"/>
        </w:rPr>
      </w:r>
    </w:p>
    <w:p w:rsidR="00000000" w:rsidDel="00000000" w:rsidP="00000000" w:rsidRDefault="00000000" w:rsidRPr="00000000" w14:paraId="000003C6">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993"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3C7">
      <w:pPr>
        <w:keepNext w:val="0"/>
        <w:keepLines w:val="0"/>
        <w:widowControl w:val="1"/>
        <w:pBdr>
          <w:top w:space="0" w:sz="0" w:val="nil"/>
          <w:left w:space="0" w:sz="0" w:val="nil"/>
          <w:bottom w:space="0" w:sz="0" w:val="nil"/>
          <w:right w:space="0" w:sz="0" w:val="nil"/>
          <w:between w:space="0" w:sz="0" w:val="nil"/>
        </w:pBdr>
        <w:shd w:fill="auto" w:val="clear"/>
        <w:spacing w:after="120" w:before="0" w:line="240" w:lineRule="auto"/>
        <w:ind w:left="2127" w:right="140" w:hanging="1135"/>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Şekil 4. 4. 2015 Yılı faaliyet gruplarına göre iş kazası sonucu ölen sigortalı oranları</w:t>
      </w:r>
    </w:p>
    <w:p w:rsidR="00000000" w:rsidDel="00000000" w:rsidP="00000000" w:rsidRDefault="00000000" w:rsidRPr="00000000" w14:paraId="000003C8">
      <w:pPr>
        <w:keepNext w:val="0"/>
        <w:keepLines w:val="0"/>
        <w:widowControl w:val="1"/>
        <w:pBdr>
          <w:top w:space="0" w:sz="0" w:val="nil"/>
          <w:left w:space="0" w:sz="0" w:val="nil"/>
          <w:bottom w:space="0" w:sz="0" w:val="nil"/>
          <w:right w:space="0" w:sz="0" w:val="nil"/>
          <w:between w:space="0" w:sz="0" w:val="nil"/>
        </w:pBdr>
        <w:shd w:fill="auto" w:val="clear"/>
        <w:spacing w:after="120" w:before="0" w:line="480" w:lineRule="auto"/>
        <w:ind w:left="142" w:right="144" w:firstLine="567"/>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3C9">
      <w:pPr>
        <w:spacing w:after="120" w:lineRule="auto"/>
        <w:rPr/>
      </w:pPr>
      <w:r w:rsidDel="00000000" w:rsidR="00000000" w:rsidRPr="00000000">
        <w:rPr>
          <w:rtl w:val="0"/>
        </w:rPr>
        <w:t xml:space="preserve">2015 yılı SGK verilerine göre yaşanan iş kazalarında geçici ayakta tedavi ve yatarak tedavi esnasında kaybedilen toplam süreler (gün) Tablo 4.6’ de verilmiştir. Tablo 4.6’ e göre Türkiye’ de 2014 yılına göre %45 artışla toplam 2.992.070 gün kaybedilmiştir. Karadeniz Bölgesi’nde ise 2014 yılına göre %41’ lik artışla toplam 220.879 gün kaybedilmiştir. Karadeniz Bölgesi’ndeki kayıp gün Türkiye’ deki kayıp gün süresine oranlanınca 1000 günden 74 günün Karadeniz Bölgesi’nde kaybedildiği görülmektedir. </w:t>
      </w:r>
    </w:p>
    <w:p w:rsidR="00000000" w:rsidDel="00000000" w:rsidP="00000000" w:rsidRDefault="00000000" w:rsidRPr="00000000" w14:paraId="000003CA">
      <w:pPr>
        <w:spacing w:after="120" w:lineRule="auto"/>
        <w:rPr/>
      </w:pPr>
      <w:r w:rsidDel="00000000" w:rsidR="00000000" w:rsidRPr="00000000">
        <w:rPr>
          <w:rtl w:val="0"/>
        </w:rPr>
        <w:t xml:space="preserve">Tablo 4.6’ de toplam geçici iş göremezlik süresinin (ayakta+ yatarak) en fazla olduğu illerden Zonguldak’ da 2014 yılına göre %94’ lük artışla 63.687 gün, Karabük’ de %162’ lik artışla 28.931 gün, Samsun’ da ise %3’ lük azalışla 21.123 gün kayıp zaman yaşanmıştır. En az kayıp zamanın %276 artışla 722 gün ile 2014 yılıyla aynı şekilde Bayburt ilinde yaşandığı görülmektedir.</w:t>
      </w:r>
    </w:p>
    <w:p w:rsidR="00000000" w:rsidDel="00000000" w:rsidP="00000000" w:rsidRDefault="00000000" w:rsidRPr="00000000" w14:paraId="000003CB">
      <w:pPr>
        <w:keepNext w:val="0"/>
        <w:keepLines w:val="0"/>
        <w:widowControl w:val="1"/>
        <w:pBdr>
          <w:top w:space="0" w:sz="0" w:val="nil"/>
          <w:left w:space="0" w:sz="0" w:val="nil"/>
          <w:bottom w:space="0" w:sz="0" w:val="nil"/>
          <w:right w:space="0" w:sz="0" w:val="nil"/>
          <w:between w:space="0" w:sz="0" w:val="nil"/>
        </w:pBdr>
        <w:shd w:fill="auto" w:val="clear"/>
        <w:spacing w:after="0" w:before="0" w:line="480" w:lineRule="auto"/>
        <w:ind w:left="0" w:right="144"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3CC">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426"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bookmarkStart w:colFirst="0" w:colLast="0" w:name="_3mzq4wv" w:id="60"/>
      <w:bookmarkEnd w:id="60"/>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Tablo 4. 6. 2015 Yılı toplam geçici iş göremezlik süreleri (gün)</w:t>
      </w:r>
    </w:p>
    <w:p w:rsidR="00000000" w:rsidDel="00000000" w:rsidP="00000000" w:rsidRDefault="00000000" w:rsidRPr="00000000" w14:paraId="000003CD">
      <w:pPr>
        <w:spacing w:after="0" w:line="240" w:lineRule="auto"/>
        <w:rPr/>
      </w:pPr>
      <w:r w:rsidDel="00000000" w:rsidR="00000000" w:rsidRPr="00000000">
        <w:rPr>
          <w:rtl w:val="0"/>
        </w:rPr>
      </w:r>
    </w:p>
    <w:tbl>
      <w:tblPr>
        <w:tblStyle w:val="Table9"/>
        <w:tblW w:w="7963.0" w:type="dxa"/>
        <w:jc w:val="center"/>
        <w:tblBorders>
          <w:top w:color="4bacc6" w:space="0" w:sz="8" w:val="single"/>
          <w:left w:color="4bacc6" w:space="0" w:sz="8" w:val="single"/>
          <w:bottom w:color="4bacc6" w:space="0" w:sz="8" w:val="single"/>
          <w:right w:color="4bacc6" w:space="0" w:sz="8" w:val="single"/>
          <w:insideH w:color="4bacc6" w:space="0" w:sz="8" w:val="single"/>
          <w:insideV w:color="4bacc6" w:space="0" w:sz="8" w:val="single"/>
        </w:tblBorders>
        <w:tblLayout w:type="fixed"/>
        <w:tblLook w:val="04A0"/>
      </w:tblPr>
      <w:tblGrid>
        <w:gridCol w:w="1703"/>
        <w:gridCol w:w="2362"/>
        <w:gridCol w:w="1536"/>
        <w:gridCol w:w="2362"/>
        <w:tblGridChange w:id="0">
          <w:tblGrid>
            <w:gridCol w:w="1703"/>
            <w:gridCol w:w="2362"/>
            <w:gridCol w:w="1536"/>
            <w:gridCol w:w="2362"/>
          </w:tblGrid>
        </w:tblGridChange>
      </w:tblGrid>
      <w:tr>
        <w:trPr>
          <w:trHeight w:val="270" w:hRule="atLeast"/>
        </w:trPr>
        <w:tc>
          <w:tcPr/>
          <w:p w:rsidR="00000000" w:rsidDel="00000000" w:rsidP="00000000" w:rsidRDefault="00000000" w:rsidRPr="00000000" w14:paraId="000003CE">
            <w:pPr>
              <w:spacing w:after="120" w:line="240" w:lineRule="auto"/>
              <w:ind w:left="-426" w:right="0" w:firstLine="426"/>
              <w:jc w:val="left"/>
              <w:rPr>
                <w:color w:val="000000"/>
                <w:sz w:val="20"/>
                <w:szCs w:val="20"/>
              </w:rPr>
            </w:pPr>
            <w:r w:rsidDel="00000000" w:rsidR="00000000" w:rsidRPr="00000000">
              <w:rPr>
                <w:color w:val="000000"/>
                <w:sz w:val="20"/>
                <w:szCs w:val="20"/>
                <w:rtl w:val="0"/>
              </w:rPr>
              <w:t xml:space="preserve">İller</w:t>
            </w:r>
          </w:p>
        </w:tc>
        <w:tc>
          <w:tcPr/>
          <w:p w:rsidR="00000000" w:rsidDel="00000000" w:rsidP="00000000" w:rsidRDefault="00000000" w:rsidRPr="00000000" w14:paraId="000003CF">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 Toplam Geçici İş Göremezlik Süresi (Ayakta+ Yatarak)</w:t>
            </w:r>
          </w:p>
        </w:tc>
        <w:tc>
          <w:tcPr/>
          <w:p w:rsidR="00000000" w:rsidDel="00000000" w:rsidP="00000000" w:rsidRDefault="00000000" w:rsidRPr="00000000" w14:paraId="000003D0">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İller</w:t>
            </w:r>
          </w:p>
        </w:tc>
        <w:tc>
          <w:tcPr/>
          <w:p w:rsidR="00000000" w:rsidDel="00000000" w:rsidP="00000000" w:rsidRDefault="00000000" w:rsidRPr="00000000" w14:paraId="000003D1">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 Toplam Geçici İş Göremezlik Süresi (Ayakta+ Yatarak)</w:t>
            </w:r>
          </w:p>
        </w:tc>
      </w:tr>
      <w:tr>
        <w:trPr>
          <w:trHeight w:val="270" w:hRule="atLeast"/>
        </w:trPr>
        <w:tc>
          <w:tcPr/>
          <w:p w:rsidR="00000000" w:rsidDel="00000000" w:rsidP="00000000" w:rsidRDefault="00000000" w:rsidRPr="00000000" w14:paraId="000003D2">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Samsun</w:t>
            </w:r>
          </w:p>
        </w:tc>
        <w:tc>
          <w:tcPr/>
          <w:p w:rsidR="00000000" w:rsidDel="00000000" w:rsidP="00000000" w:rsidRDefault="00000000" w:rsidRPr="00000000" w14:paraId="000003D3">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21.123</w:t>
            </w:r>
          </w:p>
        </w:tc>
        <w:tc>
          <w:tcPr/>
          <w:p w:rsidR="00000000" w:rsidDel="00000000" w:rsidP="00000000" w:rsidRDefault="00000000" w:rsidRPr="00000000" w14:paraId="000003D4">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Rize</w:t>
            </w:r>
          </w:p>
        </w:tc>
        <w:tc>
          <w:tcPr/>
          <w:p w:rsidR="00000000" w:rsidDel="00000000" w:rsidP="00000000" w:rsidRDefault="00000000" w:rsidRPr="00000000" w14:paraId="000003D5">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5.018</w:t>
            </w:r>
          </w:p>
        </w:tc>
      </w:tr>
      <w:tr>
        <w:trPr>
          <w:trHeight w:val="270" w:hRule="atLeast"/>
        </w:trPr>
        <w:tc>
          <w:tcPr/>
          <w:p w:rsidR="00000000" w:rsidDel="00000000" w:rsidP="00000000" w:rsidRDefault="00000000" w:rsidRPr="00000000" w14:paraId="000003D6">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Çorum</w:t>
            </w:r>
          </w:p>
        </w:tc>
        <w:tc>
          <w:tcPr/>
          <w:p w:rsidR="00000000" w:rsidDel="00000000" w:rsidP="00000000" w:rsidRDefault="00000000" w:rsidRPr="00000000" w14:paraId="000003D7">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9.572</w:t>
            </w:r>
          </w:p>
        </w:tc>
        <w:tc>
          <w:tcPr/>
          <w:p w:rsidR="00000000" w:rsidDel="00000000" w:rsidP="00000000" w:rsidRDefault="00000000" w:rsidRPr="00000000" w14:paraId="000003D8">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Artvin</w:t>
            </w:r>
          </w:p>
        </w:tc>
        <w:tc>
          <w:tcPr/>
          <w:p w:rsidR="00000000" w:rsidDel="00000000" w:rsidP="00000000" w:rsidRDefault="00000000" w:rsidRPr="00000000" w14:paraId="000003D9">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3.382</w:t>
            </w:r>
          </w:p>
        </w:tc>
      </w:tr>
    </w:tbl>
    <w:p w:rsidR="00000000" w:rsidDel="00000000" w:rsidP="00000000" w:rsidRDefault="00000000" w:rsidRPr="00000000" w14:paraId="000003DA">
      <w:pPr>
        <w:keepNext w:val="0"/>
        <w:keepLines w:val="0"/>
        <w:widowControl w:val="1"/>
        <w:pBdr>
          <w:top w:space="0" w:sz="0" w:val="nil"/>
          <w:left w:space="0" w:sz="0" w:val="nil"/>
          <w:bottom w:space="0" w:sz="0" w:val="nil"/>
          <w:right w:space="0" w:sz="0" w:val="nil"/>
          <w:between w:space="0" w:sz="0" w:val="nil"/>
        </w:pBdr>
        <w:shd w:fill="auto" w:val="clear"/>
        <w:spacing w:after="0" w:before="240" w:line="48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Tablo 4.6. (devamı)</w:t>
      </w:r>
    </w:p>
    <w:tbl>
      <w:tblPr>
        <w:tblStyle w:val="Table10"/>
        <w:tblW w:w="7963.0" w:type="dxa"/>
        <w:jc w:val="center"/>
        <w:tblBorders>
          <w:top w:color="4bacc6" w:space="0" w:sz="8" w:val="single"/>
          <w:left w:color="4bacc6" w:space="0" w:sz="8" w:val="single"/>
          <w:bottom w:color="4bacc6" w:space="0" w:sz="8" w:val="single"/>
          <w:right w:color="4bacc6" w:space="0" w:sz="8" w:val="single"/>
          <w:insideH w:color="4bacc6" w:space="0" w:sz="8" w:val="single"/>
          <w:insideV w:color="4bacc6" w:space="0" w:sz="8" w:val="single"/>
        </w:tblBorders>
        <w:tblLayout w:type="fixed"/>
        <w:tblLook w:val="04A0"/>
      </w:tblPr>
      <w:tblGrid>
        <w:gridCol w:w="1703"/>
        <w:gridCol w:w="2362"/>
        <w:gridCol w:w="1536"/>
        <w:gridCol w:w="2362"/>
        <w:tblGridChange w:id="0">
          <w:tblGrid>
            <w:gridCol w:w="1703"/>
            <w:gridCol w:w="2362"/>
            <w:gridCol w:w="1536"/>
            <w:gridCol w:w="2362"/>
          </w:tblGrid>
        </w:tblGridChange>
      </w:tblGrid>
      <w:tr>
        <w:trPr>
          <w:trHeight w:val="270" w:hRule="atLeast"/>
        </w:trPr>
        <w:tc>
          <w:tcPr/>
          <w:p w:rsidR="00000000" w:rsidDel="00000000" w:rsidP="00000000" w:rsidRDefault="00000000" w:rsidRPr="00000000" w14:paraId="000003DB">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Amasya</w:t>
            </w:r>
          </w:p>
        </w:tc>
        <w:tc>
          <w:tcPr/>
          <w:p w:rsidR="00000000" w:rsidDel="00000000" w:rsidP="00000000" w:rsidRDefault="00000000" w:rsidRPr="00000000" w14:paraId="000003DC">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5.661</w:t>
            </w:r>
          </w:p>
        </w:tc>
        <w:tc>
          <w:tcPr/>
          <w:p w:rsidR="00000000" w:rsidDel="00000000" w:rsidP="00000000" w:rsidRDefault="00000000" w:rsidRPr="00000000" w14:paraId="000003DD">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Bolu</w:t>
            </w:r>
          </w:p>
        </w:tc>
        <w:tc>
          <w:tcPr/>
          <w:p w:rsidR="00000000" w:rsidDel="00000000" w:rsidP="00000000" w:rsidRDefault="00000000" w:rsidRPr="00000000" w14:paraId="000003DE">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15.561</w:t>
            </w:r>
          </w:p>
        </w:tc>
      </w:tr>
      <w:tr>
        <w:trPr>
          <w:trHeight w:val="270" w:hRule="atLeast"/>
        </w:trPr>
        <w:tc>
          <w:tcPr/>
          <w:p w:rsidR="00000000" w:rsidDel="00000000" w:rsidP="00000000" w:rsidRDefault="00000000" w:rsidRPr="00000000" w14:paraId="000003DF">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Tokat</w:t>
            </w:r>
          </w:p>
        </w:tc>
        <w:tc>
          <w:tcPr/>
          <w:p w:rsidR="00000000" w:rsidDel="00000000" w:rsidP="00000000" w:rsidRDefault="00000000" w:rsidRPr="00000000" w14:paraId="000003E0">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6.191</w:t>
            </w:r>
          </w:p>
        </w:tc>
        <w:tc>
          <w:tcPr/>
          <w:p w:rsidR="00000000" w:rsidDel="00000000" w:rsidP="00000000" w:rsidRDefault="00000000" w:rsidRPr="00000000" w14:paraId="000003E1">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Düzce</w:t>
            </w:r>
          </w:p>
        </w:tc>
        <w:tc>
          <w:tcPr/>
          <w:p w:rsidR="00000000" w:rsidDel="00000000" w:rsidP="00000000" w:rsidRDefault="00000000" w:rsidRPr="00000000" w14:paraId="000003E2">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18.972</w:t>
            </w:r>
          </w:p>
        </w:tc>
      </w:tr>
      <w:tr>
        <w:trPr>
          <w:trHeight w:val="270" w:hRule="atLeast"/>
        </w:trPr>
        <w:tc>
          <w:tcPr/>
          <w:p w:rsidR="00000000" w:rsidDel="00000000" w:rsidP="00000000" w:rsidRDefault="00000000" w:rsidRPr="00000000" w14:paraId="000003E3">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Ordu</w:t>
            </w:r>
          </w:p>
        </w:tc>
        <w:tc>
          <w:tcPr/>
          <w:p w:rsidR="00000000" w:rsidDel="00000000" w:rsidP="00000000" w:rsidRDefault="00000000" w:rsidRPr="00000000" w14:paraId="000003E4">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9.539</w:t>
            </w:r>
          </w:p>
        </w:tc>
        <w:tc>
          <w:tcPr/>
          <w:p w:rsidR="00000000" w:rsidDel="00000000" w:rsidP="00000000" w:rsidRDefault="00000000" w:rsidRPr="00000000" w14:paraId="000003E5">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Zonguldak</w:t>
            </w:r>
          </w:p>
        </w:tc>
        <w:tc>
          <w:tcPr/>
          <w:p w:rsidR="00000000" w:rsidDel="00000000" w:rsidP="00000000" w:rsidRDefault="00000000" w:rsidRPr="00000000" w14:paraId="000003E6">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63.687</w:t>
            </w:r>
          </w:p>
        </w:tc>
      </w:tr>
      <w:tr>
        <w:trPr>
          <w:trHeight w:val="270" w:hRule="atLeast"/>
        </w:trPr>
        <w:tc>
          <w:tcPr/>
          <w:p w:rsidR="00000000" w:rsidDel="00000000" w:rsidP="00000000" w:rsidRDefault="00000000" w:rsidRPr="00000000" w14:paraId="000003E7">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Giresun</w:t>
            </w:r>
          </w:p>
        </w:tc>
        <w:tc>
          <w:tcPr/>
          <w:p w:rsidR="00000000" w:rsidDel="00000000" w:rsidP="00000000" w:rsidRDefault="00000000" w:rsidRPr="00000000" w14:paraId="000003E8">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6.609</w:t>
            </w:r>
          </w:p>
        </w:tc>
        <w:tc>
          <w:tcPr/>
          <w:p w:rsidR="00000000" w:rsidDel="00000000" w:rsidP="00000000" w:rsidRDefault="00000000" w:rsidRPr="00000000" w14:paraId="000003E9">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Karabük</w:t>
            </w:r>
          </w:p>
        </w:tc>
        <w:tc>
          <w:tcPr/>
          <w:p w:rsidR="00000000" w:rsidDel="00000000" w:rsidP="00000000" w:rsidRDefault="00000000" w:rsidRPr="00000000" w14:paraId="000003EA">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28.931</w:t>
            </w:r>
          </w:p>
        </w:tc>
      </w:tr>
      <w:tr>
        <w:trPr>
          <w:trHeight w:val="270" w:hRule="atLeast"/>
        </w:trPr>
        <w:tc>
          <w:tcPr/>
          <w:p w:rsidR="00000000" w:rsidDel="00000000" w:rsidP="00000000" w:rsidRDefault="00000000" w:rsidRPr="00000000" w14:paraId="000003EB">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Gümüşhane</w:t>
            </w:r>
          </w:p>
        </w:tc>
        <w:tc>
          <w:tcPr/>
          <w:p w:rsidR="00000000" w:rsidDel="00000000" w:rsidP="00000000" w:rsidRDefault="00000000" w:rsidRPr="00000000" w14:paraId="000003EC">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2.379</w:t>
            </w:r>
          </w:p>
        </w:tc>
        <w:tc>
          <w:tcPr/>
          <w:p w:rsidR="00000000" w:rsidDel="00000000" w:rsidP="00000000" w:rsidRDefault="00000000" w:rsidRPr="00000000" w14:paraId="000003ED">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Bartın</w:t>
            </w:r>
          </w:p>
        </w:tc>
        <w:tc>
          <w:tcPr/>
          <w:p w:rsidR="00000000" w:rsidDel="00000000" w:rsidP="00000000" w:rsidRDefault="00000000" w:rsidRPr="00000000" w14:paraId="000003EE">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9935</w:t>
            </w:r>
          </w:p>
        </w:tc>
      </w:tr>
      <w:tr>
        <w:trPr>
          <w:trHeight w:val="270" w:hRule="atLeast"/>
        </w:trPr>
        <w:tc>
          <w:tcPr/>
          <w:p w:rsidR="00000000" w:rsidDel="00000000" w:rsidP="00000000" w:rsidRDefault="00000000" w:rsidRPr="00000000" w14:paraId="000003EF">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Bayburt</w:t>
            </w:r>
          </w:p>
        </w:tc>
        <w:tc>
          <w:tcPr/>
          <w:p w:rsidR="00000000" w:rsidDel="00000000" w:rsidP="00000000" w:rsidRDefault="00000000" w:rsidRPr="00000000" w14:paraId="000003F0">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722</w:t>
            </w:r>
          </w:p>
        </w:tc>
        <w:tc>
          <w:tcPr/>
          <w:p w:rsidR="00000000" w:rsidDel="00000000" w:rsidP="00000000" w:rsidRDefault="00000000" w:rsidRPr="00000000" w14:paraId="000003F1">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Kastamonu</w:t>
            </w:r>
          </w:p>
        </w:tc>
        <w:tc>
          <w:tcPr/>
          <w:p w:rsidR="00000000" w:rsidDel="00000000" w:rsidP="00000000" w:rsidRDefault="00000000" w:rsidRPr="00000000" w14:paraId="000003F2">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6.680</w:t>
            </w:r>
          </w:p>
        </w:tc>
      </w:tr>
      <w:tr>
        <w:trPr>
          <w:trHeight w:val="270" w:hRule="atLeast"/>
        </w:trPr>
        <w:tc>
          <w:tcPr/>
          <w:p w:rsidR="00000000" w:rsidDel="00000000" w:rsidP="00000000" w:rsidRDefault="00000000" w:rsidRPr="00000000" w14:paraId="000003F3">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Trabzon</w:t>
            </w:r>
          </w:p>
        </w:tc>
        <w:tc>
          <w:tcPr/>
          <w:p w:rsidR="00000000" w:rsidDel="00000000" w:rsidP="00000000" w:rsidRDefault="00000000" w:rsidRPr="00000000" w14:paraId="000003F4">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3.846</w:t>
            </w:r>
          </w:p>
        </w:tc>
        <w:tc>
          <w:tcPr/>
          <w:p w:rsidR="00000000" w:rsidDel="00000000" w:rsidP="00000000" w:rsidRDefault="00000000" w:rsidRPr="00000000" w14:paraId="000003F5">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Sinop</w:t>
            </w:r>
          </w:p>
        </w:tc>
        <w:tc>
          <w:tcPr/>
          <w:p w:rsidR="00000000" w:rsidDel="00000000" w:rsidP="00000000" w:rsidRDefault="00000000" w:rsidRPr="00000000" w14:paraId="000003F6">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3.071</w:t>
            </w:r>
          </w:p>
        </w:tc>
      </w:tr>
      <w:tr>
        <w:trPr>
          <w:trHeight w:val="270" w:hRule="atLeast"/>
        </w:trPr>
        <w:tc>
          <w:tcPr>
            <w:gridSpan w:val="4"/>
          </w:tcPr>
          <w:p w:rsidR="00000000" w:rsidDel="00000000" w:rsidP="00000000" w:rsidRDefault="00000000" w:rsidRPr="00000000" w14:paraId="000003F7">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TOPLAM: 220.879</w:t>
            </w:r>
          </w:p>
        </w:tc>
      </w:tr>
      <w:tr>
        <w:trPr>
          <w:trHeight w:val="270" w:hRule="atLeast"/>
        </w:trPr>
        <w:tc>
          <w:tcPr>
            <w:gridSpan w:val="4"/>
          </w:tcPr>
          <w:p w:rsidR="00000000" w:rsidDel="00000000" w:rsidP="00000000" w:rsidRDefault="00000000" w:rsidRPr="00000000" w14:paraId="000003FB">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TÜRKİYE: 2.992.070</w:t>
            </w:r>
          </w:p>
        </w:tc>
      </w:tr>
    </w:tbl>
    <w:p w:rsidR="00000000" w:rsidDel="00000000" w:rsidP="00000000" w:rsidRDefault="00000000" w:rsidRPr="00000000" w14:paraId="000003FF">
      <w:pPr>
        <w:keepNext w:val="0"/>
        <w:keepLines w:val="0"/>
        <w:widowControl w:val="1"/>
        <w:pBdr>
          <w:top w:space="0" w:sz="0" w:val="nil"/>
          <w:left w:space="0" w:sz="0" w:val="nil"/>
          <w:bottom w:space="0" w:sz="0" w:val="nil"/>
          <w:right w:space="0" w:sz="0" w:val="nil"/>
          <w:between w:space="0" w:sz="0" w:val="nil"/>
        </w:pBdr>
        <w:shd w:fill="auto" w:val="clear"/>
        <w:spacing w:after="120" w:before="0" w:line="480" w:lineRule="auto"/>
        <w:ind w:left="0" w:right="144"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00">
      <w:pPr>
        <w:keepNext w:val="0"/>
        <w:keepLines w:val="0"/>
        <w:widowControl w:val="1"/>
        <w:pBdr>
          <w:top w:space="0" w:sz="0" w:val="nil"/>
          <w:left w:space="0" w:sz="0" w:val="nil"/>
          <w:bottom w:space="0" w:sz="0" w:val="nil"/>
          <w:right w:space="0" w:sz="0" w:val="nil"/>
          <w:between w:space="0" w:sz="0" w:val="nil"/>
        </w:pBdr>
        <w:shd w:fill="auto" w:val="clear"/>
        <w:spacing w:after="120" w:before="0" w:line="360" w:lineRule="auto"/>
        <w:ind w:left="708" w:right="0" w:hanging="708"/>
        <w:jc w:val="left"/>
        <w:rPr>
          <w:rFonts w:ascii="Times New Roman" w:cs="Times New Roman" w:eastAsia="Times New Roman" w:hAnsi="Times New Roman"/>
          <w:b w:val="1"/>
          <w:i w:val="0"/>
          <w:smallCaps w:val="0"/>
          <w:strike w:val="0"/>
          <w:color w:val="000000"/>
          <w:sz w:val="24"/>
          <w:szCs w:val="24"/>
          <w:u w:val="none"/>
          <w:shd w:fill="auto" w:val="clear"/>
          <w:vertAlign w:val="baseline"/>
        </w:rPr>
      </w:pPr>
      <w:bookmarkStart w:colFirst="0" w:colLast="0" w:name="_3ls5o66" w:id="61"/>
      <w:bookmarkEnd w:id="61"/>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4.1.3. 2016 Yılı İş Kazası Verileri</w:t>
      </w:r>
    </w:p>
    <w:p w:rsidR="00000000" w:rsidDel="00000000" w:rsidP="00000000" w:rsidRDefault="00000000" w:rsidRPr="00000000" w14:paraId="00000401">
      <w:pPr>
        <w:spacing w:after="120" w:lineRule="auto"/>
        <w:rPr/>
      </w:pPr>
      <w:r w:rsidDel="00000000" w:rsidR="00000000" w:rsidRPr="00000000">
        <w:rPr>
          <w:rtl w:val="0"/>
        </w:rPr>
        <w:t xml:space="preserve">2016 yılında 5510 sayılı kanuna göre 4/1-a kapsamında sayılan sigortalı sayısı Tablo 4.7’de gösterilmektedir. SGK verilerine göre 2016 yılında Türkiye’ de bulunan aktif sigortalı sayısı 2015 yılına göre yaklaşık %4 artışla toplam 15.355.158 aktif sigortalı olmuştur. Karadeniz Bölgesinde ise %9 artışla toplam 1.168.337 aktif sigortalı bulunmaktadır. Türkiye’ deki aktif sigortalı sayısının Karadeniz Bölgesindeki aktif sigortalı sayısına oranı 2016 yılında 1000 çalışan için yaklaşık 76 kişi olmuştur.</w:t>
      </w:r>
    </w:p>
    <w:p w:rsidR="00000000" w:rsidDel="00000000" w:rsidP="00000000" w:rsidRDefault="00000000" w:rsidRPr="00000000" w14:paraId="00000402">
      <w:pPr>
        <w:spacing w:after="120" w:lineRule="auto"/>
        <w:rPr/>
      </w:pPr>
      <w:r w:rsidDel="00000000" w:rsidR="00000000" w:rsidRPr="00000000">
        <w:rPr>
          <w:rtl w:val="0"/>
        </w:rPr>
        <w:t xml:space="preserve">Karadeniz Bölgesinde en çok sigortalı bulunan ilk üç il şu şekildedir: 2015 yılına göre %11 artışla 190.470 kişiyle Samsun ilk sırada, %9 artış ile 136.885 kişiyle Trabzon ikinci sırada ve %19 artışla 98.441 kişiyle Ordu üçüncü sırada yer almaktadır. En az aktif sigortalısı bulunan Bayburt ili 2015 yılına göre %18 düşüşle 7.784 aktif sigortalı bulundurmaktadır.</w:t>
      </w:r>
    </w:p>
    <w:p w:rsidR="00000000" w:rsidDel="00000000" w:rsidP="00000000" w:rsidRDefault="00000000" w:rsidRPr="00000000" w14:paraId="00000403">
      <w:pPr>
        <w:spacing w:after="0" w:line="480" w:lineRule="auto"/>
        <w:ind w:left="0" w:firstLine="0"/>
        <w:rPr/>
      </w:pPr>
      <w:r w:rsidDel="00000000" w:rsidR="00000000" w:rsidRPr="00000000">
        <w:rPr>
          <w:rtl w:val="0"/>
        </w:rPr>
      </w:r>
    </w:p>
    <w:p w:rsidR="00000000" w:rsidDel="00000000" w:rsidP="00000000" w:rsidRDefault="00000000" w:rsidRPr="00000000" w14:paraId="00000404">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426"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bookmarkStart w:colFirst="0" w:colLast="0" w:name="_2250f4o" w:id="62"/>
      <w:bookmarkEnd w:id="62"/>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Tablo 4. 7. 2016 Yılı 4/1-a kapsamındaki aktif sigortalı sayıları </w:t>
      </w:r>
    </w:p>
    <w:p w:rsidR="00000000" w:rsidDel="00000000" w:rsidP="00000000" w:rsidRDefault="00000000" w:rsidRPr="00000000" w14:paraId="00000405">
      <w:pPr>
        <w:spacing w:after="0" w:line="240" w:lineRule="auto"/>
        <w:rPr/>
      </w:pPr>
      <w:r w:rsidDel="00000000" w:rsidR="00000000" w:rsidRPr="00000000">
        <w:rPr>
          <w:rtl w:val="0"/>
        </w:rPr>
      </w:r>
    </w:p>
    <w:tbl>
      <w:tblPr>
        <w:tblStyle w:val="Table11"/>
        <w:tblW w:w="7938.0" w:type="dxa"/>
        <w:jc w:val="center"/>
        <w:tblBorders>
          <w:top w:color="4bacc6" w:space="0" w:sz="8" w:val="single"/>
          <w:left w:color="4bacc6" w:space="0" w:sz="8" w:val="single"/>
          <w:bottom w:color="4bacc6" w:space="0" w:sz="8" w:val="single"/>
          <w:right w:color="4bacc6" w:space="0" w:sz="8" w:val="single"/>
          <w:insideH w:color="4bacc6" w:space="0" w:sz="8" w:val="single"/>
          <w:insideV w:color="4bacc6" w:space="0" w:sz="8" w:val="single"/>
        </w:tblBorders>
        <w:tblLayout w:type="fixed"/>
        <w:tblLook w:val="04A0"/>
      </w:tblPr>
      <w:tblGrid>
        <w:gridCol w:w="1300"/>
        <w:gridCol w:w="2622"/>
        <w:gridCol w:w="1269"/>
        <w:gridCol w:w="2747"/>
        <w:tblGridChange w:id="0">
          <w:tblGrid>
            <w:gridCol w:w="1300"/>
            <w:gridCol w:w="2622"/>
            <w:gridCol w:w="1269"/>
            <w:gridCol w:w="2747"/>
          </w:tblGrid>
        </w:tblGridChange>
      </w:tblGrid>
      <w:tr>
        <w:trPr>
          <w:trHeight w:val="315" w:hRule="atLeast"/>
        </w:trPr>
        <w:tc>
          <w:tcPr/>
          <w:p w:rsidR="00000000" w:rsidDel="00000000" w:rsidP="00000000" w:rsidRDefault="00000000" w:rsidRPr="00000000" w14:paraId="00000406">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İller</w:t>
            </w:r>
          </w:p>
        </w:tc>
        <w:tc>
          <w:tcPr/>
          <w:p w:rsidR="00000000" w:rsidDel="00000000" w:rsidP="00000000" w:rsidRDefault="00000000" w:rsidRPr="00000000" w14:paraId="00000407">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Aktif Sigortalı Sayısı(Kişi)</w:t>
            </w:r>
          </w:p>
        </w:tc>
        <w:tc>
          <w:tcPr/>
          <w:p w:rsidR="00000000" w:rsidDel="00000000" w:rsidP="00000000" w:rsidRDefault="00000000" w:rsidRPr="00000000" w14:paraId="00000408">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İller</w:t>
            </w:r>
          </w:p>
        </w:tc>
        <w:tc>
          <w:tcPr/>
          <w:p w:rsidR="00000000" w:rsidDel="00000000" w:rsidP="00000000" w:rsidRDefault="00000000" w:rsidRPr="00000000" w14:paraId="00000409">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Aktif Sigortalı Sayısı(Kişi)</w:t>
            </w:r>
          </w:p>
        </w:tc>
      </w:tr>
      <w:tr>
        <w:trPr>
          <w:trHeight w:val="315" w:hRule="atLeast"/>
        </w:trPr>
        <w:tc>
          <w:tcPr/>
          <w:p w:rsidR="00000000" w:rsidDel="00000000" w:rsidP="00000000" w:rsidRDefault="00000000" w:rsidRPr="00000000" w14:paraId="0000040A">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Samsun</w:t>
            </w:r>
          </w:p>
        </w:tc>
        <w:tc>
          <w:tcPr/>
          <w:p w:rsidR="00000000" w:rsidDel="00000000" w:rsidP="00000000" w:rsidRDefault="00000000" w:rsidRPr="00000000" w14:paraId="0000040B">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190.470</w:t>
            </w:r>
          </w:p>
        </w:tc>
        <w:tc>
          <w:tcPr/>
          <w:p w:rsidR="00000000" w:rsidDel="00000000" w:rsidP="00000000" w:rsidRDefault="00000000" w:rsidRPr="00000000" w14:paraId="0000040C">
            <w:pPr>
              <w:spacing w:after="120" w:line="240" w:lineRule="auto"/>
              <w:ind w:left="0" w:right="0" w:firstLine="0"/>
              <w:jc w:val="left"/>
              <w:rPr>
                <w:b w:val="1"/>
                <w:color w:val="000000"/>
                <w:sz w:val="20"/>
                <w:szCs w:val="20"/>
              </w:rPr>
            </w:pPr>
            <w:r w:rsidDel="00000000" w:rsidR="00000000" w:rsidRPr="00000000">
              <w:rPr>
                <w:b w:val="1"/>
                <w:color w:val="000000"/>
                <w:sz w:val="20"/>
                <w:szCs w:val="20"/>
                <w:rtl w:val="0"/>
              </w:rPr>
              <w:t xml:space="preserve">Rize</w:t>
            </w:r>
          </w:p>
        </w:tc>
        <w:tc>
          <w:tcPr/>
          <w:p w:rsidR="00000000" w:rsidDel="00000000" w:rsidP="00000000" w:rsidRDefault="00000000" w:rsidRPr="00000000" w14:paraId="0000040D">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56.508</w:t>
            </w:r>
          </w:p>
        </w:tc>
      </w:tr>
      <w:tr>
        <w:trPr>
          <w:trHeight w:val="315" w:hRule="atLeast"/>
        </w:trPr>
        <w:tc>
          <w:tcPr/>
          <w:p w:rsidR="00000000" w:rsidDel="00000000" w:rsidP="00000000" w:rsidRDefault="00000000" w:rsidRPr="00000000" w14:paraId="0000040E">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Çorum</w:t>
            </w:r>
          </w:p>
        </w:tc>
        <w:tc>
          <w:tcPr/>
          <w:p w:rsidR="00000000" w:rsidDel="00000000" w:rsidP="00000000" w:rsidRDefault="00000000" w:rsidRPr="00000000" w14:paraId="0000040F">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74.781</w:t>
            </w:r>
          </w:p>
        </w:tc>
        <w:tc>
          <w:tcPr/>
          <w:p w:rsidR="00000000" w:rsidDel="00000000" w:rsidP="00000000" w:rsidRDefault="00000000" w:rsidRPr="00000000" w14:paraId="00000410">
            <w:pPr>
              <w:spacing w:after="120" w:line="240" w:lineRule="auto"/>
              <w:ind w:left="0" w:right="0" w:firstLine="0"/>
              <w:jc w:val="left"/>
              <w:rPr>
                <w:b w:val="1"/>
                <w:color w:val="000000"/>
                <w:sz w:val="20"/>
                <w:szCs w:val="20"/>
              </w:rPr>
            </w:pPr>
            <w:r w:rsidDel="00000000" w:rsidR="00000000" w:rsidRPr="00000000">
              <w:rPr>
                <w:b w:val="1"/>
                <w:color w:val="000000"/>
                <w:sz w:val="20"/>
                <w:szCs w:val="20"/>
                <w:rtl w:val="0"/>
              </w:rPr>
              <w:t xml:space="preserve">Artvin</w:t>
            </w:r>
          </w:p>
        </w:tc>
        <w:tc>
          <w:tcPr/>
          <w:p w:rsidR="00000000" w:rsidDel="00000000" w:rsidP="00000000" w:rsidRDefault="00000000" w:rsidRPr="00000000" w14:paraId="00000411">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25.723</w:t>
            </w:r>
          </w:p>
        </w:tc>
      </w:tr>
      <w:tr>
        <w:trPr>
          <w:trHeight w:val="315" w:hRule="atLeast"/>
        </w:trPr>
        <w:tc>
          <w:tcPr/>
          <w:p w:rsidR="00000000" w:rsidDel="00000000" w:rsidP="00000000" w:rsidRDefault="00000000" w:rsidRPr="00000000" w14:paraId="00000412">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Amasya</w:t>
            </w:r>
          </w:p>
        </w:tc>
        <w:tc>
          <w:tcPr/>
          <w:p w:rsidR="00000000" w:rsidDel="00000000" w:rsidP="00000000" w:rsidRDefault="00000000" w:rsidRPr="00000000" w14:paraId="00000413">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47.016</w:t>
            </w:r>
          </w:p>
        </w:tc>
        <w:tc>
          <w:tcPr/>
          <w:p w:rsidR="00000000" w:rsidDel="00000000" w:rsidP="00000000" w:rsidRDefault="00000000" w:rsidRPr="00000000" w14:paraId="00000414">
            <w:pPr>
              <w:spacing w:after="120" w:line="240" w:lineRule="auto"/>
              <w:ind w:left="0" w:right="0" w:firstLine="0"/>
              <w:jc w:val="left"/>
              <w:rPr>
                <w:b w:val="1"/>
                <w:color w:val="000000"/>
                <w:sz w:val="20"/>
                <w:szCs w:val="20"/>
              </w:rPr>
            </w:pPr>
            <w:r w:rsidDel="00000000" w:rsidR="00000000" w:rsidRPr="00000000">
              <w:rPr>
                <w:b w:val="1"/>
                <w:color w:val="000000"/>
                <w:sz w:val="20"/>
                <w:szCs w:val="20"/>
                <w:rtl w:val="0"/>
              </w:rPr>
              <w:t xml:space="preserve">Bolu</w:t>
            </w:r>
          </w:p>
        </w:tc>
        <w:tc>
          <w:tcPr/>
          <w:p w:rsidR="00000000" w:rsidDel="00000000" w:rsidP="00000000" w:rsidRDefault="00000000" w:rsidRPr="00000000" w14:paraId="00000415">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60.856</w:t>
            </w:r>
          </w:p>
        </w:tc>
      </w:tr>
      <w:tr>
        <w:trPr>
          <w:trHeight w:val="315" w:hRule="atLeast"/>
        </w:trPr>
        <w:tc>
          <w:tcPr/>
          <w:p w:rsidR="00000000" w:rsidDel="00000000" w:rsidP="00000000" w:rsidRDefault="00000000" w:rsidRPr="00000000" w14:paraId="00000416">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Tokat</w:t>
            </w:r>
          </w:p>
        </w:tc>
        <w:tc>
          <w:tcPr/>
          <w:p w:rsidR="00000000" w:rsidDel="00000000" w:rsidP="00000000" w:rsidRDefault="00000000" w:rsidRPr="00000000" w14:paraId="00000417">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66.656</w:t>
            </w:r>
          </w:p>
        </w:tc>
        <w:tc>
          <w:tcPr/>
          <w:p w:rsidR="00000000" w:rsidDel="00000000" w:rsidP="00000000" w:rsidRDefault="00000000" w:rsidRPr="00000000" w14:paraId="00000418">
            <w:pPr>
              <w:spacing w:after="120" w:line="240" w:lineRule="auto"/>
              <w:ind w:left="0" w:right="0" w:firstLine="0"/>
              <w:jc w:val="left"/>
              <w:rPr>
                <w:b w:val="1"/>
                <w:color w:val="000000"/>
                <w:sz w:val="20"/>
                <w:szCs w:val="20"/>
              </w:rPr>
            </w:pPr>
            <w:r w:rsidDel="00000000" w:rsidR="00000000" w:rsidRPr="00000000">
              <w:rPr>
                <w:b w:val="1"/>
                <w:color w:val="000000"/>
                <w:sz w:val="20"/>
                <w:szCs w:val="20"/>
                <w:rtl w:val="0"/>
              </w:rPr>
              <w:t xml:space="preserve">Düzce</w:t>
            </w:r>
          </w:p>
        </w:tc>
        <w:tc>
          <w:tcPr/>
          <w:p w:rsidR="00000000" w:rsidDel="00000000" w:rsidP="00000000" w:rsidRDefault="00000000" w:rsidRPr="00000000" w14:paraId="00000419">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76.525</w:t>
            </w:r>
          </w:p>
        </w:tc>
      </w:tr>
      <w:tr>
        <w:trPr>
          <w:trHeight w:val="315" w:hRule="atLeast"/>
        </w:trPr>
        <w:tc>
          <w:tcPr/>
          <w:p w:rsidR="00000000" w:rsidDel="00000000" w:rsidP="00000000" w:rsidRDefault="00000000" w:rsidRPr="00000000" w14:paraId="0000041A">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Ordu</w:t>
            </w:r>
          </w:p>
        </w:tc>
        <w:tc>
          <w:tcPr/>
          <w:p w:rsidR="00000000" w:rsidDel="00000000" w:rsidP="00000000" w:rsidRDefault="00000000" w:rsidRPr="00000000" w14:paraId="0000041B">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98.441</w:t>
            </w:r>
          </w:p>
        </w:tc>
        <w:tc>
          <w:tcPr/>
          <w:p w:rsidR="00000000" w:rsidDel="00000000" w:rsidP="00000000" w:rsidRDefault="00000000" w:rsidRPr="00000000" w14:paraId="0000041C">
            <w:pPr>
              <w:spacing w:after="120" w:line="240" w:lineRule="auto"/>
              <w:ind w:left="0" w:right="0" w:firstLine="0"/>
              <w:jc w:val="left"/>
              <w:rPr>
                <w:b w:val="1"/>
                <w:color w:val="000000"/>
                <w:sz w:val="20"/>
                <w:szCs w:val="20"/>
              </w:rPr>
            </w:pPr>
            <w:r w:rsidDel="00000000" w:rsidR="00000000" w:rsidRPr="00000000">
              <w:rPr>
                <w:b w:val="1"/>
                <w:color w:val="000000"/>
                <w:sz w:val="20"/>
                <w:szCs w:val="20"/>
                <w:rtl w:val="0"/>
              </w:rPr>
              <w:t xml:space="preserve">Zonguldak</w:t>
            </w:r>
          </w:p>
        </w:tc>
        <w:tc>
          <w:tcPr/>
          <w:p w:rsidR="00000000" w:rsidDel="00000000" w:rsidP="00000000" w:rsidRDefault="00000000" w:rsidRPr="00000000" w14:paraId="0000041D">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96.897</w:t>
            </w:r>
          </w:p>
        </w:tc>
      </w:tr>
    </w:tbl>
    <w:p w:rsidR="00000000" w:rsidDel="00000000" w:rsidP="00000000" w:rsidRDefault="00000000" w:rsidRPr="00000000" w14:paraId="0000041E">
      <w:pPr>
        <w:keepNext w:val="0"/>
        <w:keepLines w:val="0"/>
        <w:widowControl w:val="1"/>
        <w:pBdr>
          <w:top w:space="0" w:sz="0" w:val="nil"/>
          <w:left w:space="0" w:sz="0" w:val="nil"/>
          <w:bottom w:space="0" w:sz="0" w:val="nil"/>
          <w:right w:space="0" w:sz="0" w:val="nil"/>
          <w:between w:space="0" w:sz="0" w:val="nil"/>
        </w:pBdr>
        <w:shd w:fill="auto" w:val="clear"/>
        <w:spacing w:after="0" w:before="0" w:line="480" w:lineRule="auto"/>
        <w:ind w:left="0" w:right="144"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41F">
      <w:pPr>
        <w:keepNext w:val="0"/>
        <w:keepLines w:val="0"/>
        <w:widowControl w:val="1"/>
        <w:pBdr>
          <w:top w:space="0" w:sz="0" w:val="nil"/>
          <w:left w:space="0" w:sz="0" w:val="nil"/>
          <w:bottom w:space="0" w:sz="0" w:val="nil"/>
          <w:right w:space="0" w:sz="0" w:val="nil"/>
          <w:between w:space="0" w:sz="0" w:val="nil"/>
        </w:pBdr>
        <w:shd w:fill="auto" w:val="clear"/>
        <w:spacing w:after="0" w:before="0" w:line="480" w:lineRule="auto"/>
        <w:ind w:left="0" w:right="144" w:firstLine="284"/>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Tablo 4.7. (devamı)</w:t>
      </w:r>
    </w:p>
    <w:tbl>
      <w:tblPr>
        <w:tblStyle w:val="Table12"/>
        <w:tblW w:w="7938.0" w:type="dxa"/>
        <w:jc w:val="center"/>
        <w:tblBorders>
          <w:top w:color="4bacc6" w:space="0" w:sz="8" w:val="single"/>
          <w:left w:color="4bacc6" w:space="0" w:sz="8" w:val="single"/>
          <w:bottom w:color="4bacc6" w:space="0" w:sz="8" w:val="single"/>
          <w:right w:color="4bacc6" w:space="0" w:sz="8" w:val="single"/>
          <w:insideH w:color="4bacc6" w:space="0" w:sz="8" w:val="single"/>
          <w:insideV w:color="4bacc6" w:space="0" w:sz="8" w:val="single"/>
        </w:tblBorders>
        <w:tblLayout w:type="fixed"/>
        <w:tblLook w:val="04A0"/>
      </w:tblPr>
      <w:tblGrid>
        <w:gridCol w:w="1300"/>
        <w:gridCol w:w="2622"/>
        <w:gridCol w:w="1269"/>
        <w:gridCol w:w="2747"/>
        <w:tblGridChange w:id="0">
          <w:tblGrid>
            <w:gridCol w:w="1300"/>
            <w:gridCol w:w="2622"/>
            <w:gridCol w:w="1269"/>
            <w:gridCol w:w="2747"/>
          </w:tblGrid>
        </w:tblGridChange>
      </w:tblGrid>
      <w:tr>
        <w:trPr>
          <w:trHeight w:val="315" w:hRule="atLeast"/>
        </w:trPr>
        <w:tc>
          <w:tcPr/>
          <w:p w:rsidR="00000000" w:rsidDel="00000000" w:rsidP="00000000" w:rsidRDefault="00000000" w:rsidRPr="00000000" w14:paraId="00000420">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Giresun</w:t>
            </w:r>
          </w:p>
        </w:tc>
        <w:tc>
          <w:tcPr/>
          <w:p w:rsidR="00000000" w:rsidDel="00000000" w:rsidP="00000000" w:rsidRDefault="00000000" w:rsidRPr="00000000" w14:paraId="00000421">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62.806</w:t>
            </w:r>
          </w:p>
        </w:tc>
        <w:tc>
          <w:tcPr/>
          <w:p w:rsidR="00000000" w:rsidDel="00000000" w:rsidP="00000000" w:rsidRDefault="00000000" w:rsidRPr="00000000" w14:paraId="00000422">
            <w:pPr>
              <w:spacing w:after="120" w:line="240" w:lineRule="auto"/>
              <w:ind w:left="0" w:right="0" w:firstLine="0"/>
              <w:jc w:val="left"/>
              <w:rPr>
                <w:b w:val="0"/>
                <w:color w:val="000000"/>
                <w:sz w:val="20"/>
                <w:szCs w:val="20"/>
              </w:rPr>
            </w:pPr>
            <w:r w:rsidDel="00000000" w:rsidR="00000000" w:rsidRPr="00000000">
              <w:rPr>
                <w:b w:val="0"/>
                <w:color w:val="000000"/>
                <w:sz w:val="20"/>
                <w:szCs w:val="20"/>
                <w:rtl w:val="0"/>
              </w:rPr>
              <w:t xml:space="preserve">Karabük</w:t>
            </w:r>
          </w:p>
        </w:tc>
        <w:tc>
          <w:tcPr/>
          <w:p w:rsidR="00000000" w:rsidDel="00000000" w:rsidP="00000000" w:rsidRDefault="00000000" w:rsidRPr="00000000" w14:paraId="00000423">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41.455</w:t>
            </w:r>
          </w:p>
        </w:tc>
      </w:tr>
      <w:tr>
        <w:trPr>
          <w:trHeight w:val="315" w:hRule="atLeast"/>
        </w:trPr>
        <w:tc>
          <w:tcPr/>
          <w:p w:rsidR="00000000" w:rsidDel="00000000" w:rsidP="00000000" w:rsidRDefault="00000000" w:rsidRPr="00000000" w14:paraId="00000424">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Gümüşhane</w:t>
            </w:r>
          </w:p>
        </w:tc>
        <w:tc>
          <w:tcPr/>
          <w:p w:rsidR="00000000" w:rsidDel="00000000" w:rsidP="00000000" w:rsidRDefault="00000000" w:rsidRPr="00000000" w14:paraId="00000425">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15.741</w:t>
            </w:r>
          </w:p>
        </w:tc>
        <w:tc>
          <w:tcPr/>
          <w:p w:rsidR="00000000" w:rsidDel="00000000" w:rsidP="00000000" w:rsidRDefault="00000000" w:rsidRPr="00000000" w14:paraId="00000426">
            <w:pPr>
              <w:spacing w:after="120" w:line="240" w:lineRule="auto"/>
              <w:ind w:left="0" w:right="0" w:firstLine="0"/>
              <w:jc w:val="left"/>
              <w:rPr>
                <w:b w:val="0"/>
                <w:color w:val="000000"/>
                <w:sz w:val="20"/>
                <w:szCs w:val="20"/>
              </w:rPr>
            </w:pPr>
            <w:r w:rsidDel="00000000" w:rsidR="00000000" w:rsidRPr="00000000">
              <w:rPr>
                <w:b w:val="0"/>
                <w:color w:val="000000"/>
                <w:sz w:val="20"/>
                <w:szCs w:val="20"/>
                <w:rtl w:val="0"/>
              </w:rPr>
              <w:t xml:space="preserve">Bartın</w:t>
            </w:r>
          </w:p>
        </w:tc>
        <w:tc>
          <w:tcPr/>
          <w:p w:rsidR="00000000" w:rsidDel="00000000" w:rsidP="00000000" w:rsidRDefault="00000000" w:rsidRPr="00000000" w14:paraId="00000427">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32.325</w:t>
            </w:r>
          </w:p>
        </w:tc>
      </w:tr>
      <w:tr>
        <w:trPr>
          <w:trHeight w:val="315" w:hRule="atLeast"/>
        </w:trPr>
        <w:tc>
          <w:tcPr/>
          <w:p w:rsidR="00000000" w:rsidDel="00000000" w:rsidP="00000000" w:rsidRDefault="00000000" w:rsidRPr="00000000" w14:paraId="00000428">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Bayburt</w:t>
            </w:r>
          </w:p>
        </w:tc>
        <w:tc>
          <w:tcPr/>
          <w:p w:rsidR="00000000" w:rsidDel="00000000" w:rsidP="00000000" w:rsidRDefault="00000000" w:rsidRPr="00000000" w14:paraId="00000429">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7.784</w:t>
            </w:r>
          </w:p>
        </w:tc>
        <w:tc>
          <w:tcPr/>
          <w:p w:rsidR="00000000" w:rsidDel="00000000" w:rsidP="00000000" w:rsidRDefault="00000000" w:rsidRPr="00000000" w14:paraId="0000042A">
            <w:pPr>
              <w:spacing w:after="120" w:line="240" w:lineRule="auto"/>
              <w:ind w:left="0" w:right="0" w:firstLine="0"/>
              <w:jc w:val="left"/>
              <w:rPr>
                <w:b w:val="1"/>
                <w:color w:val="000000"/>
                <w:sz w:val="20"/>
                <w:szCs w:val="20"/>
              </w:rPr>
            </w:pPr>
            <w:r w:rsidDel="00000000" w:rsidR="00000000" w:rsidRPr="00000000">
              <w:rPr>
                <w:b w:val="1"/>
                <w:color w:val="000000"/>
                <w:sz w:val="20"/>
                <w:szCs w:val="20"/>
                <w:rtl w:val="0"/>
              </w:rPr>
              <w:t xml:space="preserve">Kastamonu</w:t>
            </w:r>
          </w:p>
        </w:tc>
        <w:tc>
          <w:tcPr/>
          <w:p w:rsidR="00000000" w:rsidDel="00000000" w:rsidP="00000000" w:rsidRDefault="00000000" w:rsidRPr="00000000" w14:paraId="0000042B">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50.464</w:t>
            </w:r>
          </w:p>
        </w:tc>
      </w:tr>
      <w:tr>
        <w:trPr>
          <w:trHeight w:val="315" w:hRule="atLeast"/>
        </w:trPr>
        <w:tc>
          <w:tcPr/>
          <w:p w:rsidR="00000000" w:rsidDel="00000000" w:rsidP="00000000" w:rsidRDefault="00000000" w:rsidRPr="00000000" w14:paraId="0000042C">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Trabzon</w:t>
            </w:r>
          </w:p>
        </w:tc>
        <w:tc>
          <w:tcPr/>
          <w:p w:rsidR="00000000" w:rsidDel="00000000" w:rsidP="00000000" w:rsidRDefault="00000000" w:rsidRPr="00000000" w14:paraId="0000042D">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136.885</w:t>
            </w:r>
          </w:p>
        </w:tc>
        <w:tc>
          <w:tcPr/>
          <w:p w:rsidR="00000000" w:rsidDel="00000000" w:rsidP="00000000" w:rsidRDefault="00000000" w:rsidRPr="00000000" w14:paraId="0000042E">
            <w:pPr>
              <w:spacing w:after="120" w:line="240" w:lineRule="auto"/>
              <w:ind w:left="0" w:right="0" w:firstLine="0"/>
              <w:jc w:val="left"/>
              <w:rPr>
                <w:b w:val="1"/>
                <w:color w:val="000000"/>
                <w:sz w:val="20"/>
                <w:szCs w:val="20"/>
              </w:rPr>
            </w:pPr>
            <w:r w:rsidDel="00000000" w:rsidR="00000000" w:rsidRPr="00000000">
              <w:rPr>
                <w:b w:val="1"/>
                <w:color w:val="000000"/>
                <w:sz w:val="20"/>
                <w:szCs w:val="20"/>
                <w:rtl w:val="0"/>
              </w:rPr>
              <w:t xml:space="preserve">Sinop</w:t>
            </w:r>
          </w:p>
        </w:tc>
        <w:tc>
          <w:tcPr/>
          <w:p w:rsidR="00000000" w:rsidDel="00000000" w:rsidP="00000000" w:rsidRDefault="00000000" w:rsidRPr="00000000" w14:paraId="0000042F">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27.004</w:t>
            </w:r>
          </w:p>
        </w:tc>
      </w:tr>
      <w:tr>
        <w:trPr>
          <w:trHeight w:val="315" w:hRule="atLeast"/>
        </w:trPr>
        <w:tc>
          <w:tcPr/>
          <w:p w:rsidR="00000000" w:rsidDel="00000000" w:rsidP="00000000" w:rsidRDefault="00000000" w:rsidRPr="00000000" w14:paraId="00000430">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TOPLAM: 1.168.337</w:t>
            </w:r>
          </w:p>
        </w:tc>
      </w:tr>
      <w:tr>
        <w:trPr>
          <w:trHeight w:val="315" w:hRule="atLeast"/>
        </w:trPr>
        <w:tc>
          <w:tcPr/>
          <w:p w:rsidR="00000000" w:rsidDel="00000000" w:rsidP="00000000" w:rsidRDefault="00000000" w:rsidRPr="00000000" w14:paraId="00000431">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TÜRKİYE: 15.355.158</w:t>
            </w:r>
          </w:p>
        </w:tc>
      </w:tr>
    </w:tbl>
    <w:p w:rsidR="00000000" w:rsidDel="00000000" w:rsidP="00000000" w:rsidRDefault="00000000" w:rsidRPr="00000000" w14:paraId="00000432">
      <w:pPr>
        <w:keepNext w:val="0"/>
        <w:keepLines w:val="0"/>
        <w:widowControl w:val="1"/>
        <w:pBdr>
          <w:top w:space="0" w:sz="0" w:val="nil"/>
          <w:left w:space="0" w:sz="0" w:val="nil"/>
          <w:bottom w:space="0" w:sz="0" w:val="nil"/>
          <w:right w:space="0" w:sz="0" w:val="nil"/>
          <w:between w:space="0" w:sz="0" w:val="nil"/>
        </w:pBdr>
        <w:shd w:fill="auto" w:val="clear"/>
        <w:spacing w:after="120" w:before="280" w:line="360" w:lineRule="auto"/>
        <w:ind w:left="0" w:right="144"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433">
      <w:pPr>
        <w:spacing w:after="120" w:lineRule="auto"/>
        <w:rPr/>
      </w:pPr>
      <w:r w:rsidDel="00000000" w:rsidR="00000000" w:rsidRPr="00000000">
        <w:rPr>
          <w:rtl w:val="0"/>
        </w:rPr>
        <w:t xml:space="preserve">2016 yılında SGK verileri incelendiğinde, 2015 yılına iş göremezlik sürelerine göre Türkiye’ de %18 artışla 284.068 adet iş kazası meydana gelmiştir. Karadeniz Bölgesinde ise %24 artışla 19.083 adet iş kazası meydana gelmiştir. Karadeniz Bölgesinde meydana gelen iş kaza sayıları Şekil 4.3’ de il tabanlı olarak verilmiştir. </w:t>
      </w:r>
    </w:p>
    <w:p w:rsidR="00000000" w:rsidDel="00000000" w:rsidP="00000000" w:rsidRDefault="00000000" w:rsidRPr="00000000" w14:paraId="00000434">
      <w:pPr>
        <w:spacing w:after="120" w:lineRule="auto"/>
        <w:rPr/>
      </w:pPr>
      <w:r w:rsidDel="00000000" w:rsidR="00000000" w:rsidRPr="00000000">
        <w:rPr>
          <w:rtl w:val="0"/>
        </w:rPr>
        <w:t xml:space="preserve">Şekil 4.3’ e göre en çok iş kazası yaşanan üç il sırayla; Zonguldak, Samsun, Düzce şeklindedir. Zonguldak’ da %2 artışla 4.424 iş kazasıyla birinci sırada, Samsun % 47 artışla 2.229 iş kazasıyla ikinci sırada, Düzce ise %16 artışla 2.108 iş kazası yaşanmıştır. En az sayıda iş kazası 2016 yılında Bayburt olarak görünmektedir. Bayburt’ ta 2015 yılına göre %26 düşüşle 28 iş kazası yaşanmıştır.</w:t>
      </w:r>
    </w:p>
    <w:p w:rsidR="00000000" w:rsidDel="00000000" w:rsidP="00000000" w:rsidRDefault="00000000" w:rsidRPr="00000000" w14:paraId="00000435">
      <w:pPr>
        <w:spacing w:after="120" w:line="480" w:lineRule="auto"/>
        <w:ind w:left="0" w:firstLine="0"/>
        <w:rPr/>
      </w:pPr>
      <w:r w:rsidDel="00000000" w:rsidR="00000000" w:rsidRPr="00000000">
        <w:rPr>
          <w:rtl w:val="0"/>
        </w:rPr>
      </w:r>
    </w:p>
    <w:p w:rsidR="00000000" w:rsidDel="00000000" w:rsidP="00000000" w:rsidRDefault="00000000" w:rsidRPr="00000000" w14:paraId="00000436">
      <w:pPr>
        <w:keepNext w:val="0"/>
        <w:keepLines w:val="0"/>
        <w:widowControl w:val="1"/>
        <w:pBdr>
          <w:top w:space="0" w:sz="0" w:val="nil"/>
          <w:left w:space="0" w:sz="0" w:val="nil"/>
          <w:bottom w:space="0" w:sz="0" w:val="nil"/>
          <w:right w:space="0" w:sz="0" w:val="nil"/>
          <w:between w:space="0" w:sz="0" w:val="nil"/>
        </w:pBdr>
        <w:shd w:fill="auto" w:val="clear"/>
        <w:tabs>
          <w:tab w:val="left" w:pos="8647"/>
        </w:tabs>
        <w:spacing w:after="120" w:before="0" w:line="360" w:lineRule="auto"/>
        <w:ind w:left="142" w:right="144"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bookmarkStart w:colFirst="0" w:colLast="0" w:name="_3ygebqi" w:id="63"/>
      <w:bookmarkEnd w:id="63"/>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Pr>
        <w:drawing>
          <wp:inline distB="0" distT="0" distL="0" distR="0">
            <wp:extent cx="5043115" cy="2160000"/>
            <wp:effectExtent b="0" l="19050" r="24185" t="0"/>
            <wp:docPr id="23" name=""/>
            <a:graphic>
              <a:graphicData uri="http://schemas.openxmlformats.org/drawingml/2006/chart">
                <c:chart r:id="rId26"/>
              </a:graphicData>
            </a:graphic>
          </wp:inline>
        </w:drawing>
      </w:r>
      <w:r w:rsidDel="00000000" w:rsidR="00000000" w:rsidRPr="00000000">
        <w:rPr>
          <w:rtl w:val="0"/>
        </w:rPr>
      </w:r>
    </w:p>
    <w:p w:rsidR="00000000" w:rsidDel="00000000" w:rsidP="00000000" w:rsidRDefault="00000000" w:rsidRPr="00000000" w14:paraId="00000437">
      <w:pPr>
        <w:keepNext w:val="0"/>
        <w:keepLines w:val="0"/>
        <w:widowControl w:val="1"/>
        <w:pBdr>
          <w:top w:space="0" w:sz="0" w:val="nil"/>
          <w:left w:space="0" w:sz="0" w:val="nil"/>
          <w:bottom w:space="0" w:sz="0" w:val="nil"/>
          <w:right w:space="0" w:sz="0" w:val="nil"/>
          <w:between w:space="0" w:sz="0" w:val="nil"/>
        </w:pBdr>
        <w:shd w:fill="auto" w:val="clear"/>
        <w:tabs>
          <w:tab w:val="left" w:pos="1276"/>
        </w:tabs>
        <w:spacing w:after="120" w:before="0" w:line="240" w:lineRule="auto"/>
        <w:ind w:left="1418" w:right="0" w:hanging="99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Şekil 4. 5. 2016 Yılı iş göremezlik sürelerine göre Karadeniz Bölgesi’ndeki iş kazası sayıları</w:t>
      </w:r>
    </w:p>
    <w:p w:rsidR="00000000" w:rsidDel="00000000" w:rsidP="00000000" w:rsidRDefault="00000000" w:rsidRPr="00000000" w14:paraId="00000438">
      <w:pPr>
        <w:spacing w:line="480" w:lineRule="auto"/>
        <w:rPr/>
      </w:pPr>
      <w:r w:rsidDel="00000000" w:rsidR="00000000" w:rsidRPr="00000000">
        <w:rPr>
          <w:rtl w:val="0"/>
        </w:rPr>
      </w:r>
    </w:p>
    <w:p w:rsidR="00000000" w:rsidDel="00000000" w:rsidP="00000000" w:rsidRDefault="00000000" w:rsidRPr="00000000" w14:paraId="00000439">
      <w:pPr>
        <w:spacing w:after="120" w:lineRule="auto"/>
        <w:rPr/>
      </w:pPr>
      <w:r w:rsidDel="00000000" w:rsidR="00000000" w:rsidRPr="00000000">
        <w:rPr>
          <w:rtl w:val="0"/>
        </w:rPr>
        <w:t xml:space="preserve">Yaşanmış iş kazaları bir kısmı ölümler ile sonuçlanmış ve meydana gelen ölümlü iş kazaları 2016 SGK verilerine göre Tablo 4.8’ de verilmiştir. Tablo 4.8’ deki verilere göre Türkiye’ de 2015 yılına göre %12 artışla 1.405 kişi ölmüştür. Karadeniz Bölgesinde ise %1 artışla toplam 121 kişi iş kazası nedeniyle hayatını kaybetmiştir. Türkiye’ deki iş kazalarının yaklaşık %12’ si Karadeniz Bölgesinde meydana gelmiştir.</w:t>
      </w:r>
    </w:p>
    <w:p w:rsidR="00000000" w:rsidDel="00000000" w:rsidP="00000000" w:rsidRDefault="00000000" w:rsidRPr="00000000" w14:paraId="0000043A">
      <w:pPr>
        <w:spacing w:after="120" w:lineRule="auto"/>
        <w:rPr/>
      </w:pPr>
      <w:r w:rsidDel="00000000" w:rsidR="00000000" w:rsidRPr="00000000">
        <w:rPr>
          <w:rtl w:val="0"/>
        </w:rPr>
        <w:t xml:space="preserve">Yaşanan iş kazaları sonucu en çok ölümün yaşandığı üç il şu şekildedir: Samsun,  Zonguldak, Ordu. Samsun’ da 2015 yılına göre %7’ lik artışla 16 kişi, Zonguldak’ ta ise %24 azalışla ile 13 kişi, Ordu’ da ise %71 artışla 12 kişi iş kazası nedeniyle hayatını kaybetmiştir. Bayburt ilinde 2016 yılında 1 kişi iş kazası nedeniyle hayatını kaybetmiştir.</w:t>
      </w:r>
    </w:p>
    <w:p w:rsidR="00000000" w:rsidDel="00000000" w:rsidP="00000000" w:rsidRDefault="00000000" w:rsidRPr="00000000" w14:paraId="0000043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144"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3C">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426"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bookmarkStart w:colFirst="0" w:colLast="0" w:name="_haapch" w:id="64"/>
      <w:bookmarkEnd w:id="64"/>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Tablo 4. 8. 2016 Yılı Karadeniz Bölgesi’nde yaşanan ölümlü iş kazası sayıları</w:t>
      </w:r>
    </w:p>
    <w:p w:rsidR="00000000" w:rsidDel="00000000" w:rsidP="00000000" w:rsidRDefault="00000000" w:rsidRPr="00000000" w14:paraId="0000043D">
      <w:pPr>
        <w:spacing w:after="0" w:line="240" w:lineRule="auto"/>
        <w:rPr/>
      </w:pPr>
      <w:r w:rsidDel="00000000" w:rsidR="00000000" w:rsidRPr="00000000">
        <w:rPr>
          <w:rtl w:val="0"/>
        </w:rPr>
      </w:r>
    </w:p>
    <w:tbl>
      <w:tblPr>
        <w:tblStyle w:val="Table13"/>
        <w:tblW w:w="7938.0" w:type="dxa"/>
        <w:jc w:val="left"/>
        <w:tblInd w:w="0.0" w:type="dxa"/>
        <w:tblBorders>
          <w:top w:color="4bacc6" w:space="0" w:sz="8" w:val="single"/>
          <w:left w:color="4bacc6" w:space="0" w:sz="8" w:val="single"/>
          <w:bottom w:color="4bacc6" w:space="0" w:sz="8" w:val="single"/>
          <w:right w:color="4bacc6" w:space="0" w:sz="8" w:val="single"/>
          <w:insideH w:color="4bacc6" w:space="0" w:sz="8" w:val="single"/>
          <w:insideV w:color="4bacc6" w:space="0" w:sz="8" w:val="single"/>
        </w:tblBorders>
        <w:tblLayout w:type="fixed"/>
        <w:tblLook w:val="04A0"/>
      </w:tblPr>
      <w:tblGrid>
        <w:gridCol w:w="1300"/>
        <w:gridCol w:w="2622"/>
        <w:gridCol w:w="1269"/>
        <w:gridCol w:w="2747"/>
        <w:tblGridChange w:id="0">
          <w:tblGrid>
            <w:gridCol w:w="1300"/>
            <w:gridCol w:w="2622"/>
            <w:gridCol w:w="1269"/>
            <w:gridCol w:w="2747"/>
          </w:tblGrid>
        </w:tblGridChange>
      </w:tblGrid>
      <w:tr>
        <w:trPr>
          <w:trHeight w:val="675" w:hRule="atLeast"/>
        </w:trPr>
        <w:tc>
          <w:tcPr/>
          <w:p w:rsidR="00000000" w:rsidDel="00000000" w:rsidP="00000000" w:rsidRDefault="00000000" w:rsidRPr="00000000" w14:paraId="0000043E">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İller</w:t>
            </w:r>
          </w:p>
        </w:tc>
        <w:tc>
          <w:tcPr/>
          <w:p w:rsidR="00000000" w:rsidDel="00000000" w:rsidP="00000000" w:rsidRDefault="00000000" w:rsidRPr="00000000" w14:paraId="0000043F">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İş Kazası Sonucu Ölenlerin Sayısı                                                                          </w:t>
            </w:r>
          </w:p>
        </w:tc>
        <w:tc>
          <w:tcPr/>
          <w:p w:rsidR="00000000" w:rsidDel="00000000" w:rsidP="00000000" w:rsidRDefault="00000000" w:rsidRPr="00000000" w14:paraId="00000440">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İller</w:t>
            </w:r>
          </w:p>
        </w:tc>
        <w:tc>
          <w:tcPr/>
          <w:p w:rsidR="00000000" w:rsidDel="00000000" w:rsidP="00000000" w:rsidRDefault="00000000" w:rsidRPr="00000000" w14:paraId="00000441">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İş Kazası Sonucu Ölenlerin Sayısı </w:t>
            </w:r>
          </w:p>
        </w:tc>
      </w:tr>
      <w:tr>
        <w:trPr>
          <w:trHeight w:val="315" w:hRule="atLeast"/>
        </w:trPr>
        <w:tc>
          <w:tcPr/>
          <w:p w:rsidR="00000000" w:rsidDel="00000000" w:rsidP="00000000" w:rsidRDefault="00000000" w:rsidRPr="00000000" w14:paraId="00000442">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Samsun</w:t>
            </w:r>
          </w:p>
        </w:tc>
        <w:tc>
          <w:tcPr/>
          <w:p w:rsidR="00000000" w:rsidDel="00000000" w:rsidP="00000000" w:rsidRDefault="00000000" w:rsidRPr="00000000" w14:paraId="00000443">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16</w:t>
            </w:r>
          </w:p>
        </w:tc>
        <w:tc>
          <w:tcPr/>
          <w:p w:rsidR="00000000" w:rsidDel="00000000" w:rsidP="00000000" w:rsidRDefault="00000000" w:rsidRPr="00000000" w14:paraId="00000444">
            <w:pPr>
              <w:spacing w:after="120" w:line="240" w:lineRule="auto"/>
              <w:ind w:left="0" w:right="0" w:firstLine="0"/>
              <w:jc w:val="left"/>
              <w:rPr>
                <w:b w:val="1"/>
                <w:color w:val="000000"/>
                <w:sz w:val="20"/>
                <w:szCs w:val="20"/>
              </w:rPr>
            </w:pPr>
            <w:r w:rsidDel="00000000" w:rsidR="00000000" w:rsidRPr="00000000">
              <w:rPr>
                <w:b w:val="1"/>
                <w:color w:val="000000"/>
                <w:sz w:val="20"/>
                <w:szCs w:val="20"/>
                <w:rtl w:val="0"/>
              </w:rPr>
              <w:t xml:space="preserve">Rize</w:t>
            </w:r>
          </w:p>
        </w:tc>
        <w:tc>
          <w:tcPr/>
          <w:p w:rsidR="00000000" w:rsidDel="00000000" w:rsidP="00000000" w:rsidRDefault="00000000" w:rsidRPr="00000000" w14:paraId="00000445">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8</w:t>
            </w:r>
          </w:p>
        </w:tc>
      </w:tr>
      <w:tr>
        <w:trPr>
          <w:trHeight w:val="315" w:hRule="atLeast"/>
        </w:trPr>
        <w:tc>
          <w:tcPr/>
          <w:p w:rsidR="00000000" w:rsidDel="00000000" w:rsidP="00000000" w:rsidRDefault="00000000" w:rsidRPr="00000000" w14:paraId="00000446">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Çorum</w:t>
            </w:r>
          </w:p>
        </w:tc>
        <w:tc>
          <w:tcPr/>
          <w:p w:rsidR="00000000" w:rsidDel="00000000" w:rsidP="00000000" w:rsidRDefault="00000000" w:rsidRPr="00000000" w14:paraId="00000447">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7</w:t>
            </w:r>
          </w:p>
        </w:tc>
        <w:tc>
          <w:tcPr/>
          <w:p w:rsidR="00000000" w:rsidDel="00000000" w:rsidP="00000000" w:rsidRDefault="00000000" w:rsidRPr="00000000" w14:paraId="00000448">
            <w:pPr>
              <w:spacing w:after="120" w:line="240" w:lineRule="auto"/>
              <w:ind w:left="0" w:right="0" w:firstLine="0"/>
              <w:jc w:val="left"/>
              <w:rPr>
                <w:b w:val="1"/>
                <w:color w:val="000000"/>
                <w:sz w:val="20"/>
                <w:szCs w:val="20"/>
              </w:rPr>
            </w:pPr>
            <w:r w:rsidDel="00000000" w:rsidR="00000000" w:rsidRPr="00000000">
              <w:rPr>
                <w:b w:val="1"/>
                <w:color w:val="000000"/>
                <w:sz w:val="20"/>
                <w:szCs w:val="20"/>
                <w:rtl w:val="0"/>
              </w:rPr>
              <w:t xml:space="preserve">Artvin</w:t>
            </w:r>
          </w:p>
        </w:tc>
        <w:tc>
          <w:tcPr/>
          <w:p w:rsidR="00000000" w:rsidDel="00000000" w:rsidP="00000000" w:rsidRDefault="00000000" w:rsidRPr="00000000" w14:paraId="00000449">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6</w:t>
            </w:r>
          </w:p>
        </w:tc>
      </w:tr>
      <w:tr>
        <w:trPr>
          <w:trHeight w:val="315" w:hRule="atLeast"/>
        </w:trPr>
        <w:tc>
          <w:tcPr/>
          <w:p w:rsidR="00000000" w:rsidDel="00000000" w:rsidP="00000000" w:rsidRDefault="00000000" w:rsidRPr="00000000" w14:paraId="0000044A">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Amasya</w:t>
            </w:r>
          </w:p>
        </w:tc>
        <w:tc>
          <w:tcPr/>
          <w:p w:rsidR="00000000" w:rsidDel="00000000" w:rsidP="00000000" w:rsidRDefault="00000000" w:rsidRPr="00000000" w14:paraId="0000044B">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3</w:t>
            </w:r>
          </w:p>
        </w:tc>
        <w:tc>
          <w:tcPr/>
          <w:p w:rsidR="00000000" w:rsidDel="00000000" w:rsidP="00000000" w:rsidRDefault="00000000" w:rsidRPr="00000000" w14:paraId="0000044C">
            <w:pPr>
              <w:spacing w:after="120" w:line="240" w:lineRule="auto"/>
              <w:ind w:left="0" w:right="0" w:firstLine="0"/>
              <w:jc w:val="left"/>
              <w:rPr>
                <w:b w:val="1"/>
                <w:color w:val="000000"/>
                <w:sz w:val="20"/>
                <w:szCs w:val="20"/>
              </w:rPr>
            </w:pPr>
            <w:r w:rsidDel="00000000" w:rsidR="00000000" w:rsidRPr="00000000">
              <w:rPr>
                <w:b w:val="1"/>
                <w:color w:val="000000"/>
                <w:sz w:val="20"/>
                <w:szCs w:val="20"/>
                <w:rtl w:val="0"/>
              </w:rPr>
              <w:t xml:space="preserve">Bolu</w:t>
            </w:r>
          </w:p>
        </w:tc>
        <w:tc>
          <w:tcPr/>
          <w:p w:rsidR="00000000" w:rsidDel="00000000" w:rsidP="00000000" w:rsidRDefault="00000000" w:rsidRPr="00000000" w14:paraId="0000044D">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6</w:t>
            </w:r>
          </w:p>
        </w:tc>
      </w:tr>
      <w:tr>
        <w:trPr>
          <w:trHeight w:val="315" w:hRule="atLeast"/>
        </w:trPr>
        <w:tc>
          <w:tcPr/>
          <w:p w:rsidR="00000000" w:rsidDel="00000000" w:rsidP="00000000" w:rsidRDefault="00000000" w:rsidRPr="00000000" w14:paraId="0000044E">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Tokat</w:t>
            </w:r>
          </w:p>
        </w:tc>
        <w:tc>
          <w:tcPr/>
          <w:p w:rsidR="00000000" w:rsidDel="00000000" w:rsidP="00000000" w:rsidRDefault="00000000" w:rsidRPr="00000000" w14:paraId="0000044F">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7</w:t>
            </w:r>
          </w:p>
        </w:tc>
        <w:tc>
          <w:tcPr/>
          <w:p w:rsidR="00000000" w:rsidDel="00000000" w:rsidP="00000000" w:rsidRDefault="00000000" w:rsidRPr="00000000" w14:paraId="00000450">
            <w:pPr>
              <w:spacing w:after="120" w:line="240" w:lineRule="auto"/>
              <w:ind w:left="0" w:right="0" w:firstLine="0"/>
              <w:jc w:val="left"/>
              <w:rPr>
                <w:b w:val="1"/>
                <w:color w:val="000000"/>
                <w:sz w:val="20"/>
                <w:szCs w:val="20"/>
              </w:rPr>
            </w:pPr>
            <w:r w:rsidDel="00000000" w:rsidR="00000000" w:rsidRPr="00000000">
              <w:rPr>
                <w:b w:val="1"/>
                <w:color w:val="000000"/>
                <w:sz w:val="20"/>
                <w:szCs w:val="20"/>
                <w:rtl w:val="0"/>
              </w:rPr>
              <w:t xml:space="preserve">Düzce</w:t>
            </w:r>
          </w:p>
        </w:tc>
        <w:tc>
          <w:tcPr/>
          <w:p w:rsidR="00000000" w:rsidDel="00000000" w:rsidP="00000000" w:rsidRDefault="00000000" w:rsidRPr="00000000" w14:paraId="00000451">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4</w:t>
            </w:r>
          </w:p>
        </w:tc>
      </w:tr>
      <w:tr>
        <w:trPr>
          <w:trHeight w:val="315" w:hRule="atLeast"/>
        </w:trPr>
        <w:tc>
          <w:tcPr/>
          <w:p w:rsidR="00000000" w:rsidDel="00000000" w:rsidP="00000000" w:rsidRDefault="00000000" w:rsidRPr="00000000" w14:paraId="00000452">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Ordu</w:t>
            </w:r>
          </w:p>
        </w:tc>
        <w:tc>
          <w:tcPr/>
          <w:p w:rsidR="00000000" w:rsidDel="00000000" w:rsidP="00000000" w:rsidRDefault="00000000" w:rsidRPr="00000000" w14:paraId="00000453">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12</w:t>
            </w:r>
          </w:p>
        </w:tc>
        <w:tc>
          <w:tcPr/>
          <w:p w:rsidR="00000000" w:rsidDel="00000000" w:rsidP="00000000" w:rsidRDefault="00000000" w:rsidRPr="00000000" w14:paraId="00000454">
            <w:pPr>
              <w:spacing w:after="120" w:line="240" w:lineRule="auto"/>
              <w:ind w:left="0" w:right="0" w:firstLine="0"/>
              <w:jc w:val="left"/>
              <w:rPr>
                <w:b w:val="1"/>
                <w:color w:val="000000"/>
                <w:sz w:val="20"/>
                <w:szCs w:val="20"/>
              </w:rPr>
            </w:pPr>
            <w:r w:rsidDel="00000000" w:rsidR="00000000" w:rsidRPr="00000000">
              <w:rPr>
                <w:b w:val="1"/>
                <w:color w:val="000000"/>
                <w:sz w:val="20"/>
                <w:szCs w:val="20"/>
                <w:rtl w:val="0"/>
              </w:rPr>
              <w:t xml:space="preserve">Zonguldak</w:t>
            </w:r>
          </w:p>
        </w:tc>
        <w:tc>
          <w:tcPr/>
          <w:p w:rsidR="00000000" w:rsidDel="00000000" w:rsidP="00000000" w:rsidRDefault="00000000" w:rsidRPr="00000000" w14:paraId="00000455">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13</w:t>
            </w:r>
          </w:p>
        </w:tc>
      </w:tr>
      <w:tr>
        <w:trPr>
          <w:trHeight w:val="315" w:hRule="atLeast"/>
        </w:trPr>
        <w:tc>
          <w:tcPr/>
          <w:p w:rsidR="00000000" w:rsidDel="00000000" w:rsidP="00000000" w:rsidRDefault="00000000" w:rsidRPr="00000000" w14:paraId="00000456">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Giresun</w:t>
            </w:r>
          </w:p>
        </w:tc>
        <w:tc>
          <w:tcPr/>
          <w:p w:rsidR="00000000" w:rsidDel="00000000" w:rsidP="00000000" w:rsidRDefault="00000000" w:rsidRPr="00000000" w14:paraId="00000457">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6</w:t>
            </w:r>
          </w:p>
        </w:tc>
        <w:tc>
          <w:tcPr/>
          <w:p w:rsidR="00000000" w:rsidDel="00000000" w:rsidP="00000000" w:rsidRDefault="00000000" w:rsidRPr="00000000" w14:paraId="00000458">
            <w:pPr>
              <w:spacing w:after="120" w:line="240" w:lineRule="auto"/>
              <w:ind w:left="0" w:right="0" w:firstLine="0"/>
              <w:jc w:val="left"/>
              <w:rPr>
                <w:b w:val="1"/>
                <w:color w:val="000000"/>
                <w:sz w:val="20"/>
                <w:szCs w:val="20"/>
              </w:rPr>
            </w:pPr>
            <w:r w:rsidDel="00000000" w:rsidR="00000000" w:rsidRPr="00000000">
              <w:rPr>
                <w:b w:val="1"/>
                <w:color w:val="000000"/>
                <w:sz w:val="20"/>
                <w:szCs w:val="20"/>
                <w:rtl w:val="0"/>
              </w:rPr>
              <w:t xml:space="preserve">Karabük</w:t>
            </w:r>
          </w:p>
        </w:tc>
        <w:tc>
          <w:tcPr/>
          <w:p w:rsidR="00000000" w:rsidDel="00000000" w:rsidP="00000000" w:rsidRDefault="00000000" w:rsidRPr="00000000" w14:paraId="00000459">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7</w:t>
            </w:r>
          </w:p>
        </w:tc>
      </w:tr>
      <w:tr>
        <w:trPr>
          <w:trHeight w:val="315" w:hRule="atLeast"/>
        </w:trPr>
        <w:tc>
          <w:tcPr/>
          <w:p w:rsidR="00000000" w:rsidDel="00000000" w:rsidP="00000000" w:rsidRDefault="00000000" w:rsidRPr="00000000" w14:paraId="0000045A">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Gümüşhane</w:t>
            </w:r>
          </w:p>
        </w:tc>
        <w:tc>
          <w:tcPr/>
          <w:p w:rsidR="00000000" w:rsidDel="00000000" w:rsidP="00000000" w:rsidRDefault="00000000" w:rsidRPr="00000000" w14:paraId="0000045B">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1</w:t>
            </w:r>
          </w:p>
        </w:tc>
        <w:tc>
          <w:tcPr/>
          <w:p w:rsidR="00000000" w:rsidDel="00000000" w:rsidP="00000000" w:rsidRDefault="00000000" w:rsidRPr="00000000" w14:paraId="0000045C">
            <w:pPr>
              <w:spacing w:after="120" w:line="240" w:lineRule="auto"/>
              <w:ind w:left="0" w:right="0" w:firstLine="0"/>
              <w:jc w:val="left"/>
              <w:rPr>
                <w:b w:val="1"/>
                <w:color w:val="000000"/>
                <w:sz w:val="20"/>
                <w:szCs w:val="20"/>
              </w:rPr>
            </w:pPr>
            <w:r w:rsidDel="00000000" w:rsidR="00000000" w:rsidRPr="00000000">
              <w:rPr>
                <w:b w:val="1"/>
                <w:color w:val="000000"/>
                <w:sz w:val="20"/>
                <w:szCs w:val="20"/>
                <w:rtl w:val="0"/>
              </w:rPr>
              <w:t xml:space="preserve">Bartın</w:t>
            </w:r>
          </w:p>
        </w:tc>
        <w:tc>
          <w:tcPr/>
          <w:p w:rsidR="00000000" w:rsidDel="00000000" w:rsidP="00000000" w:rsidRDefault="00000000" w:rsidRPr="00000000" w14:paraId="0000045D">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4</w:t>
            </w:r>
          </w:p>
        </w:tc>
      </w:tr>
      <w:tr>
        <w:trPr>
          <w:trHeight w:val="315" w:hRule="atLeast"/>
        </w:trPr>
        <w:tc>
          <w:tcPr/>
          <w:p w:rsidR="00000000" w:rsidDel="00000000" w:rsidP="00000000" w:rsidRDefault="00000000" w:rsidRPr="00000000" w14:paraId="0000045E">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Bayburt</w:t>
            </w:r>
          </w:p>
        </w:tc>
        <w:tc>
          <w:tcPr/>
          <w:p w:rsidR="00000000" w:rsidDel="00000000" w:rsidP="00000000" w:rsidRDefault="00000000" w:rsidRPr="00000000" w14:paraId="0000045F">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1</w:t>
            </w:r>
          </w:p>
        </w:tc>
        <w:tc>
          <w:tcPr/>
          <w:p w:rsidR="00000000" w:rsidDel="00000000" w:rsidP="00000000" w:rsidRDefault="00000000" w:rsidRPr="00000000" w14:paraId="00000460">
            <w:pPr>
              <w:spacing w:after="120" w:line="240" w:lineRule="auto"/>
              <w:ind w:left="0" w:right="0" w:firstLine="0"/>
              <w:jc w:val="left"/>
              <w:rPr>
                <w:b w:val="1"/>
                <w:color w:val="000000"/>
                <w:sz w:val="20"/>
                <w:szCs w:val="20"/>
              </w:rPr>
            </w:pPr>
            <w:r w:rsidDel="00000000" w:rsidR="00000000" w:rsidRPr="00000000">
              <w:rPr>
                <w:b w:val="1"/>
                <w:color w:val="000000"/>
                <w:sz w:val="20"/>
                <w:szCs w:val="20"/>
                <w:rtl w:val="0"/>
              </w:rPr>
              <w:t xml:space="preserve">Kastamonu</w:t>
            </w:r>
          </w:p>
        </w:tc>
        <w:tc>
          <w:tcPr/>
          <w:p w:rsidR="00000000" w:rsidDel="00000000" w:rsidP="00000000" w:rsidRDefault="00000000" w:rsidRPr="00000000" w14:paraId="00000461">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7</w:t>
            </w:r>
          </w:p>
        </w:tc>
      </w:tr>
      <w:tr>
        <w:trPr>
          <w:trHeight w:val="315" w:hRule="atLeast"/>
        </w:trPr>
        <w:tc>
          <w:tcPr/>
          <w:p w:rsidR="00000000" w:rsidDel="00000000" w:rsidP="00000000" w:rsidRDefault="00000000" w:rsidRPr="00000000" w14:paraId="00000462">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Trabzon</w:t>
            </w:r>
          </w:p>
        </w:tc>
        <w:tc>
          <w:tcPr/>
          <w:p w:rsidR="00000000" w:rsidDel="00000000" w:rsidP="00000000" w:rsidRDefault="00000000" w:rsidRPr="00000000" w14:paraId="00000463">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8</w:t>
            </w:r>
          </w:p>
        </w:tc>
        <w:tc>
          <w:tcPr/>
          <w:p w:rsidR="00000000" w:rsidDel="00000000" w:rsidP="00000000" w:rsidRDefault="00000000" w:rsidRPr="00000000" w14:paraId="00000464">
            <w:pPr>
              <w:spacing w:after="120" w:line="240" w:lineRule="auto"/>
              <w:ind w:left="0" w:right="0" w:firstLine="0"/>
              <w:jc w:val="left"/>
              <w:rPr>
                <w:b w:val="1"/>
                <w:color w:val="000000"/>
                <w:sz w:val="20"/>
                <w:szCs w:val="20"/>
              </w:rPr>
            </w:pPr>
            <w:r w:rsidDel="00000000" w:rsidR="00000000" w:rsidRPr="00000000">
              <w:rPr>
                <w:b w:val="1"/>
                <w:color w:val="000000"/>
                <w:sz w:val="20"/>
                <w:szCs w:val="20"/>
                <w:rtl w:val="0"/>
              </w:rPr>
              <w:t xml:space="preserve">Sinop</w:t>
            </w:r>
          </w:p>
        </w:tc>
        <w:tc>
          <w:tcPr/>
          <w:p w:rsidR="00000000" w:rsidDel="00000000" w:rsidP="00000000" w:rsidRDefault="00000000" w:rsidRPr="00000000" w14:paraId="00000465">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5</w:t>
            </w:r>
          </w:p>
        </w:tc>
      </w:tr>
      <w:tr>
        <w:trPr>
          <w:trHeight w:val="315" w:hRule="atLeast"/>
        </w:trPr>
        <w:tc>
          <w:tcPr>
            <w:gridSpan w:val="4"/>
          </w:tcPr>
          <w:p w:rsidR="00000000" w:rsidDel="00000000" w:rsidP="00000000" w:rsidRDefault="00000000" w:rsidRPr="00000000" w14:paraId="00000466">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TOPLAM: 121</w:t>
            </w:r>
          </w:p>
        </w:tc>
      </w:tr>
      <w:tr>
        <w:trPr>
          <w:trHeight w:val="315" w:hRule="atLeast"/>
        </w:trPr>
        <w:tc>
          <w:tcPr>
            <w:gridSpan w:val="4"/>
          </w:tcPr>
          <w:p w:rsidR="00000000" w:rsidDel="00000000" w:rsidP="00000000" w:rsidRDefault="00000000" w:rsidRPr="00000000" w14:paraId="0000046A">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TÜRKİYE: 1.405</w:t>
            </w:r>
          </w:p>
        </w:tc>
      </w:tr>
    </w:tbl>
    <w:p w:rsidR="00000000" w:rsidDel="00000000" w:rsidP="00000000" w:rsidRDefault="00000000" w:rsidRPr="00000000" w14:paraId="0000046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144"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6F">
      <w:pPr>
        <w:keepNext w:val="0"/>
        <w:keepLines w:val="0"/>
        <w:widowControl w:val="1"/>
        <w:pBdr>
          <w:top w:space="0" w:sz="0" w:val="nil"/>
          <w:left w:space="0" w:sz="0" w:val="nil"/>
          <w:bottom w:space="0" w:sz="0" w:val="nil"/>
          <w:right w:space="0" w:sz="0" w:val="nil"/>
          <w:between w:space="0" w:sz="0" w:val="nil"/>
        </w:pBdr>
        <w:shd w:fill="auto" w:val="clear"/>
        <w:spacing w:after="0" w:before="0" w:line="480" w:lineRule="auto"/>
        <w:ind w:left="0" w:right="144"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70">
      <w:pPr>
        <w:spacing w:after="120" w:lineRule="auto"/>
        <w:rPr/>
      </w:pPr>
      <w:r w:rsidDel="00000000" w:rsidR="00000000" w:rsidRPr="00000000">
        <w:rPr>
          <w:rtl w:val="0"/>
        </w:rPr>
        <w:t xml:space="preserve">2016 SGK verilerinde faaliyet gruplarına göre iş kazası sonucu ölen sigortalı sayıları Şekil 4.6’ de verilmiştir. Şekil 4.6’ de en fazla ölümün gerçekleştiği faaliyet grupları 2015 yılı ile aynı sırayla; bina inşaatı, kara taşımacılığı ve boru hattı taşımacılığı, bina dışı yapıların inşaatı ve özel inşaat faaliyetleri şeklindedir. Bina inşaatı faaliyet gruplarında %17, kara taşımacılığı ve boru hattı taşımacılığı faaliyet gruplarında %13, bina dışı yapıların inşaatı faaliyet gruplarında %9 oranında, özel inşaat faaliyetleri %9, diğer faaliyet gruplarında ise %52 oranında ölen sigortalı olduğu görülmektedir. </w:t>
      </w:r>
    </w:p>
    <w:p w:rsidR="00000000" w:rsidDel="00000000" w:rsidP="00000000" w:rsidRDefault="00000000" w:rsidRPr="00000000" w14:paraId="00000471">
      <w:pPr>
        <w:keepNext w:val="0"/>
        <w:keepLines w:val="0"/>
        <w:widowControl w:val="1"/>
        <w:pBdr>
          <w:top w:space="0" w:sz="0" w:val="nil"/>
          <w:left w:space="0" w:sz="0" w:val="nil"/>
          <w:bottom w:space="0" w:sz="0" w:val="nil"/>
          <w:right w:space="0" w:sz="0" w:val="nil"/>
          <w:between w:space="0" w:sz="0" w:val="nil"/>
        </w:pBdr>
        <w:shd w:fill="auto" w:val="clear"/>
        <w:spacing w:after="120" w:before="0" w:line="240" w:lineRule="auto"/>
        <w:ind w:left="142" w:right="144"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bookmarkStart w:colFirst="0" w:colLast="0" w:name="_2dlolyb" w:id="65"/>
      <w:bookmarkEnd w:id="65"/>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Pr>
        <w:drawing>
          <wp:inline distB="0" distT="0" distL="0" distR="0">
            <wp:extent cx="4320000" cy="2162754"/>
            <wp:effectExtent b="8946" l="19050" r="23400" t="0"/>
            <wp:docPr id="24" name=""/>
            <a:graphic>
              <a:graphicData uri="http://schemas.openxmlformats.org/drawingml/2006/chart">
                <c:chart r:id="rId27"/>
              </a:graphicData>
            </a:graphic>
          </wp:inline>
        </w:drawing>
      </w:r>
      <w:r w:rsidDel="00000000" w:rsidR="00000000" w:rsidRPr="00000000">
        <w:rPr>
          <w:rtl w:val="0"/>
        </w:rPr>
      </w:r>
    </w:p>
    <w:p w:rsidR="00000000" w:rsidDel="00000000" w:rsidP="00000000" w:rsidRDefault="00000000" w:rsidRPr="00000000" w14:paraId="00000472">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993"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73">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2127" w:right="140" w:hanging="1134"/>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Şekil 4. 6. 2016 Yılı faaliyet gruplarına göre iş kazası sonucu ölen sigortalı oranları</w:t>
      </w:r>
    </w:p>
    <w:p w:rsidR="00000000" w:rsidDel="00000000" w:rsidP="00000000" w:rsidRDefault="00000000" w:rsidRPr="00000000" w14:paraId="00000474">
      <w:pPr>
        <w:keepNext w:val="0"/>
        <w:keepLines w:val="0"/>
        <w:widowControl w:val="1"/>
        <w:pBdr>
          <w:top w:space="0" w:sz="0" w:val="nil"/>
          <w:left w:space="0" w:sz="0" w:val="nil"/>
          <w:bottom w:space="0" w:sz="0" w:val="nil"/>
          <w:right w:space="0" w:sz="0" w:val="nil"/>
          <w:between w:space="0" w:sz="0" w:val="nil"/>
        </w:pBdr>
        <w:shd w:fill="auto" w:val="clear"/>
        <w:spacing w:after="0" w:before="280" w:line="480" w:lineRule="auto"/>
        <w:ind w:left="142" w:right="144" w:firstLine="567"/>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475">
      <w:pPr>
        <w:spacing w:after="120" w:lineRule="auto"/>
        <w:rPr/>
      </w:pPr>
      <w:r w:rsidDel="00000000" w:rsidR="00000000" w:rsidRPr="00000000">
        <w:rPr>
          <w:rtl w:val="0"/>
        </w:rPr>
        <w:t xml:space="preserve">2016 yılı SGK verilerine göre yaşanan iş kazalarında geçici ayakta tedavi ve yatarak tedavi esnasında kaybedilen toplam süreler (gün) Tablo 4.9’ de gösterilmiştir. Tablo 4.9’ e göre Türkiye’ de 2015 yılına göre %15 artışla toplam 3.453.702 gün kaybedilmiştir. Karadeniz Bölgesinde ise 2015 yılına göre %13 artışla toplam 249.563 gün kaybedilmiştir. Karadeniz Bölgesindeki kayıp gün Türkiye’ deki kayıp gün süresine oranlanınca 1000 günden 72 günün Karadeniz Bölgesinde kaybedildiği görülmektedir. </w:t>
      </w:r>
    </w:p>
    <w:p w:rsidR="00000000" w:rsidDel="00000000" w:rsidP="00000000" w:rsidRDefault="00000000" w:rsidRPr="00000000" w14:paraId="00000476">
      <w:pPr>
        <w:spacing w:after="120" w:lineRule="auto"/>
        <w:rPr/>
      </w:pPr>
      <w:r w:rsidDel="00000000" w:rsidR="00000000" w:rsidRPr="00000000">
        <w:rPr>
          <w:rtl w:val="0"/>
        </w:rPr>
        <w:t xml:space="preserve">Tablo 4.9’ de toplam geçici iş göremezlik süresinin (ayakta+ yatarak) en fazla olduğu illerden Zonguldak’ da 2015 yılına göre %94’ lük artışla 63.687 gün, Karabük’ de %162’ lik artışla 28.931 gün, Samsun’ da ise %3’ lük azalışla 21.123 gün kayıp zaman yaşanmıştır. En az kayıp zamanın %276 artışla 722 gün ile 2015 yılıyla aynı şekilde Bayburt ilinde yaşandığı görülmektedir.</w:t>
      </w:r>
    </w:p>
    <w:p w:rsidR="00000000" w:rsidDel="00000000" w:rsidP="00000000" w:rsidRDefault="00000000" w:rsidRPr="00000000" w14:paraId="00000477">
      <w:pPr>
        <w:spacing w:after="0" w:lineRule="auto"/>
        <w:rPr/>
      </w:pPr>
      <w:r w:rsidDel="00000000" w:rsidR="00000000" w:rsidRPr="00000000">
        <w:rPr>
          <w:rtl w:val="0"/>
        </w:rPr>
      </w:r>
    </w:p>
    <w:p w:rsidR="00000000" w:rsidDel="00000000" w:rsidP="00000000" w:rsidRDefault="00000000" w:rsidRPr="00000000" w14:paraId="00000478">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28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bookmarkStart w:colFirst="0" w:colLast="0" w:name="_319y80a" w:id="66"/>
      <w:bookmarkEnd w:id="66"/>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Tablo 4. 9. 2016 Yılı toplam geçici iş göremezlik süreleri (gün)</w:t>
      </w:r>
    </w:p>
    <w:p w:rsidR="00000000" w:rsidDel="00000000" w:rsidP="00000000" w:rsidRDefault="00000000" w:rsidRPr="00000000" w14:paraId="00000479">
      <w:pPr>
        <w:spacing w:after="0" w:line="240" w:lineRule="auto"/>
        <w:rPr/>
      </w:pPr>
      <w:r w:rsidDel="00000000" w:rsidR="00000000" w:rsidRPr="00000000">
        <w:rPr>
          <w:rtl w:val="0"/>
        </w:rPr>
      </w:r>
    </w:p>
    <w:tbl>
      <w:tblPr>
        <w:tblStyle w:val="Table14"/>
        <w:tblW w:w="7938.0" w:type="dxa"/>
        <w:jc w:val="center"/>
        <w:tblBorders>
          <w:top w:color="4bacc6" w:space="0" w:sz="8" w:val="single"/>
          <w:left w:color="4bacc6" w:space="0" w:sz="8" w:val="single"/>
          <w:bottom w:color="4bacc6" w:space="0" w:sz="8" w:val="single"/>
          <w:right w:color="4bacc6" w:space="0" w:sz="8" w:val="single"/>
          <w:insideH w:color="4bacc6" w:space="0" w:sz="8" w:val="single"/>
          <w:insideV w:color="4bacc6" w:space="0" w:sz="8" w:val="single"/>
        </w:tblBorders>
        <w:tblLayout w:type="fixed"/>
        <w:tblLook w:val="04A0"/>
      </w:tblPr>
      <w:tblGrid>
        <w:gridCol w:w="1699"/>
        <w:gridCol w:w="2354"/>
        <w:gridCol w:w="1531"/>
        <w:gridCol w:w="2354"/>
        <w:tblGridChange w:id="0">
          <w:tblGrid>
            <w:gridCol w:w="1699"/>
            <w:gridCol w:w="2354"/>
            <w:gridCol w:w="1531"/>
            <w:gridCol w:w="2354"/>
          </w:tblGrid>
        </w:tblGridChange>
      </w:tblGrid>
      <w:tr>
        <w:trPr>
          <w:trHeight w:val="315" w:hRule="atLeast"/>
        </w:trPr>
        <w:tc>
          <w:tcPr/>
          <w:p w:rsidR="00000000" w:rsidDel="00000000" w:rsidP="00000000" w:rsidRDefault="00000000" w:rsidRPr="00000000" w14:paraId="0000047A">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İller</w:t>
            </w:r>
          </w:p>
        </w:tc>
        <w:tc>
          <w:tcPr/>
          <w:p w:rsidR="00000000" w:rsidDel="00000000" w:rsidP="00000000" w:rsidRDefault="00000000" w:rsidRPr="00000000" w14:paraId="0000047B">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 Toplam Geçici İş Göremezlik Süresi (Ayakta+ Yatarak)</w:t>
            </w:r>
          </w:p>
        </w:tc>
        <w:tc>
          <w:tcPr/>
          <w:p w:rsidR="00000000" w:rsidDel="00000000" w:rsidP="00000000" w:rsidRDefault="00000000" w:rsidRPr="00000000" w14:paraId="0000047C">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İller</w:t>
            </w:r>
          </w:p>
        </w:tc>
        <w:tc>
          <w:tcPr/>
          <w:p w:rsidR="00000000" w:rsidDel="00000000" w:rsidP="00000000" w:rsidRDefault="00000000" w:rsidRPr="00000000" w14:paraId="0000047D">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 Toplam Geçici İş Göremezlik Süresi (Ayakta+ Yatarak)</w:t>
            </w:r>
          </w:p>
        </w:tc>
      </w:tr>
      <w:tr>
        <w:trPr>
          <w:trHeight w:val="315" w:hRule="atLeast"/>
        </w:trPr>
        <w:tc>
          <w:tcPr/>
          <w:p w:rsidR="00000000" w:rsidDel="00000000" w:rsidP="00000000" w:rsidRDefault="00000000" w:rsidRPr="00000000" w14:paraId="0000047E">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Samsun</w:t>
            </w:r>
          </w:p>
        </w:tc>
        <w:tc>
          <w:tcPr/>
          <w:p w:rsidR="00000000" w:rsidDel="00000000" w:rsidP="00000000" w:rsidRDefault="00000000" w:rsidRPr="00000000" w14:paraId="0000047F">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24.210</w:t>
            </w:r>
          </w:p>
        </w:tc>
        <w:tc>
          <w:tcPr/>
          <w:p w:rsidR="00000000" w:rsidDel="00000000" w:rsidP="00000000" w:rsidRDefault="00000000" w:rsidRPr="00000000" w14:paraId="00000480">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Rize</w:t>
            </w:r>
          </w:p>
        </w:tc>
        <w:tc>
          <w:tcPr/>
          <w:p w:rsidR="00000000" w:rsidDel="00000000" w:rsidP="00000000" w:rsidRDefault="00000000" w:rsidRPr="00000000" w14:paraId="00000481">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5.819</w:t>
            </w:r>
          </w:p>
        </w:tc>
      </w:tr>
    </w:tbl>
    <w:p w:rsidR="00000000" w:rsidDel="00000000" w:rsidP="00000000" w:rsidRDefault="00000000" w:rsidRPr="00000000" w14:paraId="00000482">
      <w:pPr>
        <w:keepNext w:val="0"/>
        <w:keepLines w:val="0"/>
        <w:widowControl w:val="1"/>
        <w:pBdr>
          <w:top w:space="0" w:sz="0" w:val="nil"/>
          <w:left w:space="0" w:sz="0" w:val="nil"/>
          <w:bottom w:space="0" w:sz="0" w:val="nil"/>
          <w:right w:space="0" w:sz="0" w:val="nil"/>
          <w:between w:space="0" w:sz="0" w:val="nil"/>
        </w:pBdr>
        <w:shd w:fill="auto" w:val="clear"/>
        <w:spacing w:after="120" w:before="0" w:line="360" w:lineRule="auto"/>
        <w:ind w:left="0" w:right="144"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483">
      <w:pPr>
        <w:keepNext w:val="0"/>
        <w:keepLines w:val="0"/>
        <w:widowControl w:val="1"/>
        <w:pBdr>
          <w:top w:space="0" w:sz="0" w:val="nil"/>
          <w:left w:space="0" w:sz="0" w:val="nil"/>
          <w:bottom w:space="0" w:sz="0" w:val="nil"/>
          <w:right w:space="0" w:sz="0" w:val="nil"/>
          <w:between w:space="0" w:sz="0" w:val="nil"/>
        </w:pBdr>
        <w:shd w:fill="auto" w:val="clear"/>
        <w:spacing w:after="120" w:before="0" w:line="360" w:lineRule="auto"/>
        <w:ind w:left="0" w:right="144"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84">
      <w:pPr>
        <w:keepNext w:val="0"/>
        <w:keepLines w:val="0"/>
        <w:widowControl w:val="1"/>
        <w:pBdr>
          <w:top w:space="0" w:sz="0" w:val="nil"/>
          <w:left w:space="0" w:sz="0" w:val="nil"/>
          <w:bottom w:space="0" w:sz="0" w:val="nil"/>
          <w:right w:space="0" w:sz="0" w:val="nil"/>
          <w:between w:space="0" w:sz="0" w:val="nil"/>
        </w:pBdr>
        <w:shd w:fill="auto" w:val="clear"/>
        <w:spacing w:after="120" w:before="0" w:line="360" w:lineRule="auto"/>
        <w:ind w:left="0" w:right="144"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85">
      <w:pPr>
        <w:keepNext w:val="0"/>
        <w:keepLines w:val="0"/>
        <w:widowControl w:val="1"/>
        <w:pBdr>
          <w:top w:space="0" w:sz="0" w:val="nil"/>
          <w:left w:space="0" w:sz="0" w:val="nil"/>
          <w:bottom w:space="0" w:sz="0" w:val="nil"/>
          <w:right w:space="0" w:sz="0" w:val="nil"/>
          <w:between w:space="0" w:sz="0" w:val="nil"/>
        </w:pBdr>
        <w:shd w:fill="auto" w:val="clear"/>
        <w:spacing w:after="120" w:before="0" w:line="360" w:lineRule="auto"/>
        <w:ind w:left="0" w:right="144" w:firstLine="426"/>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Tablo 4.9. (devamı)</w:t>
      </w:r>
    </w:p>
    <w:tbl>
      <w:tblPr>
        <w:tblStyle w:val="Table15"/>
        <w:tblW w:w="7938.0" w:type="dxa"/>
        <w:jc w:val="center"/>
        <w:tblBorders>
          <w:top w:color="4bacc6" w:space="0" w:sz="8" w:val="single"/>
          <w:left w:color="4bacc6" w:space="0" w:sz="8" w:val="single"/>
          <w:bottom w:color="4bacc6" w:space="0" w:sz="8" w:val="single"/>
          <w:right w:color="4bacc6" w:space="0" w:sz="8" w:val="single"/>
          <w:insideH w:color="4bacc6" w:space="0" w:sz="8" w:val="single"/>
          <w:insideV w:color="4bacc6" w:space="0" w:sz="8" w:val="single"/>
        </w:tblBorders>
        <w:tblLayout w:type="fixed"/>
        <w:tblLook w:val="04A0"/>
      </w:tblPr>
      <w:tblGrid>
        <w:gridCol w:w="1699"/>
        <w:gridCol w:w="2354"/>
        <w:gridCol w:w="1531"/>
        <w:gridCol w:w="2354"/>
        <w:tblGridChange w:id="0">
          <w:tblGrid>
            <w:gridCol w:w="1699"/>
            <w:gridCol w:w="2354"/>
            <w:gridCol w:w="1531"/>
            <w:gridCol w:w="2354"/>
          </w:tblGrid>
        </w:tblGridChange>
      </w:tblGrid>
      <w:tr>
        <w:trPr>
          <w:trHeight w:val="315" w:hRule="atLeast"/>
        </w:trPr>
        <w:tc>
          <w:tcPr/>
          <w:p w:rsidR="00000000" w:rsidDel="00000000" w:rsidP="00000000" w:rsidRDefault="00000000" w:rsidRPr="00000000" w14:paraId="00000486">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Çorum</w:t>
            </w:r>
          </w:p>
        </w:tc>
        <w:tc>
          <w:tcPr/>
          <w:p w:rsidR="00000000" w:rsidDel="00000000" w:rsidP="00000000" w:rsidRDefault="00000000" w:rsidRPr="00000000" w14:paraId="00000487">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12.208</w:t>
            </w:r>
          </w:p>
        </w:tc>
        <w:tc>
          <w:tcPr/>
          <w:p w:rsidR="00000000" w:rsidDel="00000000" w:rsidP="00000000" w:rsidRDefault="00000000" w:rsidRPr="00000000" w14:paraId="00000488">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Artvin</w:t>
            </w:r>
          </w:p>
        </w:tc>
        <w:tc>
          <w:tcPr/>
          <w:p w:rsidR="00000000" w:rsidDel="00000000" w:rsidP="00000000" w:rsidRDefault="00000000" w:rsidRPr="00000000" w14:paraId="00000489">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3.425</w:t>
            </w:r>
          </w:p>
        </w:tc>
      </w:tr>
      <w:tr>
        <w:trPr>
          <w:trHeight w:val="315" w:hRule="atLeast"/>
        </w:trPr>
        <w:tc>
          <w:tcPr/>
          <w:p w:rsidR="00000000" w:rsidDel="00000000" w:rsidP="00000000" w:rsidRDefault="00000000" w:rsidRPr="00000000" w14:paraId="0000048A">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Amasya</w:t>
            </w:r>
          </w:p>
        </w:tc>
        <w:tc>
          <w:tcPr/>
          <w:p w:rsidR="00000000" w:rsidDel="00000000" w:rsidP="00000000" w:rsidRDefault="00000000" w:rsidRPr="00000000" w14:paraId="0000048B">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6.941</w:t>
            </w:r>
          </w:p>
        </w:tc>
        <w:tc>
          <w:tcPr/>
          <w:p w:rsidR="00000000" w:rsidDel="00000000" w:rsidP="00000000" w:rsidRDefault="00000000" w:rsidRPr="00000000" w14:paraId="0000048C">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Bolu</w:t>
            </w:r>
          </w:p>
        </w:tc>
        <w:tc>
          <w:tcPr/>
          <w:p w:rsidR="00000000" w:rsidDel="00000000" w:rsidP="00000000" w:rsidRDefault="00000000" w:rsidRPr="00000000" w14:paraId="0000048D">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22.806</w:t>
            </w:r>
          </w:p>
        </w:tc>
      </w:tr>
      <w:tr>
        <w:trPr>
          <w:trHeight w:val="315" w:hRule="atLeast"/>
        </w:trPr>
        <w:tc>
          <w:tcPr/>
          <w:p w:rsidR="00000000" w:rsidDel="00000000" w:rsidP="00000000" w:rsidRDefault="00000000" w:rsidRPr="00000000" w14:paraId="0000048E">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Tokat</w:t>
            </w:r>
          </w:p>
        </w:tc>
        <w:tc>
          <w:tcPr/>
          <w:p w:rsidR="00000000" w:rsidDel="00000000" w:rsidP="00000000" w:rsidRDefault="00000000" w:rsidRPr="00000000" w14:paraId="0000048F">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5.152</w:t>
            </w:r>
          </w:p>
        </w:tc>
        <w:tc>
          <w:tcPr/>
          <w:p w:rsidR="00000000" w:rsidDel="00000000" w:rsidP="00000000" w:rsidRDefault="00000000" w:rsidRPr="00000000" w14:paraId="00000490">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Düzce</w:t>
            </w:r>
          </w:p>
        </w:tc>
        <w:tc>
          <w:tcPr/>
          <w:p w:rsidR="00000000" w:rsidDel="00000000" w:rsidP="00000000" w:rsidRDefault="00000000" w:rsidRPr="00000000" w14:paraId="00000491">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21.964</w:t>
            </w:r>
          </w:p>
        </w:tc>
      </w:tr>
      <w:tr>
        <w:trPr>
          <w:trHeight w:val="315" w:hRule="atLeast"/>
        </w:trPr>
        <w:tc>
          <w:tcPr/>
          <w:p w:rsidR="00000000" w:rsidDel="00000000" w:rsidP="00000000" w:rsidRDefault="00000000" w:rsidRPr="00000000" w14:paraId="00000492">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Ordu</w:t>
            </w:r>
          </w:p>
        </w:tc>
        <w:tc>
          <w:tcPr/>
          <w:p w:rsidR="00000000" w:rsidDel="00000000" w:rsidP="00000000" w:rsidRDefault="00000000" w:rsidRPr="00000000" w14:paraId="00000493">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11.958</w:t>
            </w:r>
          </w:p>
        </w:tc>
        <w:tc>
          <w:tcPr/>
          <w:p w:rsidR="00000000" w:rsidDel="00000000" w:rsidP="00000000" w:rsidRDefault="00000000" w:rsidRPr="00000000" w14:paraId="00000494">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Zonguldak</w:t>
            </w:r>
          </w:p>
        </w:tc>
        <w:tc>
          <w:tcPr/>
          <w:p w:rsidR="00000000" w:rsidDel="00000000" w:rsidP="00000000" w:rsidRDefault="00000000" w:rsidRPr="00000000" w14:paraId="00000495">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64.700</w:t>
            </w:r>
          </w:p>
        </w:tc>
      </w:tr>
      <w:tr>
        <w:trPr>
          <w:trHeight w:val="315" w:hRule="atLeast"/>
        </w:trPr>
        <w:tc>
          <w:tcPr/>
          <w:p w:rsidR="00000000" w:rsidDel="00000000" w:rsidP="00000000" w:rsidRDefault="00000000" w:rsidRPr="00000000" w14:paraId="00000496">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Giresun</w:t>
            </w:r>
          </w:p>
        </w:tc>
        <w:tc>
          <w:tcPr/>
          <w:p w:rsidR="00000000" w:rsidDel="00000000" w:rsidP="00000000" w:rsidRDefault="00000000" w:rsidRPr="00000000" w14:paraId="00000497">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6417</w:t>
            </w:r>
          </w:p>
        </w:tc>
        <w:tc>
          <w:tcPr/>
          <w:p w:rsidR="00000000" w:rsidDel="00000000" w:rsidP="00000000" w:rsidRDefault="00000000" w:rsidRPr="00000000" w14:paraId="00000498">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Karabük</w:t>
            </w:r>
          </w:p>
        </w:tc>
        <w:tc>
          <w:tcPr/>
          <w:p w:rsidR="00000000" w:rsidDel="00000000" w:rsidP="00000000" w:rsidRDefault="00000000" w:rsidRPr="00000000" w14:paraId="00000499">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24.334</w:t>
            </w:r>
          </w:p>
        </w:tc>
      </w:tr>
      <w:tr>
        <w:trPr>
          <w:trHeight w:val="315" w:hRule="atLeast"/>
        </w:trPr>
        <w:tc>
          <w:tcPr/>
          <w:p w:rsidR="00000000" w:rsidDel="00000000" w:rsidP="00000000" w:rsidRDefault="00000000" w:rsidRPr="00000000" w14:paraId="0000049A">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Gümüşhane</w:t>
            </w:r>
          </w:p>
        </w:tc>
        <w:tc>
          <w:tcPr/>
          <w:p w:rsidR="00000000" w:rsidDel="00000000" w:rsidP="00000000" w:rsidRDefault="00000000" w:rsidRPr="00000000" w14:paraId="0000049B">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2.292</w:t>
            </w:r>
          </w:p>
        </w:tc>
        <w:tc>
          <w:tcPr/>
          <w:p w:rsidR="00000000" w:rsidDel="00000000" w:rsidP="00000000" w:rsidRDefault="00000000" w:rsidRPr="00000000" w14:paraId="0000049C">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Bartın</w:t>
            </w:r>
          </w:p>
        </w:tc>
        <w:tc>
          <w:tcPr/>
          <w:p w:rsidR="00000000" w:rsidDel="00000000" w:rsidP="00000000" w:rsidRDefault="00000000" w:rsidRPr="00000000" w14:paraId="0000049D">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9.956</w:t>
            </w:r>
          </w:p>
        </w:tc>
      </w:tr>
      <w:tr>
        <w:trPr>
          <w:trHeight w:val="315" w:hRule="atLeast"/>
        </w:trPr>
        <w:tc>
          <w:tcPr/>
          <w:p w:rsidR="00000000" w:rsidDel="00000000" w:rsidP="00000000" w:rsidRDefault="00000000" w:rsidRPr="00000000" w14:paraId="0000049E">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Bayburt</w:t>
            </w:r>
          </w:p>
        </w:tc>
        <w:tc>
          <w:tcPr/>
          <w:p w:rsidR="00000000" w:rsidDel="00000000" w:rsidP="00000000" w:rsidRDefault="00000000" w:rsidRPr="00000000" w14:paraId="0000049F">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439</w:t>
            </w:r>
          </w:p>
        </w:tc>
        <w:tc>
          <w:tcPr/>
          <w:p w:rsidR="00000000" w:rsidDel="00000000" w:rsidP="00000000" w:rsidRDefault="00000000" w:rsidRPr="00000000" w14:paraId="000004A0">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Kastamonu</w:t>
            </w:r>
          </w:p>
        </w:tc>
        <w:tc>
          <w:tcPr/>
          <w:p w:rsidR="00000000" w:rsidDel="00000000" w:rsidP="00000000" w:rsidRDefault="00000000" w:rsidRPr="00000000" w14:paraId="000004A1">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7.565</w:t>
            </w:r>
          </w:p>
        </w:tc>
      </w:tr>
      <w:tr>
        <w:trPr>
          <w:trHeight w:val="315" w:hRule="atLeast"/>
        </w:trPr>
        <w:tc>
          <w:tcPr/>
          <w:p w:rsidR="00000000" w:rsidDel="00000000" w:rsidP="00000000" w:rsidRDefault="00000000" w:rsidRPr="00000000" w14:paraId="000004A2">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Trabzon</w:t>
            </w:r>
          </w:p>
        </w:tc>
        <w:tc>
          <w:tcPr/>
          <w:p w:rsidR="00000000" w:rsidDel="00000000" w:rsidP="00000000" w:rsidRDefault="00000000" w:rsidRPr="00000000" w14:paraId="000004A3">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16.303</w:t>
            </w:r>
          </w:p>
        </w:tc>
        <w:tc>
          <w:tcPr/>
          <w:p w:rsidR="00000000" w:rsidDel="00000000" w:rsidP="00000000" w:rsidRDefault="00000000" w:rsidRPr="00000000" w14:paraId="000004A4">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Sinop</w:t>
            </w:r>
          </w:p>
        </w:tc>
        <w:tc>
          <w:tcPr/>
          <w:p w:rsidR="00000000" w:rsidDel="00000000" w:rsidP="00000000" w:rsidRDefault="00000000" w:rsidRPr="00000000" w14:paraId="000004A5">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3.074</w:t>
            </w:r>
          </w:p>
        </w:tc>
      </w:tr>
      <w:tr>
        <w:trPr>
          <w:trHeight w:val="315" w:hRule="atLeast"/>
        </w:trPr>
        <w:tc>
          <w:tcPr>
            <w:gridSpan w:val="4"/>
          </w:tcPr>
          <w:p w:rsidR="00000000" w:rsidDel="00000000" w:rsidP="00000000" w:rsidRDefault="00000000" w:rsidRPr="00000000" w14:paraId="000004A6">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TOPLAM: 249.563</w:t>
            </w:r>
          </w:p>
        </w:tc>
      </w:tr>
      <w:tr>
        <w:trPr>
          <w:trHeight w:val="315" w:hRule="atLeast"/>
        </w:trPr>
        <w:tc>
          <w:tcPr>
            <w:gridSpan w:val="4"/>
          </w:tcPr>
          <w:p w:rsidR="00000000" w:rsidDel="00000000" w:rsidP="00000000" w:rsidRDefault="00000000" w:rsidRPr="00000000" w14:paraId="000004AA">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TÜRKİYE: 3.453.702</w:t>
            </w:r>
          </w:p>
        </w:tc>
      </w:tr>
    </w:tbl>
    <w:p w:rsidR="00000000" w:rsidDel="00000000" w:rsidP="00000000" w:rsidRDefault="00000000" w:rsidRPr="00000000" w14:paraId="000004AE">
      <w:pPr>
        <w:keepNext w:val="0"/>
        <w:keepLines w:val="0"/>
        <w:widowControl w:val="1"/>
        <w:pBdr>
          <w:top w:space="0" w:sz="0" w:val="nil"/>
          <w:left w:space="0" w:sz="0" w:val="nil"/>
          <w:bottom w:space="0" w:sz="0" w:val="nil"/>
          <w:right w:space="0" w:sz="0" w:val="nil"/>
          <w:between w:space="0" w:sz="0" w:val="nil"/>
        </w:pBdr>
        <w:shd w:fill="auto" w:val="clear"/>
        <w:spacing w:after="120" w:before="0" w:line="48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4AF">
      <w:pPr>
        <w:keepNext w:val="0"/>
        <w:keepLines w:val="0"/>
        <w:widowControl w:val="1"/>
        <w:pBdr>
          <w:top w:space="0" w:sz="0" w:val="nil"/>
          <w:left w:space="0" w:sz="0" w:val="nil"/>
          <w:bottom w:space="0" w:sz="0" w:val="nil"/>
          <w:right w:space="0" w:sz="0" w:val="nil"/>
          <w:between w:space="0" w:sz="0" w:val="nil"/>
        </w:pBdr>
        <w:shd w:fill="auto" w:val="clear"/>
        <w:spacing w:after="120" w:before="0" w:line="360" w:lineRule="auto"/>
        <w:ind w:left="708" w:right="0" w:hanging="708"/>
        <w:jc w:val="left"/>
        <w:rPr>
          <w:rFonts w:ascii="Times New Roman" w:cs="Times New Roman" w:eastAsia="Times New Roman" w:hAnsi="Times New Roman"/>
          <w:b w:val="1"/>
          <w:i w:val="0"/>
          <w:smallCaps w:val="0"/>
          <w:strike w:val="0"/>
          <w:color w:val="000000"/>
          <w:sz w:val="24"/>
          <w:szCs w:val="24"/>
          <w:u w:val="none"/>
          <w:shd w:fill="auto" w:val="clear"/>
          <w:vertAlign w:val="baseline"/>
        </w:rPr>
      </w:pPr>
      <w:bookmarkStart w:colFirst="0" w:colLast="0" w:name="_20xfydz" w:id="67"/>
      <w:bookmarkEnd w:id="67"/>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4.1.4. 2017 Yılı İş Kazası Verileri</w:t>
      </w:r>
    </w:p>
    <w:p w:rsidR="00000000" w:rsidDel="00000000" w:rsidP="00000000" w:rsidRDefault="00000000" w:rsidRPr="00000000" w14:paraId="000004B0">
      <w:pPr>
        <w:spacing w:after="120" w:lineRule="auto"/>
        <w:rPr/>
      </w:pPr>
      <w:r w:rsidDel="00000000" w:rsidR="00000000" w:rsidRPr="00000000">
        <w:rPr>
          <w:rtl w:val="0"/>
        </w:rPr>
        <w:t xml:space="preserve">2017 yılında 5510 sayılı kanuna göre 4/1-a kapsamında sayılan sigortalı sayısı Tablo 4.10’de gösterilmektedir. SGK verilerine göre 2017 yılında Türkiye’ de bulunan aktif sigortalı sayısı 2016 yılına göre yaklaşık %7 artışla toplam 16.369.073 aktif sigortalı olmuştur. Karadeniz Bölgesinde ise %8 azalışla toplam 1.274.127 aktif sigortalı bulunmaktadır. Türkiye’ deki aktif sigortalı sayısının Karadeniz Bölgesindeki aktif sigortalı sayısına oranı 2017 yılında 1000 çalışan için yaklaşık 78 kişi olmuştur.</w:t>
      </w:r>
    </w:p>
    <w:p w:rsidR="00000000" w:rsidDel="00000000" w:rsidP="00000000" w:rsidRDefault="00000000" w:rsidRPr="00000000" w14:paraId="000004B1">
      <w:pPr>
        <w:spacing w:after="120" w:lineRule="auto"/>
        <w:rPr/>
      </w:pPr>
      <w:r w:rsidDel="00000000" w:rsidR="00000000" w:rsidRPr="00000000">
        <w:rPr>
          <w:rtl w:val="0"/>
        </w:rPr>
        <w:t xml:space="preserve">Karadeniz Bölgesinde en çok sigortalı bulunan ilk üç il şu şekildedir: 2016 yılına göre %8 artışla 205.238 kişiyle Samsun ilk sırada, %7 artış ile 146.216 kişiyle Trabzon ikinci sırada ve %11 artışla 109.567 kişiyle Ordu üçüncü sırada yer almaktadır. En az aktif sigortalısı bulunan Bayburt ili 2016 yılına göre %36 artışla 10.606 aktif sigortalı bulundurmaktadır.</w:t>
      </w:r>
    </w:p>
    <w:p w:rsidR="00000000" w:rsidDel="00000000" w:rsidP="00000000" w:rsidRDefault="00000000" w:rsidRPr="00000000" w14:paraId="000004B2">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144"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B3">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426" w:right="0" w:hanging="142"/>
        <w:jc w:val="left"/>
        <w:rPr>
          <w:rFonts w:ascii="Times New Roman" w:cs="Times New Roman" w:eastAsia="Times New Roman" w:hAnsi="Times New Roman"/>
          <w:b w:val="0"/>
          <w:i w:val="0"/>
          <w:smallCaps w:val="0"/>
          <w:strike w:val="0"/>
          <w:color w:val="000000"/>
          <w:sz w:val="24"/>
          <w:szCs w:val="24"/>
          <w:u w:val="none"/>
          <w:shd w:fill="auto" w:val="clear"/>
          <w:vertAlign w:val="baseline"/>
        </w:rPr>
      </w:pPr>
      <w:bookmarkStart w:colFirst="0" w:colLast="0" w:name="_1gf8i83" w:id="68"/>
      <w:bookmarkEnd w:id="68"/>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Tablo 4. 10. 2017 Yılı 4/1-a kapsamındaki aktif sigortalı sayıları </w:t>
      </w:r>
    </w:p>
    <w:p w:rsidR="00000000" w:rsidDel="00000000" w:rsidP="00000000" w:rsidRDefault="00000000" w:rsidRPr="00000000" w14:paraId="000004B4">
      <w:pPr>
        <w:spacing w:after="0" w:line="240" w:lineRule="auto"/>
        <w:rPr/>
      </w:pPr>
      <w:r w:rsidDel="00000000" w:rsidR="00000000" w:rsidRPr="00000000">
        <w:rPr>
          <w:rtl w:val="0"/>
        </w:rPr>
      </w:r>
    </w:p>
    <w:tbl>
      <w:tblPr>
        <w:tblStyle w:val="Table16"/>
        <w:tblW w:w="7938.0" w:type="dxa"/>
        <w:jc w:val="center"/>
        <w:tblBorders>
          <w:top w:color="4bacc6" w:space="0" w:sz="8" w:val="single"/>
          <w:left w:color="4bacc6" w:space="0" w:sz="8" w:val="single"/>
          <w:bottom w:color="4bacc6" w:space="0" w:sz="8" w:val="single"/>
          <w:right w:color="4bacc6" w:space="0" w:sz="8" w:val="single"/>
          <w:insideH w:color="4bacc6" w:space="0" w:sz="8" w:val="single"/>
          <w:insideV w:color="4bacc6" w:space="0" w:sz="8" w:val="single"/>
        </w:tblBorders>
        <w:tblLayout w:type="fixed"/>
        <w:tblLook w:val="04A0"/>
      </w:tblPr>
      <w:tblGrid>
        <w:gridCol w:w="1300"/>
        <w:gridCol w:w="2622"/>
        <w:gridCol w:w="1269"/>
        <w:gridCol w:w="2747"/>
        <w:tblGridChange w:id="0">
          <w:tblGrid>
            <w:gridCol w:w="1300"/>
            <w:gridCol w:w="2622"/>
            <w:gridCol w:w="1269"/>
            <w:gridCol w:w="2747"/>
          </w:tblGrid>
        </w:tblGridChange>
      </w:tblGrid>
      <w:tr>
        <w:trPr>
          <w:trHeight w:val="315" w:hRule="atLeast"/>
        </w:trPr>
        <w:tc>
          <w:tcPr/>
          <w:p w:rsidR="00000000" w:rsidDel="00000000" w:rsidP="00000000" w:rsidRDefault="00000000" w:rsidRPr="00000000" w14:paraId="000004B5">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İller</w:t>
            </w:r>
          </w:p>
        </w:tc>
        <w:tc>
          <w:tcPr/>
          <w:p w:rsidR="00000000" w:rsidDel="00000000" w:rsidP="00000000" w:rsidRDefault="00000000" w:rsidRPr="00000000" w14:paraId="000004B6">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Aktif Sigortalı Sayısı(Kişi)</w:t>
            </w:r>
          </w:p>
        </w:tc>
        <w:tc>
          <w:tcPr/>
          <w:p w:rsidR="00000000" w:rsidDel="00000000" w:rsidP="00000000" w:rsidRDefault="00000000" w:rsidRPr="00000000" w14:paraId="000004B7">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İller</w:t>
            </w:r>
          </w:p>
        </w:tc>
        <w:tc>
          <w:tcPr/>
          <w:p w:rsidR="00000000" w:rsidDel="00000000" w:rsidP="00000000" w:rsidRDefault="00000000" w:rsidRPr="00000000" w14:paraId="000004B8">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Aktif Sigortalı Sayısı(Kişi)</w:t>
            </w:r>
          </w:p>
        </w:tc>
      </w:tr>
      <w:tr>
        <w:trPr>
          <w:trHeight w:val="315" w:hRule="atLeast"/>
        </w:trPr>
        <w:tc>
          <w:tcPr/>
          <w:p w:rsidR="00000000" w:rsidDel="00000000" w:rsidP="00000000" w:rsidRDefault="00000000" w:rsidRPr="00000000" w14:paraId="000004B9">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Samsun</w:t>
            </w:r>
          </w:p>
        </w:tc>
        <w:tc>
          <w:tcPr/>
          <w:p w:rsidR="00000000" w:rsidDel="00000000" w:rsidP="00000000" w:rsidRDefault="00000000" w:rsidRPr="00000000" w14:paraId="000004BA">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205.238</w:t>
            </w:r>
          </w:p>
        </w:tc>
        <w:tc>
          <w:tcPr/>
          <w:p w:rsidR="00000000" w:rsidDel="00000000" w:rsidP="00000000" w:rsidRDefault="00000000" w:rsidRPr="00000000" w14:paraId="000004BB">
            <w:pPr>
              <w:spacing w:after="120" w:line="240" w:lineRule="auto"/>
              <w:ind w:left="0" w:right="0" w:firstLine="0"/>
              <w:jc w:val="left"/>
              <w:rPr>
                <w:b w:val="1"/>
                <w:color w:val="000000"/>
                <w:sz w:val="20"/>
                <w:szCs w:val="20"/>
              </w:rPr>
            </w:pPr>
            <w:r w:rsidDel="00000000" w:rsidR="00000000" w:rsidRPr="00000000">
              <w:rPr>
                <w:b w:val="1"/>
                <w:color w:val="000000"/>
                <w:sz w:val="20"/>
                <w:szCs w:val="20"/>
                <w:rtl w:val="0"/>
              </w:rPr>
              <w:t xml:space="preserve">Rize</w:t>
            </w:r>
          </w:p>
        </w:tc>
        <w:tc>
          <w:tcPr/>
          <w:p w:rsidR="00000000" w:rsidDel="00000000" w:rsidP="00000000" w:rsidRDefault="00000000" w:rsidRPr="00000000" w14:paraId="000004BC">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63.148</w:t>
            </w:r>
          </w:p>
        </w:tc>
      </w:tr>
      <w:tr>
        <w:trPr>
          <w:trHeight w:val="315" w:hRule="atLeast"/>
        </w:trPr>
        <w:tc>
          <w:tcPr/>
          <w:p w:rsidR="00000000" w:rsidDel="00000000" w:rsidP="00000000" w:rsidRDefault="00000000" w:rsidRPr="00000000" w14:paraId="000004BD">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Çorum</w:t>
            </w:r>
          </w:p>
        </w:tc>
        <w:tc>
          <w:tcPr/>
          <w:p w:rsidR="00000000" w:rsidDel="00000000" w:rsidP="00000000" w:rsidRDefault="00000000" w:rsidRPr="00000000" w14:paraId="000004BE">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78.981</w:t>
            </w:r>
          </w:p>
        </w:tc>
        <w:tc>
          <w:tcPr/>
          <w:p w:rsidR="00000000" w:rsidDel="00000000" w:rsidP="00000000" w:rsidRDefault="00000000" w:rsidRPr="00000000" w14:paraId="000004BF">
            <w:pPr>
              <w:spacing w:after="120" w:line="240" w:lineRule="auto"/>
              <w:ind w:left="0" w:right="0" w:firstLine="0"/>
              <w:jc w:val="left"/>
              <w:rPr>
                <w:b w:val="1"/>
                <w:color w:val="000000"/>
                <w:sz w:val="20"/>
                <w:szCs w:val="20"/>
              </w:rPr>
            </w:pPr>
            <w:r w:rsidDel="00000000" w:rsidR="00000000" w:rsidRPr="00000000">
              <w:rPr>
                <w:b w:val="1"/>
                <w:color w:val="000000"/>
                <w:sz w:val="20"/>
                <w:szCs w:val="20"/>
                <w:rtl w:val="0"/>
              </w:rPr>
              <w:t xml:space="preserve">Artvin</w:t>
            </w:r>
          </w:p>
        </w:tc>
        <w:tc>
          <w:tcPr/>
          <w:p w:rsidR="00000000" w:rsidDel="00000000" w:rsidP="00000000" w:rsidRDefault="00000000" w:rsidRPr="00000000" w14:paraId="000004C0">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29.534</w:t>
            </w:r>
          </w:p>
        </w:tc>
      </w:tr>
      <w:tr>
        <w:trPr>
          <w:trHeight w:val="315" w:hRule="atLeast"/>
        </w:trPr>
        <w:tc>
          <w:tcPr/>
          <w:p w:rsidR="00000000" w:rsidDel="00000000" w:rsidP="00000000" w:rsidRDefault="00000000" w:rsidRPr="00000000" w14:paraId="000004C1">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Amasya</w:t>
            </w:r>
          </w:p>
        </w:tc>
        <w:tc>
          <w:tcPr/>
          <w:p w:rsidR="00000000" w:rsidDel="00000000" w:rsidP="00000000" w:rsidRDefault="00000000" w:rsidRPr="00000000" w14:paraId="000004C2">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51.553</w:t>
            </w:r>
          </w:p>
        </w:tc>
        <w:tc>
          <w:tcPr/>
          <w:p w:rsidR="00000000" w:rsidDel="00000000" w:rsidP="00000000" w:rsidRDefault="00000000" w:rsidRPr="00000000" w14:paraId="000004C3">
            <w:pPr>
              <w:spacing w:after="120" w:line="240" w:lineRule="auto"/>
              <w:ind w:left="0" w:right="0" w:firstLine="0"/>
              <w:jc w:val="left"/>
              <w:rPr>
                <w:b w:val="1"/>
                <w:color w:val="000000"/>
                <w:sz w:val="20"/>
                <w:szCs w:val="20"/>
              </w:rPr>
            </w:pPr>
            <w:r w:rsidDel="00000000" w:rsidR="00000000" w:rsidRPr="00000000">
              <w:rPr>
                <w:b w:val="1"/>
                <w:color w:val="000000"/>
                <w:sz w:val="20"/>
                <w:szCs w:val="20"/>
                <w:rtl w:val="0"/>
              </w:rPr>
              <w:t xml:space="preserve">Bolu</w:t>
            </w:r>
          </w:p>
        </w:tc>
        <w:tc>
          <w:tcPr/>
          <w:p w:rsidR="00000000" w:rsidDel="00000000" w:rsidP="00000000" w:rsidRDefault="00000000" w:rsidRPr="00000000" w14:paraId="000004C4">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66.042</w:t>
            </w:r>
          </w:p>
        </w:tc>
      </w:tr>
      <w:tr>
        <w:trPr>
          <w:trHeight w:val="315" w:hRule="atLeast"/>
        </w:trPr>
        <w:tc>
          <w:tcPr/>
          <w:p w:rsidR="00000000" w:rsidDel="00000000" w:rsidP="00000000" w:rsidRDefault="00000000" w:rsidRPr="00000000" w14:paraId="000004C5">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Tokat</w:t>
            </w:r>
          </w:p>
        </w:tc>
        <w:tc>
          <w:tcPr/>
          <w:p w:rsidR="00000000" w:rsidDel="00000000" w:rsidP="00000000" w:rsidRDefault="00000000" w:rsidRPr="00000000" w14:paraId="000004C6">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74.560</w:t>
            </w:r>
          </w:p>
        </w:tc>
        <w:tc>
          <w:tcPr/>
          <w:p w:rsidR="00000000" w:rsidDel="00000000" w:rsidP="00000000" w:rsidRDefault="00000000" w:rsidRPr="00000000" w14:paraId="000004C7">
            <w:pPr>
              <w:spacing w:after="120" w:line="240" w:lineRule="auto"/>
              <w:ind w:left="0" w:right="0" w:firstLine="0"/>
              <w:jc w:val="left"/>
              <w:rPr>
                <w:b w:val="1"/>
                <w:color w:val="000000"/>
                <w:sz w:val="20"/>
                <w:szCs w:val="20"/>
              </w:rPr>
            </w:pPr>
            <w:r w:rsidDel="00000000" w:rsidR="00000000" w:rsidRPr="00000000">
              <w:rPr>
                <w:b w:val="1"/>
                <w:color w:val="000000"/>
                <w:sz w:val="20"/>
                <w:szCs w:val="20"/>
                <w:rtl w:val="0"/>
              </w:rPr>
              <w:t xml:space="preserve">Düzce</w:t>
            </w:r>
          </w:p>
        </w:tc>
        <w:tc>
          <w:tcPr/>
          <w:p w:rsidR="00000000" w:rsidDel="00000000" w:rsidP="00000000" w:rsidRDefault="00000000" w:rsidRPr="00000000" w14:paraId="000004C8">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79.776</w:t>
            </w:r>
          </w:p>
        </w:tc>
      </w:tr>
      <w:tr>
        <w:trPr>
          <w:trHeight w:val="315" w:hRule="atLeast"/>
        </w:trPr>
        <w:tc>
          <w:tcPr/>
          <w:p w:rsidR="00000000" w:rsidDel="00000000" w:rsidP="00000000" w:rsidRDefault="00000000" w:rsidRPr="00000000" w14:paraId="000004C9">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Ordu</w:t>
            </w:r>
          </w:p>
        </w:tc>
        <w:tc>
          <w:tcPr/>
          <w:p w:rsidR="00000000" w:rsidDel="00000000" w:rsidP="00000000" w:rsidRDefault="00000000" w:rsidRPr="00000000" w14:paraId="000004CA">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109.567</w:t>
            </w:r>
          </w:p>
        </w:tc>
        <w:tc>
          <w:tcPr/>
          <w:p w:rsidR="00000000" w:rsidDel="00000000" w:rsidP="00000000" w:rsidRDefault="00000000" w:rsidRPr="00000000" w14:paraId="000004CB">
            <w:pPr>
              <w:spacing w:after="120" w:line="240" w:lineRule="auto"/>
              <w:ind w:left="0" w:right="0" w:firstLine="0"/>
              <w:jc w:val="left"/>
              <w:rPr>
                <w:b w:val="1"/>
                <w:color w:val="000000"/>
                <w:sz w:val="20"/>
                <w:szCs w:val="20"/>
              </w:rPr>
            </w:pPr>
            <w:r w:rsidDel="00000000" w:rsidR="00000000" w:rsidRPr="00000000">
              <w:rPr>
                <w:b w:val="1"/>
                <w:color w:val="000000"/>
                <w:sz w:val="20"/>
                <w:szCs w:val="20"/>
                <w:rtl w:val="0"/>
              </w:rPr>
              <w:t xml:space="preserve">Zonguldak</w:t>
            </w:r>
          </w:p>
        </w:tc>
        <w:tc>
          <w:tcPr/>
          <w:p w:rsidR="00000000" w:rsidDel="00000000" w:rsidP="00000000" w:rsidRDefault="00000000" w:rsidRPr="00000000" w14:paraId="000004CC">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103.557</w:t>
            </w:r>
          </w:p>
        </w:tc>
      </w:tr>
    </w:tbl>
    <w:p w:rsidR="00000000" w:rsidDel="00000000" w:rsidP="00000000" w:rsidRDefault="00000000" w:rsidRPr="00000000" w14:paraId="000004CD">
      <w:pPr>
        <w:keepNext w:val="0"/>
        <w:keepLines w:val="0"/>
        <w:widowControl w:val="1"/>
        <w:pBdr>
          <w:top w:space="0" w:sz="0" w:val="nil"/>
          <w:left w:space="0" w:sz="0" w:val="nil"/>
          <w:bottom w:space="0" w:sz="0" w:val="nil"/>
          <w:right w:space="0" w:sz="0" w:val="nil"/>
          <w:between w:space="0" w:sz="0" w:val="nil"/>
        </w:pBdr>
        <w:shd w:fill="auto" w:val="clear"/>
        <w:spacing w:after="0" w:before="0" w:line="480" w:lineRule="auto"/>
        <w:ind w:left="0" w:right="144"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Tablo 4.10. (devamı)</w:t>
      </w:r>
    </w:p>
    <w:tbl>
      <w:tblPr>
        <w:tblStyle w:val="Table17"/>
        <w:tblW w:w="7938.0" w:type="dxa"/>
        <w:jc w:val="center"/>
        <w:tblBorders>
          <w:top w:color="4bacc6" w:space="0" w:sz="8" w:val="single"/>
          <w:left w:color="4bacc6" w:space="0" w:sz="8" w:val="single"/>
          <w:bottom w:color="4bacc6" w:space="0" w:sz="8" w:val="single"/>
          <w:right w:color="4bacc6" w:space="0" w:sz="8" w:val="single"/>
          <w:insideH w:color="4bacc6" w:space="0" w:sz="8" w:val="single"/>
          <w:insideV w:color="4bacc6" w:space="0" w:sz="8" w:val="single"/>
        </w:tblBorders>
        <w:tblLayout w:type="fixed"/>
        <w:tblLook w:val="04A0"/>
      </w:tblPr>
      <w:tblGrid>
        <w:gridCol w:w="1300"/>
        <w:gridCol w:w="2622"/>
        <w:gridCol w:w="1269"/>
        <w:gridCol w:w="2747"/>
        <w:tblGridChange w:id="0">
          <w:tblGrid>
            <w:gridCol w:w="1300"/>
            <w:gridCol w:w="2622"/>
            <w:gridCol w:w="1269"/>
            <w:gridCol w:w="2747"/>
          </w:tblGrid>
        </w:tblGridChange>
      </w:tblGrid>
      <w:tr>
        <w:trPr>
          <w:trHeight w:val="315" w:hRule="atLeast"/>
        </w:trPr>
        <w:tc>
          <w:tcPr/>
          <w:p w:rsidR="00000000" w:rsidDel="00000000" w:rsidP="00000000" w:rsidRDefault="00000000" w:rsidRPr="00000000" w14:paraId="000004CE">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Giresun</w:t>
            </w:r>
          </w:p>
        </w:tc>
        <w:tc>
          <w:tcPr/>
          <w:p w:rsidR="00000000" w:rsidDel="00000000" w:rsidP="00000000" w:rsidRDefault="00000000" w:rsidRPr="00000000" w14:paraId="000004CF">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68.593</w:t>
            </w:r>
          </w:p>
        </w:tc>
        <w:tc>
          <w:tcPr/>
          <w:p w:rsidR="00000000" w:rsidDel="00000000" w:rsidP="00000000" w:rsidRDefault="00000000" w:rsidRPr="00000000" w14:paraId="000004D0">
            <w:pPr>
              <w:spacing w:after="120" w:line="240" w:lineRule="auto"/>
              <w:ind w:left="0" w:right="0" w:firstLine="0"/>
              <w:jc w:val="left"/>
              <w:rPr>
                <w:b w:val="0"/>
                <w:color w:val="000000"/>
                <w:sz w:val="20"/>
                <w:szCs w:val="20"/>
              </w:rPr>
            </w:pPr>
            <w:r w:rsidDel="00000000" w:rsidR="00000000" w:rsidRPr="00000000">
              <w:rPr>
                <w:b w:val="0"/>
                <w:color w:val="000000"/>
                <w:sz w:val="20"/>
                <w:szCs w:val="20"/>
                <w:rtl w:val="0"/>
              </w:rPr>
              <w:t xml:space="preserve">Karabük</w:t>
            </w:r>
          </w:p>
        </w:tc>
        <w:tc>
          <w:tcPr/>
          <w:p w:rsidR="00000000" w:rsidDel="00000000" w:rsidP="00000000" w:rsidRDefault="00000000" w:rsidRPr="00000000" w14:paraId="000004D1">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44.964</w:t>
            </w:r>
          </w:p>
        </w:tc>
      </w:tr>
      <w:tr>
        <w:trPr>
          <w:trHeight w:val="315" w:hRule="atLeast"/>
        </w:trPr>
        <w:tc>
          <w:tcPr/>
          <w:p w:rsidR="00000000" w:rsidDel="00000000" w:rsidP="00000000" w:rsidRDefault="00000000" w:rsidRPr="00000000" w14:paraId="000004D2">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Gümüşhane</w:t>
            </w:r>
          </w:p>
        </w:tc>
        <w:tc>
          <w:tcPr/>
          <w:p w:rsidR="00000000" w:rsidDel="00000000" w:rsidP="00000000" w:rsidRDefault="00000000" w:rsidRPr="00000000" w14:paraId="000004D3">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17.961</w:t>
            </w:r>
          </w:p>
        </w:tc>
        <w:tc>
          <w:tcPr/>
          <w:p w:rsidR="00000000" w:rsidDel="00000000" w:rsidP="00000000" w:rsidRDefault="00000000" w:rsidRPr="00000000" w14:paraId="000004D4">
            <w:pPr>
              <w:spacing w:after="120" w:line="240" w:lineRule="auto"/>
              <w:ind w:left="0" w:right="0" w:firstLine="0"/>
              <w:jc w:val="left"/>
              <w:rPr>
                <w:b w:val="1"/>
                <w:color w:val="000000"/>
                <w:sz w:val="20"/>
                <w:szCs w:val="20"/>
              </w:rPr>
            </w:pPr>
            <w:r w:rsidDel="00000000" w:rsidR="00000000" w:rsidRPr="00000000">
              <w:rPr>
                <w:b w:val="1"/>
                <w:color w:val="000000"/>
                <w:sz w:val="20"/>
                <w:szCs w:val="20"/>
                <w:rtl w:val="0"/>
              </w:rPr>
              <w:t xml:space="preserve">Bartın</w:t>
            </w:r>
          </w:p>
        </w:tc>
        <w:tc>
          <w:tcPr/>
          <w:p w:rsidR="00000000" w:rsidDel="00000000" w:rsidP="00000000" w:rsidRDefault="00000000" w:rsidRPr="00000000" w14:paraId="000004D5">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36.357</w:t>
            </w:r>
          </w:p>
        </w:tc>
      </w:tr>
      <w:tr>
        <w:trPr>
          <w:trHeight w:val="315" w:hRule="atLeast"/>
        </w:trPr>
        <w:tc>
          <w:tcPr/>
          <w:p w:rsidR="00000000" w:rsidDel="00000000" w:rsidP="00000000" w:rsidRDefault="00000000" w:rsidRPr="00000000" w14:paraId="000004D6">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Bayburt</w:t>
            </w:r>
          </w:p>
        </w:tc>
        <w:tc>
          <w:tcPr/>
          <w:p w:rsidR="00000000" w:rsidDel="00000000" w:rsidP="00000000" w:rsidRDefault="00000000" w:rsidRPr="00000000" w14:paraId="000004D7">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10.606</w:t>
            </w:r>
          </w:p>
        </w:tc>
        <w:tc>
          <w:tcPr/>
          <w:p w:rsidR="00000000" w:rsidDel="00000000" w:rsidP="00000000" w:rsidRDefault="00000000" w:rsidRPr="00000000" w14:paraId="000004D8">
            <w:pPr>
              <w:spacing w:after="120" w:line="240" w:lineRule="auto"/>
              <w:ind w:left="0" w:right="0" w:firstLine="0"/>
              <w:jc w:val="left"/>
              <w:rPr>
                <w:b w:val="1"/>
                <w:color w:val="000000"/>
                <w:sz w:val="20"/>
                <w:szCs w:val="20"/>
              </w:rPr>
            </w:pPr>
            <w:r w:rsidDel="00000000" w:rsidR="00000000" w:rsidRPr="00000000">
              <w:rPr>
                <w:b w:val="1"/>
                <w:color w:val="000000"/>
                <w:sz w:val="20"/>
                <w:szCs w:val="20"/>
                <w:rtl w:val="0"/>
              </w:rPr>
              <w:t xml:space="preserve">Kastamonu</w:t>
            </w:r>
          </w:p>
        </w:tc>
        <w:tc>
          <w:tcPr/>
          <w:p w:rsidR="00000000" w:rsidDel="00000000" w:rsidP="00000000" w:rsidRDefault="00000000" w:rsidRPr="00000000" w14:paraId="000004D9">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57.376</w:t>
            </w:r>
          </w:p>
        </w:tc>
      </w:tr>
      <w:tr>
        <w:trPr>
          <w:trHeight w:val="315" w:hRule="atLeast"/>
        </w:trPr>
        <w:tc>
          <w:tcPr/>
          <w:p w:rsidR="00000000" w:rsidDel="00000000" w:rsidP="00000000" w:rsidRDefault="00000000" w:rsidRPr="00000000" w14:paraId="000004DA">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Trabzon</w:t>
            </w:r>
          </w:p>
        </w:tc>
        <w:tc>
          <w:tcPr/>
          <w:p w:rsidR="00000000" w:rsidDel="00000000" w:rsidP="00000000" w:rsidRDefault="00000000" w:rsidRPr="00000000" w14:paraId="000004DB">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146.216</w:t>
            </w:r>
          </w:p>
        </w:tc>
        <w:tc>
          <w:tcPr/>
          <w:p w:rsidR="00000000" w:rsidDel="00000000" w:rsidP="00000000" w:rsidRDefault="00000000" w:rsidRPr="00000000" w14:paraId="000004DC">
            <w:pPr>
              <w:spacing w:after="120" w:line="240" w:lineRule="auto"/>
              <w:ind w:left="0" w:right="0" w:firstLine="0"/>
              <w:jc w:val="left"/>
              <w:rPr>
                <w:b w:val="0"/>
                <w:color w:val="000000"/>
                <w:sz w:val="20"/>
                <w:szCs w:val="20"/>
              </w:rPr>
            </w:pPr>
            <w:r w:rsidDel="00000000" w:rsidR="00000000" w:rsidRPr="00000000">
              <w:rPr>
                <w:b w:val="0"/>
                <w:color w:val="000000"/>
                <w:sz w:val="20"/>
                <w:szCs w:val="20"/>
                <w:rtl w:val="0"/>
              </w:rPr>
              <w:t xml:space="preserve">Sinop</w:t>
            </w:r>
          </w:p>
        </w:tc>
        <w:tc>
          <w:tcPr/>
          <w:p w:rsidR="00000000" w:rsidDel="00000000" w:rsidP="00000000" w:rsidRDefault="00000000" w:rsidRPr="00000000" w14:paraId="000004DD">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30.098</w:t>
            </w:r>
          </w:p>
        </w:tc>
      </w:tr>
      <w:tr>
        <w:trPr>
          <w:trHeight w:val="315" w:hRule="atLeast"/>
        </w:trPr>
        <w:tc>
          <w:tcPr>
            <w:gridSpan w:val="4"/>
          </w:tcPr>
          <w:p w:rsidR="00000000" w:rsidDel="00000000" w:rsidP="00000000" w:rsidRDefault="00000000" w:rsidRPr="00000000" w14:paraId="000004DE">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TOPLAM: 1.274.127</w:t>
            </w:r>
          </w:p>
        </w:tc>
      </w:tr>
      <w:tr>
        <w:trPr>
          <w:trHeight w:val="315" w:hRule="atLeast"/>
        </w:trPr>
        <w:tc>
          <w:tcPr>
            <w:gridSpan w:val="4"/>
          </w:tcPr>
          <w:p w:rsidR="00000000" w:rsidDel="00000000" w:rsidP="00000000" w:rsidRDefault="00000000" w:rsidRPr="00000000" w14:paraId="000004E2">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TÜRKİYE: 16.369.073</w:t>
            </w:r>
          </w:p>
        </w:tc>
      </w:tr>
    </w:tbl>
    <w:p w:rsidR="00000000" w:rsidDel="00000000" w:rsidP="00000000" w:rsidRDefault="00000000" w:rsidRPr="00000000" w14:paraId="000004E6">
      <w:pPr>
        <w:keepNext w:val="0"/>
        <w:keepLines w:val="0"/>
        <w:widowControl w:val="1"/>
        <w:pBdr>
          <w:top w:space="0" w:sz="0" w:val="nil"/>
          <w:left w:space="0" w:sz="0" w:val="nil"/>
          <w:bottom w:space="0" w:sz="0" w:val="nil"/>
          <w:right w:space="0" w:sz="0" w:val="nil"/>
          <w:between w:space="0" w:sz="0" w:val="nil"/>
        </w:pBdr>
        <w:shd w:fill="auto" w:val="clear"/>
        <w:spacing w:after="120" w:before="0" w:line="48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4E7">
      <w:pPr>
        <w:spacing w:after="120" w:lineRule="auto"/>
        <w:rPr/>
      </w:pPr>
      <w:r w:rsidDel="00000000" w:rsidR="00000000" w:rsidRPr="00000000">
        <w:rPr>
          <w:rtl w:val="0"/>
        </w:rPr>
        <w:t xml:space="preserve">2017 yılında SGK verileri incelendiğinde, 2016 yılına iş göremezlik sürelerine göre Türkiye’ de %27 artışla 359.653 adet iş kazası meydana gelmiştir. Karadeniz Bölgesinde ise %25 artışla 23.774 adet iş kazası meydana gelmiştir. Karadeniz Bölgesinde meydana gelen iş kaza sayıları Şekil 4.7’ de il tabanlı olarak verilmiştir. </w:t>
      </w:r>
    </w:p>
    <w:p w:rsidR="00000000" w:rsidDel="00000000" w:rsidP="00000000" w:rsidRDefault="00000000" w:rsidRPr="00000000" w14:paraId="000004E8">
      <w:pPr>
        <w:spacing w:after="120" w:lineRule="auto"/>
        <w:rPr/>
      </w:pPr>
      <w:r w:rsidDel="00000000" w:rsidR="00000000" w:rsidRPr="00000000">
        <w:rPr>
          <w:rtl w:val="0"/>
        </w:rPr>
        <w:t xml:space="preserve">Şekil 4.7’ e göre en çok iş kazası yaşanan üç il sırayla; Zonguldak, Samsun, Düzce şeklindedir. Zonguldak’ da %5 artışla 4.643 iş kazasıyla birinci sırada, Samsun %37 artışla 3.063 iş kazasıyla ikinci sırada, Düzce ise %8 artışla 2.281 iş kazası yaşanmıştır. En az iş kazası 2017 yılında yine Bayburt olarak görünmektedir. Bayburt’ ta 2016 yılına göre %139 artışla 67 iş kazası yaşanmıştır.</w:t>
      </w:r>
    </w:p>
    <w:p w:rsidR="00000000" w:rsidDel="00000000" w:rsidP="00000000" w:rsidRDefault="00000000" w:rsidRPr="00000000" w14:paraId="000004E9">
      <w:pPr>
        <w:keepNext w:val="0"/>
        <w:keepLines w:val="0"/>
        <w:widowControl w:val="1"/>
        <w:pBdr>
          <w:top w:space="0" w:sz="0" w:val="nil"/>
          <w:left w:space="0" w:sz="0" w:val="nil"/>
          <w:bottom w:space="0" w:sz="0" w:val="nil"/>
          <w:right w:space="0" w:sz="0" w:val="nil"/>
          <w:between w:space="0" w:sz="0" w:val="nil"/>
        </w:pBdr>
        <w:shd w:fill="auto" w:val="clear"/>
        <w:tabs>
          <w:tab w:val="left" w:pos="8647"/>
        </w:tabs>
        <w:spacing w:after="120" w:before="0" w:line="360" w:lineRule="auto"/>
        <w:ind w:left="142" w:right="144" w:firstLine="567"/>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EA">
      <w:pPr>
        <w:keepNext w:val="0"/>
        <w:keepLines w:val="0"/>
        <w:widowControl w:val="1"/>
        <w:pBdr>
          <w:top w:space="0" w:sz="0" w:val="nil"/>
          <w:left w:space="0" w:sz="0" w:val="nil"/>
          <w:bottom w:space="0" w:sz="0" w:val="nil"/>
          <w:right w:space="0" w:sz="0" w:val="nil"/>
          <w:between w:space="0" w:sz="0" w:val="nil"/>
        </w:pBdr>
        <w:shd w:fill="auto" w:val="clear"/>
        <w:tabs>
          <w:tab w:val="left" w:pos="8647"/>
        </w:tabs>
        <w:spacing w:after="120" w:before="0" w:line="240" w:lineRule="auto"/>
        <w:ind w:left="142" w:right="144"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bookmarkStart w:colFirst="0" w:colLast="0" w:name="_sqyw64" w:id="69"/>
      <w:bookmarkEnd w:id="69"/>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Pr>
        <w:drawing>
          <wp:inline distB="0" distT="0" distL="0" distR="0">
            <wp:extent cx="5040000" cy="2520564"/>
            <wp:effectExtent b="0" l="0" r="0" t="0"/>
            <wp:docPr id="25" name=""/>
            <a:graphic>
              <a:graphicData uri="http://schemas.openxmlformats.org/drawingml/2006/chart">
                <c:chart r:id="rId28"/>
              </a:graphicData>
            </a:graphic>
          </wp:inline>
        </w:drawing>
      </w:r>
      <w:r w:rsidDel="00000000" w:rsidR="00000000" w:rsidRPr="00000000">
        <w:rPr>
          <w:rtl w:val="0"/>
        </w:rPr>
      </w:r>
    </w:p>
    <w:p w:rsidR="00000000" w:rsidDel="00000000" w:rsidP="00000000" w:rsidRDefault="00000000" w:rsidRPr="00000000" w14:paraId="000004EB">
      <w:pPr>
        <w:keepNext w:val="0"/>
        <w:keepLines w:val="0"/>
        <w:widowControl w:val="1"/>
        <w:pBdr>
          <w:top w:space="0" w:sz="0" w:val="nil"/>
          <w:left w:space="0" w:sz="0" w:val="nil"/>
          <w:bottom w:space="0" w:sz="0" w:val="nil"/>
          <w:right w:space="0" w:sz="0" w:val="nil"/>
          <w:between w:space="0" w:sz="0" w:val="nil"/>
        </w:pBdr>
        <w:shd w:fill="auto" w:val="clear"/>
        <w:spacing w:after="120" w:before="240" w:line="240" w:lineRule="auto"/>
        <w:ind w:left="1560" w:right="140" w:hanging="1135"/>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Şekil 4. 7. 2017 Yılı iş göremezlik sürelerine göre Karadeniz Bölgesi’ndeki iş kazası sayıları</w:t>
      </w:r>
    </w:p>
    <w:p w:rsidR="00000000" w:rsidDel="00000000" w:rsidP="00000000" w:rsidRDefault="00000000" w:rsidRPr="00000000" w14:paraId="000004EC">
      <w:pPr>
        <w:keepNext w:val="0"/>
        <w:keepLines w:val="0"/>
        <w:widowControl w:val="1"/>
        <w:pBdr>
          <w:top w:space="0" w:sz="0" w:val="nil"/>
          <w:left w:space="0" w:sz="0" w:val="nil"/>
          <w:bottom w:space="0" w:sz="0" w:val="nil"/>
          <w:right w:space="0" w:sz="0" w:val="nil"/>
          <w:between w:space="0" w:sz="0" w:val="nil"/>
        </w:pBdr>
        <w:shd w:fill="auto" w:val="clear"/>
        <w:spacing w:after="120" w:before="0" w:line="240" w:lineRule="auto"/>
        <w:ind w:left="142" w:right="144" w:firstLine="567"/>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4ED">
      <w:pPr>
        <w:keepNext w:val="0"/>
        <w:keepLines w:val="0"/>
        <w:widowControl w:val="1"/>
        <w:pBdr>
          <w:top w:space="0" w:sz="0" w:val="nil"/>
          <w:left w:space="0" w:sz="0" w:val="nil"/>
          <w:bottom w:space="0" w:sz="0" w:val="nil"/>
          <w:right w:space="0" w:sz="0" w:val="nil"/>
          <w:between w:space="0" w:sz="0" w:val="nil"/>
        </w:pBdr>
        <w:shd w:fill="auto" w:val="clear"/>
        <w:spacing w:after="0" w:before="0" w:line="480" w:lineRule="auto"/>
        <w:ind w:left="142" w:right="144" w:firstLine="567"/>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4EE">
      <w:pPr>
        <w:spacing w:after="120" w:lineRule="auto"/>
        <w:rPr/>
      </w:pPr>
      <w:r w:rsidDel="00000000" w:rsidR="00000000" w:rsidRPr="00000000">
        <w:rPr>
          <w:rtl w:val="0"/>
        </w:rPr>
        <w:t xml:space="preserve">Yaşanmış iş kazaları bir kısmı ölümler ile sonuçlanmış ve meydana gelen ölümlü iş kazaları 2017 SGK verilerine 4/1-a kapsamına göre Tablo 4.11’ de verilmiştir. Tablo 4.11’ deki verilere göre Türkiye’ de 2016 yılına göre %12 artışla 1.405 kişi ölmüştür. Karadeniz Bölgesinde ise %1 artışla toplam 121 kişi iş kazası nedeniyle hayatını kaybetmiştir. Türkiye’ deki iş kazalarının yaklaşık %12’ si Karadeniz Bölgesinde meydana gelmiştir.</w:t>
      </w:r>
    </w:p>
    <w:p w:rsidR="00000000" w:rsidDel="00000000" w:rsidP="00000000" w:rsidRDefault="00000000" w:rsidRPr="00000000" w14:paraId="000004EF">
      <w:pPr>
        <w:spacing w:after="120" w:lineRule="auto"/>
        <w:rPr/>
      </w:pPr>
      <w:r w:rsidDel="00000000" w:rsidR="00000000" w:rsidRPr="00000000">
        <w:rPr>
          <w:rtl w:val="0"/>
        </w:rPr>
        <w:t xml:space="preserve">Yaşanan iş kazaları sonucu en çok ölümün yaşandığı üç il şu şekildedir: Zonguldak, Samsun, Bolu. Zonguldak’ ta ise %77 azalışla ile 23 kişi, Samsun’ da 2016 yılıyla aynı kalarak 16 kişi, Bolu’ da ise %100 artışla 12 kişi iş kazası sonucu hayatını kaybetmiştir. Bayburt ilinde 2017 yılı ile aynı kalarak 1 kişi iş kazası sonucu hayatını kaybetmiştir.</w:t>
      </w:r>
    </w:p>
    <w:p w:rsidR="00000000" w:rsidDel="00000000" w:rsidP="00000000" w:rsidRDefault="00000000" w:rsidRPr="00000000" w14:paraId="000004F0">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144"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F1">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142" w:right="0" w:firstLine="142"/>
        <w:jc w:val="left"/>
        <w:rPr>
          <w:rFonts w:ascii="Times New Roman" w:cs="Times New Roman" w:eastAsia="Times New Roman" w:hAnsi="Times New Roman"/>
          <w:b w:val="0"/>
          <w:i w:val="0"/>
          <w:smallCaps w:val="0"/>
          <w:strike w:val="0"/>
          <w:color w:val="000000"/>
          <w:sz w:val="24"/>
          <w:szCs w:val="24"/>
          <w:u w:val="none"/>
          <w:shd w:fill="auto" w:val="clear"/>
          <w:vertAlign w:val="baseline"/>
        </w:rPr>
      </w:pPr>
      <w:bookmarkStart w:colFirst="0" w:colLast="0" w:name="_40ew0vw" w:id="70"/>
      <w:bookmarkEnd w:id="70"/>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Tablo 4. 11. 2017 Yılı Karadeniz Bölgesi’nde yaşanan ölümlü iş kazası sayıları</w:t>
      </w:r>
    </w:p>
    <w:p w:rsidR="00000000" w:rsidDel="00000000" w:rsidP="00000000" w:rsidRDefault="00000000" w:rsidRPr="00000000" w14:paraId="000004F2">
      <w:pPr>
        <w:spacing w:after="0" w:line="240" w:lineRule="auto"/>
        <w:rPr/>
      </w:pPr>
      <w:r w:rsidDel="00000000" w:rsidR="00000000" w:rsidRPr="00000000">
        <w:rPr>
          <w:rtl w:val="0"/>
        </w:rPr>
      </w:r>
    </w:p>
    <w:tbl>
      <w:tblPr>
        <w:tblStyle w:val="Table18"/>
        <w:tblW w:w="7938.0" w:type="dxa"/>
        <w:jc w:val="center"/>
        <w:tblBorders>
          <w:top w:color="4bacc6" w:space="0" w:sz="8" w:val="single"/>
          <w:left w:color="4bacc6" w:space="0" w:sz="8" w:val="single"/>
          <w:bottom w:color="4bacc6" w:space="0" w:sz="8" w:val="single"/>
          <w:right w:color="4bacc6" w:space="0" w:sz="8" w:val="single"/>
          <w:insideH w:color="4bacc6" w:space="0" w:sz="8" w:val="single"/>
          <w:insideV w:color="4bacc6" w:space="0" w:sz="8" w:val="single"/>
        </w:tblBorders>
        <w:tblLayout w:type="fixed"/>
        <w:tblLook w:val="04A0"/>
      </w:tblPr>
      <w:tblGrid>
        <w:gridCol w:w="1300"/>
        <w:gridCol w:w="2622"/>
        <w:gridCol w:w="1269"/>
        <w:gridCol w:w="2747"/>
        <w:tblGridChange w:id="0">
          <w:tblGrid>
            <w:gridCol w:w="1300"/>
            <w:gridCol w:w="2622"/>
            <w:gridCol w:w="1269"/>
            <w:gridCol w:w="2747"/>
          </w:tblGrid>
        </w:tblGridChange>
      </w:tblGrid>
      <w:tr>
        <w:trPr>
          <w:trHeight w:val="675" w:hRule="atLeast"/>
        </w:trPr>
        <w:tc>
          <w:tcPr/>
          <w:p w:rsidR="00000000" w:rsidDel="00000000" w:rsidP="00000000" w:rsidRDefault="00000000" w:rsidRPr="00000000" w14:paraId="000004F3">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İller</w:t>
            </w:r>
          </w:p>
        </w:tc>
        <w:tc>
          <w:tcPr/>
          <w:p w:rsidR="00000000" w:rsidDel="00000000" w:rsidP="00000000" w:rsidRDefault="00000000" w:rsidRPr="00000000" w14:paraId="000004F4">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İş Kazası Sonucu Ölenlerin Sayısı                                                                          </w:t>
            </w:r>
          </w:p>
        </w:tc>
        <w:tc>
          <w:tcPr/>
          <w:p w:rsidR="00000000" w:rsidDel="00000000" w:rsidP="00000000" w:rsidRDefault="00000000" w:rsidRPr="00000000" w14:paraId="000004F5">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İller</w:t>
            </w:r>
          </w:p>
        </w:tc>
        <w:tc>
          <w:tcPr/>
          <w:p w:rsidR="00000000" w:rsidDel="00000000" w:rsidP="00000000" w:rsidRDefault="00000000" w:rsidRPr="00000000" w14:paraId="000004F6">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İş Kazası Sonucu Ölenlerin Sayısı </w:t>
            </w:r>
          </w:p>
        </w:tc>
      </w:tr>
      <w:tr>
        <w:trPr>
          <w:trHeight w:val="315" w:hRule="atLeast"/>
        </w:trPr>
        <w:tc>
          <w:tcPr/>
          <w:p w:rsidR="00000000" w:rsidDel="00000000" w:rsidP="00000000" w:rsidRDefault="00000000" w:rsidRPr="00000000" w14:paraId="000004F7">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Samsun</w:t>
            </w:r>
          </w:p>
        </w:tc>
        <w:tc>
          <w:tcPr>
            <w:vAlign w:val="bottom"/>
          </w:tcPr>
          <w:p w:rsidR="00000000" w:rsidDel="00000000" w:rsidP="00000000" w:rsidRDefault="00000000" w:rsidRPr="00000000" w14:paraId="000004F8">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16</w:t>
            </w:r>
          </w:p>
        </w:tc>
        <w:tc>
          <w:tcPr/>
          <w:p w:rsidR="00000000" w:rsidDel="00000000" w:rsidP="00000000" w:rsidRDefault="00000000" w:rsidRPr="00000000" w14:paraId="000004F9">
            <w:pPr>
              <w:spacing w:after="120" w:line="240" w:lineRule="auto"/>
              <w:ind w:left="0" w:right="0" w:firstLine="0"/>
              <w:jc w:val="left"/>
              <w:rPr>
                <w:b w:val="1"/>
                <w:color w:val="000000"/>
                <w:sz w:val="20"/>
                <w:szCs w:val="20"/>
              </w:rPr>
            </w:pPr>
            <w:r w:rsidDel="00000000" w:rsidR="00000000" w:rsidRPr="00000000">
              <w:rPr>
                <w:b w:val="1"/>
                <w:color w:val="000000"/>
                <w:sz w:val="20"/>
                <w:szCs w:val="20"/>
                <w:rtl w:val="0"/>
              </w:rPr>
              <w:t xml:space="preserve">Rize</w:t>
            </w:r>
          </w:p>
        </w:tc>
        <w:tc>
          <w:tcPr>
            <w:vAlign w:val="bottom"/>
          </w:tcPr>
          <w:p w:rsidR="00000000" w:rsidDel="00000000" w:rsidP="00000000" w:rsidRDefault="00000000" w:rsidRPr="00000000" w14:paraId="000004FA">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8</w:t>
            </w:r>
          </w:p>
        </w:tc>
      </w:tr>
      <w:tr>
        <w:trPr>
          <w:trHeight w:val="315" w:hRule="atLeast"/>
        </w:trPr>
        <w:tc>
          <w:tcPr/>
          <w:p w:rsidR="00000000" w:rsidDel="00000000" w:rsidP="00000000" w:rsidRDefault="00000000" w:rsidRPr="00000000" w14:paraId="000004FB">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Çorum</w:t>
            </w:r>
          </w:p>
        </w:tc>
        <w:tc>
          <w:tcPr>
            <w:vAlign w:val="bottom"/>
          </w:tcPr>
          <w:p w:rsidR="00000000" w:rsidDel="00000000" w:rsidP="00000000" w:rsidRDefault="00000000" w:rsidRPr="00000000" w14:paraId="000004FC">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6</w:t>
            </w:r>
          </w:p>
        </w:tc>
        <w:tc>
          <w:tcPr/>
          <w:p w:rsidR="00000000" w:rsidDel="00000000" w:rsidP="00000000" w:rsidRDefault="00000000" w:rsidRPr="00000000" w14:paraId="000004FD">
            <w:pPr>
              <w:spacing w:after="120" w:line="240" w:lineRule="auto"/>
              <w:ind w:left="0" w:right="0" w:firstLine="0"/>
              <w:jc w:val="left"/>
              <w:rPr>
                <w:b w:val="1"/>
                <w:color w:val="000000"/>
                <w:sz w:val="20"/>
                <w:szCs w:val="20"/>
              </w:rPr>
            </w:pPr>
            <w:r w:rsidDel="00000000" w:rsidR="00000000" w:rsidRPr="00000000">
              <w:rPr>
                <w:b w:val="1"/>
                <w:color w:val="000000"/>
                <w:sz w:val="20"/>
                <w:szCs w:val="20"/>
                <w:rtl w:val="0"/>
              </w:rPr>
              <w:t xml:space="preserve">Artvin</w:t>
            </w:r>
          </w:p>
        </w:tc>
        <w:tc>
          <w:tcPr>
            <w:vAlign w:val="bottom"/>
          </w:tcPr>
          <w:p w:rsidR="00000000" w:rsidDel="00000000" w:rsidP="00000000" w:rsidRDefault="00000000" w:rsidRPr="00000000" w14:paraId="000004FE">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6</w:t>
            </w:r>
          </w:p>
        </w:tc>
      </w:tr>
      <w:tr>
        <w:trPr>
          <w:trHeight w:val="315" w:hRule="atLeast"/>
        </w:trPr>
        <w:tc>
          <w:tcPr/>
          <w:p w:rsidR="00000000" w:rsidDel="00000000" w:rsidP="00000000" w:rsidRDefault="00000000" w:rsidRPr="00000000" w14:paraId="000004FF">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Amasya</w:t>
            </w:r>
          </w:p>
        </w:tc>
        <w:tc>
          <w:tcPr>
            <w:vAlign w:val="bottom"/>
          </w:tcPr>
          <w:p w:rsidR="00000000" w:rsidDel="00000000" w:rsidP="00000000" w:rsidRDefault="00000000" w:rsidRPr="00000000" w14:paraId="00000500">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7</w:t>
            </w:r>
          </w:p>
        </w:tc>
        <w:tc>
          <w:tcPr/>
          <w:p w:rsidR="00000000" w:rsidDel="00000000" w:rsidP="00000000" w:rsidRDefault="00000000" w:rsidRPr="00000000" w14:paraId="00000501">
            <w:pPr>
              <w:spacing w:after="120" w:line="240" w:lineRule="auto"/>
              <w:ind w:left="0" w:right="0" w:firstLine="0"/>
              <w:jc w:val="left"/>
              <w:rPr>
                <w:b w:val="1"/>
                <w:color w:val="000000"/>
                <w:sz w:val="20"/>
                <w:szCs w:val="20"/>
              </w:rPr>
            </w:pPr>
            <w:r w:rsidDel="00000000" w:rsidR="00000000" w:rsidRPr="00000000">
              <w:rPr>
                <w:b w:val="1"/>
                <w:color w:val="000000"/>
                <w:sz w:val="20"/>
                <w:szCs w:val="20"/>
                <w:rtl w:val="0"/>
              </w:rPr>
              <w:t xml:space="preserve">Bolu</w:t>
            </w:r>
          </w:p>
        </w:tc>
        <w:tc>
          <w:tcPr>
            <w:vAlign w:val="bottom"/>
          </w:tcPr>
          <w:p w:rsidR="00000000" w:rsidDel="00000000" w:rsidP="00000000" w:rsidRDefault="00000000" w:rsidRPr="00000000" w14:paraId="00000502">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12</w:t>
            </w:r>
          </w:p>
        </w:tc>
      </w:tr>
      <w:tr>
        <w:trPr>
          <w:trHeight w:val="315" w:hRule="atLeast"/>
        </w:trPr>
        <w:tc>
          <w:tcPr/>
          <w:p w:rsidR="00000000" w:rsidDel="00000000" w:rsidP="00000000" w:rsidRDefault="00000000" w:rsidRPr="00000000" w14:paraId="00000503">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Tokat</w:t>
            </w:r>
          </w:p>
        </w:tc>
        <w:tc>
          <w:tcPr>
            <w:vAlign w:val="bottom"/>
          </w:tcPr>
          <w:p w:rsidR="00000000" w:rsidDel="00000000" w:rsidP="00000000" w:rsidRDefault="00000000" w:rsidRPr="00000000" w14:paraId="00000504">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5</w:t>
            </w:r>
          </w:p>
        </w:tc>
        <w:tc>
          <w:tcPr/>
          <w:p w:rsidR="00000000" w:rsidDel="00000000" w:rsidP="00000000" w:rsidRDefault="00000000" w:rsidRPr="00000000" w14:paraId="00000505">
            <w:pPr>
              <w:spacing w:after="120" w:line="240" w:lineRule="auto"/>
              <w:ind w:left="0" w:right="0" w:firstLine="0"/>
              <w:jc w:val="left"/>
              <w:rPr>
                <w:b w:val="1"/>
                <w:color w:val="000000"/>
                <w:sz w:val="20"/>
                <w:szCs w:val="20"/>
              </w:rPr>
            </w:pPr>
            <w:r w:rsidDel="00000000" w:rsidR="00000000" w:rsidRPr="00000000">
              <w:rPr>
                <w:b w:val="1"/>
                <w:color w:val="000000"/>
                <w:sz w:val="20"/>
                <w:szCs w:val="20"/>
                <w:rtl w:val="0"/>
              </w:rPr>
              <w:t xml:space="preserve">Düzce</w:t>
            </w:r>
          </w:p>
        </w:tc>
        <w:tc>
          <w:tcPr>
            <w:vAlign w:val="bottom"/>
          </w:tcPr>
          <w:p w:rsidR="00000000" w:rsidDel="00000000" w:rsidP="00000000" w:rsidRDefault="00000000" w:rsidRPr="00000000" w14:paraId="00000506">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3</w:t>
            </w:r>
          </w:p>
        </w:tc>
      </w:tr>
      <w:tr>
        <w:trPr>
          <w:trHeight w:val="315" w:hRule="atLeast"/>
        </w:trPr>
        <w:tc>
          <w:tcPr/>
          <w:p w:rsidR="00000000" w:rsidDel="00000000" w:rsidP="00000000" w:rsidRDefault="00000000" w:rsidRPr="00000000" w14:paraId="00000507">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Ordu</w:t>
            </w:r>
          </w:p>
        </w:tc>
        <w:tc>
          <w:tcPr>
            <w:vAlign w:val="bottom"/>
          </w:tcPr>
          <w:p w:rsidR="00000000" w:rsidDel="00000000" w:rsidP="00000000" w:rsidRDefault="00000000" w:rsidRPr="00000000" w14:paraId="00000508">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10</w:t>
            </w:r>
          </w:p>
        </w:tc>
        <w:tc>
          <w:tcPr/>
          <w:p w:rsidR="00000000" w:rsidDel="00000000" w:rsidP="00000000" w:rsidRDefault="00000000" w:rsidRPr="00000000" w14:paraId="00000509">
            <w:pPr>
              <w:spacing w:after="120" w:line="240" w:lineRule="auto"/>
              <w:ind w:left="0" w:right="0" w:firstLine="0"/>
              <w:jc w:val="left"/>
              <w:rPr>
                <w:b w:val="1"/>
                <w:color w:val="000000"/>
                <w:sz w:val="20"/>
                <w:szCs w:val="20"/>
              </w:rPr>
            </w:pPr>
            <w:r w:rsidDel="00000000" w:rsidR="00000000" w:rsidRPr="00000000">
              <w:rPr>
                <w:b w:val="1"/>
                <w:color w:val="000000"/>
                <w:sz w:val="20"/>
                <w:szCs w:val="20"/>
                <w:rtl w:val="0"/>
              </w:rPr>
              <w:t xml:space="preserve">Zonguldak</w:t>
            </w:r>
          </w:p>
        </w:tc>
        <w:tc>
          <w:tcPr>
            <w:vAlign w:val="bottom"/>
          </w:tcPr>
          <w:p w:rsidR="00000000" w:rsidDel="00000000" w:rsidP="00000000" w:rsidRDefault="00000000" w:rsidRPr="00000000" w14:paraId="0000050A">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23</w:t>
            </w:r>
          </w:p>
        </w:tc>
      </w:tr>
      <w:tr>
        <w:trPr>
          <w:trHeight w:val="315" w:hRule="atLeast"/>
        </w:trPr>
        <w:tc>
          <w:tcPr/>
          <w:p w:rsidR="00000000" w:rsidDel="00000000" w:rsidP="00000000" w:rsidRDefault="00000000" w:rsidRPr="00000000" w14:paraId="0000050B">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Giresun</w:t>
            </w:r>
          </w:p>
        </w:tc>
        <w:tc>
          <w:tcPr>
            <w:vAlign w:val="bottom"/>
          </w:tcPr>
          <w:p w:rsidR="00000000" w:rsidDel="00000000" w:rsidP="00000000" w:rsidRDefault="00000000" w:rsidRPr="00000000" w14:paraId="0000050C">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5</w:t>
            </w:r>
          </w:p>
        </w:tc>
        <w:tc>
          <w:tcPr/>
          <w:p w:rsidR="00000000" w:rsidDel="00000000" w:rsidP="00000000" w:rsidRDefault="00000000" w:rsidRPr="00000000" w14:paraId="0000050D">
            <w:pPr>
              <w:spacing w:after="120" w:line="240" w:lineRule="auto"/>
              <w:ind w:left="0" w:right="0" w:firstLine="0"/>
              <w:jc w:val="left"/>
              <w:rPr>
                <w:b w:val="1"/>
                <w:color w:val="000000"/>
                <w:sz w:val="20"/>
                <w:szCs w:val="20"/>
              </w:rPr>
            </w:pPr>
            <w:r w:rsidDel="00000000" w:rsidR="00000000" w:rsidRPr="00000000">
              <w:rPr>
                <w:b w:val="1"/>
                <w:color w:val="000000"/>
                <w:sz w:val="20"/>
                <w:szCs w:val="20"/>
                <w:rtl w:val="0"/>
              </w:rPr>
              <w:t xml:space="preserve">Karabük</w:t>
            </w:r>
          </w:p>
        </w:tc>
        <w:tc>
          <w:tcPr>
            <w:vAlign w:val="bottom"/>
          </w:tcPr>
          <w:p w:rsidR="00000000" w:rsidDel="00000000" w:rsidP="00000000" w:rsidRDefault="00000000" w:rsidRPr="00000000" w14:paraId="0000050E">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6</w:t>
            </w:r>
          </w:p>
        </w:tc>
      </w:tr>
      <w:tr>
        <w:trPr>
          <w:trHeight w:val="315" w:hRule="atLeast"/>
        </w:trPr>
        <w:tc>
          <w:tcPr/>
          <w:p w:rsidR="00000000" w:rsidDel="00000000" w:rsidP="00000000" w:rsidRDefault="00000000" w:rsidRPr="00000000" w14:paraId="0000050F">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Gümüşhane</w:t>
            </w:r>
          </w:p>
        </w:tc>
        <w:tc>
          <w:tcPr>
            <w:vAlign w:val="bottom"/>
          </w:tcPr>
          <w:p w:rsidR="00000000" w:rsidDel="00000000" w:rsidP="00000000" w:rsidRDefault="00000000" w:rsidRPr="00000000" w14:paraId="00000510">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4</w:t>
            </w:r>
          </w:p>
        </w:tc>
        <w:tc>
          <w:tcPr/>
          <w:p w:rsidR="00000000" w:rsidDel="00000000" w:rsidP="00000000" w:rsidRDefault="00000000" w:rsidRPr="00000000" w14:paraId="00000511">
            <w:pPr>
              <w:spacing w:after="120" w:line="240" w:lineRule="auto"/>
              <w:ind w:left="0" w:right="0" w:firstLine="0"/>
              <w:jc w:val="left"/>
              <w:rPr>
                <w:b w:val="1"/>
                <w:color w:val="000000"/>
                <w:sz w:val="20"/>
                <w:szCs w:val="20"/>
              </w:rPr>
            </w:pPr>
            <w:r w:rsidDel="00000000" w:rsidR="00000000" w:rsidRPr="00000000">
              <w:rPr>
                <w:b w:val="1"/>
                <w:color w:val="000000"/>
                <w:sz w:val="20"/>
                <w:szCs w:val="20"/>
                <w:rtl w:val="0"/>
              </w:rPr>
              <w:t xml:space="preserve">Bartın</w:t>
            </w:r>
          </w:p>
        </w:tc>
        <w:tc>
          <w:tcPr>
            <w:vAlign w:val="bottom"/>
          </w:tcPr>
          <w:p w:rsidR="00000000" w:rsidDel="00000000" w:rsidP="00000000" w:rsidRDefault="00000000" w:rsidRPr="00000000" w14:paraId="00000512">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7</w:t>
            </w:r>
          </w:p>
        </w:tc>
      </w:tr>
      <w:tr>
        <w:trPr>
          <w:trHeight w:val="315" w:hRule="atLeast"/>
        </w:trPr>
        <w:tc>
          <w:tcPr/>
          <w:p w:rsidR="00000000" w:rsidDel="00000000" w:rsidP="00000000" w:rsidRDefault="00000000" w:rsidRPr="00000000" w14:paraId="00000513">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Bayburt</w:t>
            </w:r>
          </w:p>
        </w:tc>
        <w:tc>
          <w:tcPr>
            <w:vAlign w:val="bottom"/>
          </w:tcPr>
          <w:p w:rsidR="00000000" w:rsidDel="00000000" w:rsidP="00000000" w:rsidRDefault="00000000" w:rsidRPr="00000000" w14:paraId="00000514">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1</w:t>
            </w:r>
          </w:p>
        </w:tc>
        <w:tc>
          <w:tcPr/>
          <w:p w:rsidR="00000000" w:rsidDel="00000000" w:rsidP="00000000" w:rsidRDefault="00000000" w:rsidRPr="00000000" w14:paraId="00000515">
            <w:pPr>
              <w:spacing w:after="120" w:line="240" w:lineRule="auto"/>
              <w:ind w:left="0" w:right="0" w:firstLine="0"/>
              <w:jc w:val="left"/>
              <w:rPr>
                <w:b w:val="1"/>
                <w:color w:val="000000"/>
                <w:sz w:val="20"/>
                <w:szCs w:val="20"/>
              </w:rPr>
            </w:pPr>
            <w:r w:rsidDel="00000000" w:rsidR="00000000" w:rsidRPr="00000000">
              <w:rPr>
                <w:b w:val="1"/>
                <w:color w:val="000000"/>
                <w:sz w:val="20"/>
                <w:szCs w:val="20"/>
                <w:rtl w:val="0"/>
              </w:rPr>
              <w:t xml:space="preserve">Kastamonu</w:t>
            </w:r>
          </w:p>
        </w:tc>
        <w:tc>
          <w:tcPr>
            <w:vAlign w:val="bottom"/>
          </w:tcPr>
          <w:p w:rsidR="00000000" w:rsidDel="00000000" w:rsidP="00000000" w:rsidRDefault="00000000" w:rsidRPr="00000000" w14:paraId="00000516">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10</w:t>
            </w:r>
          </w:p>
        </w:tc>
      </w:tr>
      <w:tr>
        <w:trPr>
          <w:trHeight w:val="315" w:hRule="atLeast"/>
        </w:trPr>
        <w:tc>
          <w:tcPr/>
          <w:p w:rsidR="00000000" w:rsidDel="00000000" w:rsidP="00000000" w:rsidRDefault="00000000" w:rsidRPr="00000000" w14:paraId="00000517">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Trabzon</w:t>
            </w:r>
          </w:p>
        </w:tc>
        <w:tc>
          <w:tcPr>
            <w:vAlign w:val="bottom"/>
          </w:tcPr>
          <w:p w:rsidR="00000000" w:rsidDel="00000000" w:rsidP="00000000" w:rsidRDefault="00000000" w:rsidRPr="00000000" w14:paraId="00000518">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10</w:t>
            </w:r>
          </w:p>
        </w:tc>
        <w:tc>
          <w:tcPr/>
          <w:p w:rsidR="00000000" w:rsidDel="00000000" w:rsidP="00000000" w:rsidRDefault="00000000" w:rsidRPr="00000000" w14:paraId="00000519">
            <w:pPr>
              <w:spacing w:after="120" w:line="240" w:lineRule="auto"/>
              <w:ind w:left="0" w:right="0" w:firstLine="0"/>
              <w:jc w:val="left"/>
              <w:rPr>
                <w:b w:val="1"/>
                <w:color w:val="000000"/>
                <w:sz w:val="20"/>
                <w:szCs w:val="20"/>
              </w:rPr>
            </w:pPr>
            <w:r w:rsidDel="00000000" w:rsidR="00000000" w:rsidRPr="00000000">
              <w:rPr>
                <w:b w:val="1"/>
                <w:color w:val="000000"/>
                <w:sz w:val="20"/>
                <w:szCs w:val="20"/>
                <w:rtl w:val="0"/>
              </w:rPr>
              <w:t xml:space="preserve">Sinop</w:t>
            </w:r>
          </w:p>
        </w:tc>
        <w:tc>
          <w:tcPr>
            <w:vAlign w:val="bottom"/>
          </w:tcPr>
          <w:p w:rsidR="00000000" w:rsidDel="00000000" w:rsidP="00000000" w:rsidRDefault="00000000" w:rsidRPr="00000000" w14:paraId="0000051A">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5</w:t>
            </w:r>
          </w:p>
        </w:tc>
      </w:tr>
      <w:tr>
        <w:trPr>
          <w:trHeight w:val="315" w:hRule="atLeast"/>
        </w:trPr>
        <w:tc>
          <w:tcPr>
            <w:gridSpan w:val="4"/>
          </w:tcPr>
          <w:p w:rsidR="00000000" w:rsidDel="00000000" w:rsidP="00000000" w:rsidRDefault="00000000" w:rsidRPr="00000000" w14:paraId="0000051B">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TOPLAM: 144</w:t>
            </w:r>
          </w:p>
        </w:tc>
      </w:tr>
      <w:tr>
        <w:trPr>
          <w:trHeight w:val="315" w:hRule="atLeast"/>
        </w:trPr>
        <w:tc>
          <w:tcPr>
            <w:gridSpan w:val="4"/>
          </w:tcPr>
          <w:p w:rsidR="00000000" w:rsidDel="00000000" w:rsidP="00000000" w:rsidRDefault="00000000" w:rsidRPr="00000000" w14:paraId="0000051F">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TÜRKİYE: 1.633</w:t>
            </w:r>
          </w:p>
        </w:tc>
      </w:tr>
    </w:tbl>
    <w:p w:rsidR="00000000" w:rsidDel="00000000" w:rsidP="00000000" w:rsidRDefault="00000000" w:rsidRPr="00000000" w14:paraId="00000523">
      <w:pPr>
        <w:keepNext w:val="0"/>
        <w:keepLines w:val="0"/>
        <w:widowControl w:val="1"/>
        <w:pBdr>
          <w:top w:space="0" w:sz="0" w:val="nil"/>
          <w:left w:space="0" w:sz="0" w:val="nil"/>
          <w:bottom w:space="0" w:sz="0" w:val="nil"/>
          <w:right w:space="0" w:sz="0" w:val="nil"/>
          <w:between w:space="0" w:sz="0" w:val="nil"/>
        </w:pBdr>
        <w:shd w:fill="auto" w:val="clear"/>
        <w:spacing w:after="120" w:before="0" w:line="480" w:lineRule="auto"/>
        <w:ind w:left="0" w:right="144"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24">
      <w:pPr>
        <w:spacing w:after="120" w:lineRule="auto"/>
        <w:rPr/>
      </w:pPr>
      <w:r w:rsidDel="00000000" w:rsidR="00000000" w:rsidRPr="00000000">
        <w:rPr>
          <w:rtl w:val="0"/>
        </w:rPr>
        <w:t xml:space="preserve">2017 SGK verilerinde faaliyet gruplarına göre iş kazası sonucu ölen sigortalı sayıları Şekil 4.8’ de verilmiştir. Şekil 4.8’ de en fazla ölümün gerçekleştiği faaliyet grupları 2016 yılı ile aynı sırayla; bina inşaatı, kara taşımacılığı ve boru hattı taşımacılığı, bina dışı yapıların inşaatı ve özel inşaat faaliyetleri şeklindedir. Bina inşaatı faaliyet gruplarında %15, kara taşımacılığı ve boru hattı taşımacılığı faaliyet gruplarında %13, bina dışı yapıların inşaatı faaliyet gruplarında %10 oranında, özel inşaat faaliyetleri %5, diğer faaliyet gruplarında ise %57 oranında ölen sigortalı olduğu görülmektedir. </w:t>
      </w:r>
    </w:p>
    <w:p w:rsidR="00000000" w:rsidDel="00000000" w:rsidP="00000000" w:rsidRDefault="00000000" w:rsidRPr="00000000" w14:paraId="00000525">
      <w:pPr>
        <w:keepNext w:val="0"/>
        <w:keepLines w:val="0"/>
        <w:widowControl w:val="1"/>
        <w:pBdr>
          <w:top w:space="0" w:sz="0" w:val="nil"/>
          <w:left w:space="0" w:sz="0" w:val="nil"/>
          <w:bottom w:space="0" w:sz="0" w:val="nil"/>
          <w:right w:space="0" w:sz="0" w:val="nil"/>
          <w:between w:space="0" w:sz="0" w:val="nil"/>
        </w:pBdr>
        <w:shd w:fill="auto" w:val="clear"/>
        <w:spacing w:after="120" w:before="0" w:line="240" w:lineRule="auto"/>
        <w:ind w:left="142" w:right="144"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bookmarkStart w:colFirst="0" w:colLast="0" w:name="_3cqmetx" w:id="71"/>
      <w:bookmarkEnd w:id="71"/>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baseline"/>
        </w:rPr>
        <w:drawing>
          <wp:inline distB="0" distT="0" distL="0" distR="0">
            <wp:extent cx="4320000" cy="2160000"/>
            <wp:effectExtent b="0" l="0" r="0" t="0"/>
            <wp:docPr id="26" name=""/>
            <a:graphic>
              <a:graphicData uri="http://schemas.openxmlformats.org/drawingml/2006/chart">
                <c:chart r:id="rId29"/>
              </a:graphicData>
            </a:graphic>
          </wp:inline>
        </w:drawing>
      </w:r>
      <w:r w:rsidDel="00000000" w:rsidR="00000000" w:rsidRPr="00000000">
        <w:rPr>
          <w:rtl w:val="0"/>
        </w:rPr>
      </w:r>
    </w:p>
    <w:p w:rsidR="00000000" w:rsidDel="00000000" w:rsidP="00000000" w:rsidRDefault="00000000" w:rsidRPr="00000000" w14:paraId="00000526">
      <w:pPr>
        <w:keepNext w:val="0"/>
        <w:keepLines w:val="0"/>
        <w:widowControl w:val="1"/>
        <w:pBdr>
          <w:top w:space="0" w:sz="0" w:val="nil"/>
          <w:left w:space="0" w:sz="0" w:val="nil"/>
          <w:bottom w:space="0" w:sz="0" w:val="nil"/>
          <w:right w:space="0" w:sz="0" w:val="nil"/>
          <w:between w:space="0" w:sz="0" w:val="nil"/>
        </w:pBdr>
        <w:shd w:fill="auto" w:val="clear"/>
        <w:spacing w:after="120" w:before="240" w:line="240" w:lineRule="auto"/>
        <w:ind w:left="1985" w:right="140" w:hanging="99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Şekil 4. 8. 2017 Yılı faaliyet gruplarına göre iş kazası sonucu ölen sigortalı oranları</w:t>
      </w:r>
    </w:p>
    <w:p w:rsidR="00000000" w:rsidDel="00000000" w:rsidP="00000000" w:rsidRDefault="00000000" w:rsidRPr="00000000" w14:paraId="00000527">
      <w:pPr>
        <w:keepNext w:val="0"/>
        <w:keepLines w:val="0"/>
        <w:widowControl w:val="1"/>
        <w:pBdr>
          <w:top w:space="0" w:sz="0" w:val="nil"/>
          <w:left w:space="0" w:sz="0" w:val="nil"/>
          <w:bottom w:space="0" w:sz="0" w:val="nil"/>
          <w:right w:space="0" w:sz="0" w:val="nil"/>
          <w:between w:space="0" w:sz="0" w:val="nil"/>
        </w:pBdr>
        <w:shd w:fill="auto" w:val="clear"/>
        <w:spacing w:after="120" w:before="0" w:line="480" w:lineRule="auto"/>
        <w:ind w:left="142" w:right="144" w:firstLine="567"/>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28">
      <w:pPr>
        <w:spacing w:after="120" w:lineRule="auto"/>
        <w:rPr/>
      </w:pPr>
      <w:r w:rsidDel="00000000" w:rsidR="00000000" w:rsidRPr="00000000">
        <w:rPr>
          <w:rtl w:val="0"/>
        </w:rPr>
        <w:t xml:space="preserve">2017 yılı SGK verilerine göre yaşanan iş kazalarında geçici ayakta tedavi ve yatarak tedavi esnasında kaybedilen toplam süreler (gün) Tablo 4.12’ de gösterilmiştir. Tablo 4.12’ e göre Türkiye’ de 2016 yılına göre %16 artışla toplam 3.996.873 gün kaybedilmiştir. Karadeniz Bölgesinde ise 2016 yılına göre %19 artışla toplam 296.288 gün kaybedilmiştir. Karadeniz Bölgesindeki kayıp gün Türkiye’ deki kayıp gün süresine oranlanınca 1000 günden 74 günün Karadeniz Bölgesinde kaybedildiği görülmektedir. </w:t>
      </w:r>
    </w:p>
    <w:p w:rsidR="00000000" w:rsidDel="00000000" w:rsidP="00000000" w:rsidRDefault="00000000" w:rsidRPr="00000000" w14:paraId="00000529">
      <w:pPr>
        <w:spacing w:after="120" w:lineRule="auto"/>
        <w:rPr/>
      </w:pPr>
      <w:r w:rsidDel="00000000" w:rsidR="00000000" w:rsidRPr="00000000">
        <w:rPr>
          <w:rtl w:val="0"/>
        </w:rPr>
        <w:t xml:space="preserve">Tablo 4.12’ de toplam geçici iş göremezlik süresinin (ayakta+ yatarak) en fazla olduğu illerden Zonguldak’ da 2016 yılına göre %1’ lik artışla 64.430 gün, Samsun’ da ise %78 artışla 37.686 gün, Karabük’ de %12 azalışla 25.371 gün kayıp zaman yaşanmıştır. En az kayıp zamanın %46 artışla 1.054 gün ile 2016 yılıyla aynı şekilde Bayburt ilinde yaşandığı görülmektedir.</w:t>
      </w:r>
    </w:p>
    <w:p w:rsidR="00000000" w:rsidDel="00000000" w:rsidP="00000000" w:rsidRDefault="00000000" w:rsidRPr="00000000" w14:paraId="0000052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142" w:right="144" w:firstLine="567"/>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2B">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426"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bookmarkStart w:colFirst="0" w:colLast="0" w:name="_2fk6b3p" w:id="72"/>
      <w:bookmarkEnd w:id="72"/>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Tablo 4. 12. 2017 Yılı toplam geçici iş göremezlik süreleri (gün)</w:t>
      </w:r>
    </w:p>
    <w:p w:rsidR="00000000" w:rsidDel="00000000" w:rsidP="00000000" w:rsidRDefault="00000000" w:rsidRPr="00000000" w14:paraId="0000052C">
      <w:pPr>
        <w:spacing w:after="0" w:line="240" w:lineRule="auto"/>
        <w:rPr/>
      </w:pPr>
      <w:r w:rsidDel="00000000" w:rsidR="00000000" w:rsidRPr="00000000">
        <w:rPr>
          <w:rtl w:val="0"/>
        </w:rPr>
      </w:r>
    </w:p>
    <w:tbl>
      <w:tblPr>
        <w:tblStyle w:val="Table19"/>
        <w:tblW w:w="7938.0" w:type="dxa"/>
        <w:jc w:val="center"/>
        <w:tblBorders>
          <w:top w:color="4bacc6" w:space="0" w:sz="8" w:val="single"/>
          <w:left w:color="4bacc6" w:space="0" w:sz="8" w:val="single"/>
          <w:bottom w:color="4bacc6" w:space="0" w:sz="8" w:val="single"/>
          <w:right w:color="4bacc6" w:space="0" w:sz="8" w:val="single"/>
          <w:insideH w:color="4bacc6" w:space="0" w:sz="8" w:val="single"/>
          <w:insideV w:color="4bacc6" w:space="0" w:sz="8" w:val="single"/>
        </w:tblBorders>
        <w:tblLayout w:type="fixed"/>
        <w:tblLook w:val="04A0"/>
      </w:tblPr>
      <w:tblGrid>
        <w:gridCol w:w="1392"/>
        <w:gridCol w:w="2253"/>
        <w:gridCol w:w="1686"/>
        <w:gridCol w:w="2607"/>
        <w:tblGridChange w:id="0">
          <w:tblGrid>
            <w:gridCol w:w="1392"/>
            <w:gridCol w:w="2253"/>
            <w:gridCol w:w="1686"/>
            <w:gridCol w:w="2607"/>
          </w:tblGrid>
        </w:tblGridChange>
      </w:tblGrid>
      <w:tr>
        <w:trPr>
          <w:trHeight w:val="315" w:hRule="atLeast"/>
        </w:trPr>
        <w:tc>
          <w:tcPr/>
          <w:p w:rsidR="00000000" w:rsidDel="00000000" w:rsidP="00000000" w:rsidRDefault="00000000" w:rsidRPr="00000000" w14:paraId="0000052D">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İller</w:t>
            </w:r>
          </w:p>
        </w:tc>
        <w:tc>
          <w:tcPr/>
          <w:p w:rsidR="00000000" w:rsidDel="00000000" w:rsidP="00000000" w:rsidRDefault="00000000" w:rsidRPr="00000000" w14:paraId="0000052E">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Toplam Geçici İş</w:t>
            </w:r>
          </w:p>
          <w:p w:rsidR="00000000" w:rsidDel="00000000" w:rsidP="00000000" w:rsidRDefault="00000000" w:rsidRPr="00000000" w14:paraId="0000052F">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Göremezlik Süresi</w:t>
            </w:r>
          </w:p>
          <w:p w:rsidR="00000000" w:rsidDel="00000000" w:rsidP="00000000" w:rsidRDefault="00000000" w:rsidRPr="00000000" w14:paraId="00000530">
            <w:pPr>
              <w:tabs>
                <w:tab w:val="left" w:pos="2116"/>
              </w:tabs>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(Ayakta+ Yatarak)</w:t>
            </w:r>
          </w:p>
        </w:tc>
        <w:tc>
          <w:tcPr/>
          <w:p w:rsidR="00000000" w:rsidDel="00000000" w:rsidP="00000000" w:rsidRDefault="00000000" w:rsidRPr="00000000" w14:paraId="00000531">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İller</w:t>
            </w:r>
          </w:p>
        </w:tc>
        <w:tc>
          <w:tcPr/>
          <w:p w:rsidR="00000000" w:rsidDel="00000000" w:rsidP="00000000" w:rsidRDefault="00000000" w:rsidRPr="00000000" w14:paraId="00000532">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Toplam Geçici İş Göremezlik Süresi (Ayakta+ Yatarak)</w:t>
            </w:r>
          </w:p>
        </w:tc>
      </w:tr>
      <w:tr>
        <w:trPr>
          <w:trHeight w:val="315" w:hRule="atLeast"/>
        </w:trPr>
        <w:tc>
          <w:tcPr/>
          <w:p w:rsidR="00000000" w:rsidDel="00000000" w:rsidP="00000000" w:rsidRDefault="00000000" w:rsidRPr="00000000" w14:paraId="00000533">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Samsun</w:t>
            </w:r>
          </w:p>
        </w:tc>
        <w:tc>
          <w:tcPr/>
          <w:p w:rsidR="00000000" w:rsidDel="00000000" w:rsidP="00000000" w:rsidRDefault="00000000" w:rsidRPr="00000000" w14:paraId="00000534">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37.686</w:t>
            </w:r>
          </w:p>
        </w:tc>
        <w:tc>
          <w:tcPr/>
          <w:p w:rsidR="00000000" w:rsidDel="00000000" w:rsidP="00000000" w:rsidRDefault="00000000" w:rsidRPr="00000000" w14:paraId="00000535">
            <w:pPr>
              <w:spacing w:after="120" w:line="240" w:lineRule="auto"/>
              <w:ind w:left="0" w:right="0" w:firstLine="0"/>
              <w:jc w:val="left"/>
              <w:rPr>
                <w:b w:val="1"/>
                <w:color w:val="000000"/>
                <w:sz w:val="20"/>
                <w:szCs w:val="20"/>
              </w:rPr>
            </w:pPr>
            <w:r w:rsidDel="00000000" w:rsidR="00000000" w:rsidRPr="00000000">
              <w:rPr>
                <w:b w:val="1"/>
                <w:color w:val="000000"/>
                <w:sz w:val="20"/>
                <w:szCs w:val="20"/>
                <w:rtl w:val="0"/>
              </w:rPr>
              <w:t xml:space="preserve">Rize</w:t>
            </w:r>
          </w:p>
        </w:tc>
        <w:tc>
          <w:tcPr/>
          <w:p w:rsidR="00000000" w:rsidDel="00000000" w:rsidP="00000000" w:rsidRDefault="00000000" w:rsidRPr="00000000" w14:paraId="00000536">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7.314</w:t>
            </w:r>
          </w:p>
        </w:tc>
      </w:tr>
    </w:tbl>
    <w:p w:rsidR="00000000" w:rsidDel="00000000" w:rsidP="00000000" w:rsidRDefault="00000000" w:rsidRPr="00000000" w14:paraId="00000537">
      <w:pPr>
        <w:keepNext w:val="0"/>
        <w:keepLines w:val="0"/>
        <w:widowControl w:val="1"/>
        <w:pBdr>
          <w:top w:space="0" w:sz="0" w:val="nil"/>
          <w:left w:space="0" w:sz="0" w:val="nil"/>
          <w:bottom w:space="0" w:sz="0" w:val="nil"/>
          <w:right w:space="0" w:sz="0" w:val="nil"/>
          <w:between w:space="0" w:sz="0" w:val="nil"/>
        </w:pBdr>
        <w:shd w:fill="auto" w:val="clear"/>
        <w:spacing w:after="120" w:before="0" w:line="360" w:lineRule="auto"/>
        <w:ind w:left="0" w:right="144"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538">
      <w:pPr>
        <w:keepNext w:val="0"/>
        <w:keepLines w:val="0"/>
        <w:widowControl w:val="1"/>
        <w:pBdr>
          <w:top w:space="0" w:sz="0" w:val="nil"/>
          <w:left w:space="0" w:sz="0" w:val="nil"/>
          <w:bottom w:space="0" w:sz="0" w:val="nil"/>
          <w:right w:space="0" w:sz="0" w:val="nil"/>
          <w:between w:space="0" w:sz="0" w:val="nil"/>
        </w:pBdr>
        <w:shd w:fill="auto" w:val="clear"/>
        <w:spacing w:after="120" w:before="0" w:line="360" w:lineRule="auto"/>
        <w:ind w:left="0" w:right="144"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39">
      <w:pPr>
        <w:keepNext w:val="0"/>
        <w:keepLines w:val="0"/>
        <w:widowControl w:val="1"/>
        <w:pBdr>
          <w:top w:space="0" w:sz="0" w:val="nil"/>
          <w:left w:space="0" w:sz="0" w:val="nil"/>
          <w:bottom w:space="0" w:sz="0" w:val="nil"/>
          <w:right w:space="0" w:sz="0" w:val="nil"/>
          <w:between w:space="0" w:sz="0" w:val="nil"/>
        </w:pBdr>
        <w:shd w:fill="auto" w:val="clear"/>
        <w:spacing w:after="120" w:before="0" w:line="360" w:lineRule="auto"/>
        <w:ind w:left="0" w:right="144"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3A">
      <w:pPr>
        <w:keepNext w:val="0"/>
        <w:keepLines w:val="0"/>
        <w:widowControl w:val="1"/>
        <w:pBdr>
          <w:top w:space="0" w:sz="0" w:val="nil"/>
          <w:left w:space="0" w:sz="0" w:val="nil"/>
          <w:bottom w:space="0" w:sz="0" w:val="nil"/>
          <w:right w:space="0" w:sz="0" w:val="nil"/>
          <w:between w:space="0" w:sz="0" w:val="nil"/>
        </w:pBdr>
        <w:shd w:fill="auto" w:val="clear"/>
        <w:spacing w:after="120" w:before="0" w:line="360" w:lineRule="auto"/>
        <w:ind w:left="0" w:right="144" w:firstLine="426"/>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Tablo 4.12. (devamı)</w:t>
      </w:r>
      <w:r w:rsidDel="00000000" w:rsidR="00000000" w:rsidRPr="00000000">
        <w:rPr>
          <w:rtl w:val="0"/>
        </w:rPr>
      </w:r>
    </w:p>
    <w:tbl>
      <w:tblPr>
        <w:tblStyle w:val="Table20"/>
        <w:tblW w:w="7938.0" w:type="dxa"/>
        <w:jc w:val="center"/>
        <w:tblBorders>
          <w:top w:color="4bacc6" w:space="0" w:sz="8" w:val="single"/>
          <w:left w:color="4bacc6" w:space="0" w:sz="8" w:val="single"/>
          <w:bottom w:color="4bacc6" w:space="0" w:sz="8" w:val="single"/>
          <w:right w:color="4bacc6" w:space="0" w:sz="8" w:val="single"/>
          <w:insideH w:color="4bacc6" w:space="0" w:sz="8" w:val="single"/>
          <w:insideV w:color="4bacc6" w:space="0" w:sz="8" w:val="single"/>
        </w:tblBorders>
        <w:tblLayout w:type="fixed"/>
        <w:tblLook w:val="04A0"/>
      </w:tblPr>
      <w:tblGrid>
        <w:gridCol w:w="1392"/>
        <w:gridCol w:w="2253"/>
        <w:gridCol w:w="1686"/>
        <w:gridCol w:w="2607"/>
        <w:tblGridChange w:id="0">
          <w:tblGrid>
            <w:gridCol w:w="1392"/>
            <w:gridCol w:w="2253"/>
            <w:gridCol w:w="1686"/>
            <w:gridCol w:w="2607"/>
          </w:tblGrid>
        </w:tblGridChange>
      </w:tblGrid>
      <w:tr>
        <w:trPr>
          <w:trHeight w:val="315" w:hRule="atLeast"/>
        </w:trPr>
        <w:tc>
          <w:tcPr/>
          <w:p w:rsidR="00000000" w:rsidDel="00000000" w:rsidP="00000000" w:rsidRDefault="00000000" w:rsidRPr="00000000" w14:paraId="0000053B">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Çorum</w:t>
            </w:r>
          </w:p>
        </w:tc>
        <w:tc>
          <w:tcPr/>
          <w:p w:rsidR="00000000" w:rsidDel="00000000" w:rsidP="00000000" w:rsidRDefault="00000000" w:rsidRPr="00000000" w14:paraId="0000053C">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14.389</w:t>
            </w:r>
          </w:p>
        </w:tc>
        <w:tc>
          <w:tcPr/>
          <w:p w:rsidR="00000000" w:rsidDel="00000000" w:rsidP="00000000" w:rsidRDefault="00000000" w:rsidRPr="00000000" w14:paraId="0000053D">
            <w:pPr>
              <w:spacing w:after="120" w:line="240" w:lineRule="auto"/>
              <w:ind w:left="0" w:right="0" w:firstLine="0"/>
              <w:jc w:val="left"/>
              <w:rPr>
                <w:b w:val="0"/>
                <w:color w:val="000000"/>
                <w:sz w:val="20"/>
                <w:szCs w:val="20"/>
              </w:rPr>
            </w:pPr>
            <w:r w:rsidDel="00000000" w:rsidR="00000000" w:rsidRPr="00000000">
              <w:rPr>
                <w:b w:val="0"/>
                <w:color w:val="000000"/>
                <w:sz w:val="20"/>
                <w:szCs w:val="20"/>
                <w:rtl w:val="0"/>
              </w:rPr>
              <w:t xml:space="preserve">Artvin</w:t>
            </w:r>
          </w:p>
        </w:tc>
        <w:tc>
          <w:tcPr/>
          <w:p w:rsidR="00000000" w:rsidDel="00000000" w:rsidP="00000000" w:rsidRDefault="00000000" w:rsidRPr="00000000" w14:paraId="0000053E">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3.915</w:t>
            </w:r>
          </w:p>
        </w:tc>
      </w:tr>
      <w:tr>
        <w:trPr>
          <w:trHeight w:val="315" w:hRule="atLeast"/>
        </w:trPr>
        <w:tc>
          <w:tcPr/>
          <w:p w:rsidR="00000000" w:rsidDel="00000000" w:rsidP="00000000" w:rsidRDefault="00000000" w:rsidRPr="00000000" w14:paraId="0000053F">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Amasya</w:t>
            </w:r>
          </w:p>
        </w:tc>
        <w:tc>
          <w:tcPr/>
          <w:p w:rsidR="00000000" w:rsidDel="00000000" w:rsidP="00000000" w:rsidRDefault="00000000" w:rsidRPr="00000000" w14:paraId="00000540">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12.957</w:t>
            </w:r>
          </w:p>
        </w:tc>
        <w:tc>
          <w:tcPr/>
          <w:p w:rsidR="00000000" w:rsidDel="00000000" w:rsidP="00000000" w:rsidRDefault="00000000" w:rsidRPr="00000000" w14:paraId="00000541">
            <w:pPr>
              <w:spacing w:after="120" w:line="240" w:lineRule="auto"/>
              <w:ind w:left="0" w:right="0" w:firstLine="0"/>
              <w:jc w:val="left"/>
              <w:rPr>
                <w:b w:val="1"/>
                <w:color w:val="000000"/>
                <w:sz w:val="20"/>
                <w:szCs w:val="20"/>
              </w:rPr>
            </w:pPr>
            <w:r w:rsidDel="00000000" w:rsidR="00000000" w:rsidRPr="00000000">
              <w:rPr>
                <w:b w:val="1"/>
                <w:color w:val="000000"/>
                <w:sz w:val="20"/>
                <w:szCs w:val="20"/>
                <w:rtl w:val="0"/>
              </w:rPr>
              <w:t xml:space="preserve">Bolu</w:t>
            </w:r>
          </w:p>
        </w:tc>
        <w:tc>
          <w:tcPr/>
          <w:p w:rsidR="00000000" w:rsidDel="00000000" w:rsidP="00000000" w:rsidRDefault="00000000" w:rsidRPr="00000000" w14:paraId="00000542">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19.508</w:t>
            </w:r>
          </w:p>
        </w:tc>
      </w:tr>
      <w:tr>
        <w:trPr>
          <w:trHeight w:val="315" w:hRule="atLeast"/>
        </w:trPr>
        <w:tc>
          <w:tcPr/>
          <w:p w:rsidR="00000000" w:rsidDel="00000000" w:rsidP="00000000" w:rsidRDefault="00000000" w:rsidRPr="00000000" w14:paraId="00000543">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Tokat</w:t>
            </w:r>
          </w:p>
        </w:tc>
        <w:tc>
          <w:tcPr/>
          <w:p w:rsidR="00000000" w:rsidDel="00000000" w:rsidP="00000000" w:rsidRDefault="00000000" w:rsidRPr="00000000" w14:paraId="00000544">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8.932</w:t>
            </w:r>
          </w:p>
        </w:tc>
        <w:tc>
          <w:tcPr/>
          <w:p w:rsidR="00000000" w:rsidDel="00000000" w:rsidP="00000000" w:rsidRDefault="00000000" w:rsidRPr="00000000" w14:paraId="00000545">
            <w:pPr>
              <w:spacing w:after="120" w:line="240" w:lineRule="auto"/>
              <w:ind w:left="0" w:right="0" w:firstLine="0"/>
              <w:jc w:val="left"/>
              <w:rPr>
                <w:b w:val="1"/>
                <w:color w:val="000000"/>
                <w:sz w:val="20"/>
                <w:szCs w:val="20"/>
              </w:rPr>
            </w:pPr>
            <w:r w:rsidDel="00000000" w:rsidR="00000000" w:rsidRPr="00000000">
              <w:rPr>
                <w:b w:val="1"/>
                <w:color w:val="000000"/>
                <w:sz w:val="20"/>
                <w:szCs w:val="20"/>
                <w:rtl w:val="0"/>
              </w:rPr>
              <w:t xml:space="preserve">Düzce</w:t>
            </w:r>
          </w:p>
        </w:tc>
        <w:tc>
          <w:tcPr/>
          <w:p w:rsidR="00000000" w:rsidDel="00000000" w:rsidP="00000000" w:rsidRDefault="00000000" w:rsidRPr="00000000" w14:paraId="00000546">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25.259</w:t>
            </w:r>
          </w:p>
        </w:tc>
      </w:tr>
      <w:tr>
        <w:trPr>
          <w:trHeight w:val="315" w:hRule="atLeast"/>
        </w:trPr>
        <w:tc>
          <w:tcPr/>
          <w:p w:rsidR="00000000" w:rsidDel="00000000" w:rsidP="00000000" w:rsidRDefault="00000000" w:rsidRPr="00000000" w14:paraId="00000547">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Ordu</w:t>
            </w:r>
          </w:p>
        </w:tc>
        <w:tc>
          <w:tcPr/>
          <w:p w:rsidR="00000000" w:rsidDel="00000000" w:rsidP="00000000" w:rsidRDefault="00000000" w:rsidRPr="00000000" w14:paraId="00000548">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14.711</w:t>
            </w:r>
          </w:p>
        </w:tc>
        <w:tc>
          <w:tcPr/>
          <w:p w:rsidR="00000000" w:rsidDel="00000000" w:rsidP="00000000" w:rsidRDefault="00000000" w:rsidRPr="00000000" w14:paraId="00000549">
            <w:pPr>
              <w:spacing w:after="120" w:line="240" w:lineRule="auto"/>
              <w:ind w:left="0" w:right="0" w:firstLine="0"/>
              <w:jc w:val="left"/>
              <w:rPr>
                <w:b w:val="1"/>
                <w:color w:val="000000"/>
                <w:sz w:val="20"/>
                <w:szCs w:val="20"/>
              </w:rPr>
            </w:pPr>
            <w:r w:rsidDel="00000000" w:rsidR="00000000" w:rsidRPr="00000000">
              <w:rPr>
                <w:b w:val="1"/>
                <w:color w:val="000000"/>
                <w:sz w:val="20"/>
                <w:szCs w:val="20"/>
                <w:rtl w:val="0"/>
              </w:rPr>
              <w:t xml:space="preserve">Zonguldak</w:t>
            </w:r>
          </w:p>
        </w:tc>
        <w:tc>
          <w:tcPr/>
          <w:p w:rsidR="00000000" w:rsidDel="00000000" w:rsidP="00000000" w:rsidRDefault="00000000" w:rsidRPr="00000000" w14:paraId="0000054A">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64.430</w:t>
            </w:r>
          </w:p>
        </w:tc>
      </w:tr>
      <w:tr>
        <w:trPr>
          <w:trHeight w:val="315" w:hRule="atLeast"/>
        </w:trPr>
        <w:tc>
          <w:tcPr/>
          <w:p w:rsidR="00000000" w:rsidDel="00000000" w:rsidP="00000000" w:rsidRDefault="00000000" w:rsidRPr="00000000" w14:paraId="0000054B">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Giresun</w:t>
            </w:r>
          </w:p>
        </w:tc>
        <w:tc>
          <w:tcPr/>
          <w:p w:rsidR="00000000" w:rsidDel="00000000" w:rsidP="00000000" w:rsidRDefault="00000000" w:rsidRPr="00000000" w14:paraId="0000054C">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10.309</w:t>
            </w:r>
          </w:p>
        </w:tc>
        <w:tc>
          <w:tcPr/>
          <w:p w:rsidR="00000000" w:rsidDel="00000000" w:rsidP="00000000" w:rsidRDefault="00000000" w:rsidRPr="00000000" w14:paraId="0000054D">
            <w:pPr>
              <w:spacing w:after="120" w:line="240" w:lineRule="auto"/>
              <w:ind w:left="0" w:right="0" w:firstLine="0"/>
              <w:jc w:val="left"/>
              <w:rPr>
                <w:b w:val="0"/>
                <w:color w:val="000000"/>
                <w:sz w:val="20"/>
                <w:szCs w:val="20"/>
              </w:rPr>
            </w:pPr>
            <w:r w:rsidDel="00000000" w:rsidR="00000000" w:rsidRPr="00000000">
              <w:rPr>
                <w:b w:val="0"/>
                <w:color w:val="000000"/>
                <w:sz w:val="20"/>
                <w:szCs w:val="20"/>
                <w:rtl w:val="0"/>
              </w:rPr>
              <w:t xml:space="preserve">Karabük</w:t>
            </w:r>
          </w:p>
        </w:tc>
        <w:tc>
          <w:tcPr/>
          <w:p w:rsidR="00000000" w:rsidDel="00000000" w:rsidP="00000000" w:rsidRDefault="00000000" w:rsidRPr="00000000" w14:paraId="0000054E">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25.371</w:t>
            </w:r>
          </w:p>
        </w:tc>
      </w:tr>
      <w:tr>
        <w:trPr>
          <w:trHeight w:val="315" w:hRule="atLeast"/>
        </w:trPr>
        <w:tc>
          <w:tcPr/>
          <w:p w:rsidR="00000000" w:rsidDel="00000000" w:rsidP="00000000" w:rsidRDefault="00000000" w:rsidRPr="00000000" w14:paraId="0000054F">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Gümüşhane</w:t>
            </w:r>
          </w:p>
        </w:tc>
        <w:tc>
          <w:tcPr/>
          <w:p w:rsidR="00000000" w:rsidDel="00000000" w:rsidP="00000000" w:rsidRDefault="00000000" w:rsidRPr="00000000" w14:paraId="00000550">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3.079</w:t>
            </w:r>
          </w:p>
        </w:tc>
        <w:tc>
          <w:tcPr/>
          <w:p w:rsidR="00000000" w:rsidDel="00000000" w:rsidP="00000000" w:rsidRDefault="00000000" w:rsidRPr="00000000" w14:paraId="00000551">
            <w:pPr>
              <w:spacing w:after="120" w:line="240" w:lineRule="auto"/>
              <w:ind w:left="0" w:right="0" w:firstLine="0"/>
              <w:jc w:val="left"/>
              <w:rPr>
                <w:b w:val="1"/>
                <w:color w:val="000000"/>
                <w:sz w:val="20"/>
                <w:szCs w:val="20"/>
              </w:rPr>
            </w:pPr>
            <w:r w:rsidDel="00000000" w:rsidR="00000000" w:rsidRPr="00000000">
              <w:rPr>
                <w:b w:val="1"/>
                <w:color w:val="000000"/>
                <w:sz w:val="20"/>
                <w:szCs w:val="20"/>
                <w:rtl w:val="0"/>
              </w:rPr>
              <w:t xml:space="preserve">Bartın</w:t>
            </w:r>
          </w:p>
        </w:tc>
        <w:tc>
          <w:tcPr/>
          <w:p w:rsidR="00000000" w:rsidDel="00000000" w:rsidP="00000000" w:rsidRDefault="00000000" w:rsidRPr="00000000" w14:paraId="00000552">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12.835</w:t>
            </w:r>
          </w:p>
        </w:tc>
      </w:tr>
      <w:tr>
        <w:trPr>
          <w:trHeight w:val="315" w:hRule="atLeast"/>
        </w:trPr>
        <w:tc>
          <w:tcPr/>
          <w:p w:rsidR="00000000" w:rsidDel="00000000" w:rsidP="00000000" w:rsidRDefault="00000000" w:rsidRPr="00000000" w14:paraId="00000553">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Bayburt</w:t>
            </w:r>
          </w:p>
        </w:tc>
        <w:tc>
          <w:tcPr/>
          <w:p w:rsidR="00000000" w:rsidDel="00000000" w:rsidP="00000000" w:rsidRDefault="00000000" w:rsidRPr="00000000" w14:paraId="00000554">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1.054</w:t>
            </w:r>
          </w:p>
        </w:tc>
        <w:tc>
          <w:tcPr/>
          <w:p w:rsidR="00000000" w:rsidDel="00000000" w:rsidP="00000000" w:rsidRDefault="00000000" w:rsidRPr="00000000" w14:paraId="00000555">
            <w:pPr>
              <w:spacing w:after="120" w:line="240" w:lineRule="auto"/>
              <w:ind w:left="0" w:right="0" w:firstLine="0"/>
              <w:jc w:val="left"/>
              <w:rPr>
                <w:b w:val="1"/>
                <w:color w:val="000000"/>
                <w:sz w:val="20"/>
                <w:szCs w:val="20"/>
              </w:rPr>
            </w:pPr>
            <w:r w:rsidDel="00000000" w:rsidR="00000000" w:rsidRPr="00000000">
              <w:rPr>
                <w:b w:val="1"/>
                <w:color w:val="000000"/>
                <w:sz w:val="20"/>
                <w:szCs w:val="20"/>
                <w:rtl w:val="0"/>
              </w:rPr>
              <w:t xml:space="preserve">Kastamonu</w:t>
            </w:r>
          </w:p>
        </w:tc>
        <w:tc>
          <w:tcPr/>
          <w:p w:rsidR="00000000" w:rsidDel="00000000" w:rsidP="00000000" w:rsidRDefault="00000000" w:rsidRPr="00000000" w14:paraId="00000556">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7.216</w:t>
            </w:r>
          </w:p>
        </w:tc>
      </w:tr>
      <w:tr>
        <w:trPr>
          <w:trHeight w:val="315" w:hRule="atLeast"/>
        </w:trPr>
        <w:tc>
          <w:tcPr/>
          <w:p w:rsidR="00000000" w:rsidDel="00000000" w:rsidP="00000000" w:rsidRDefault="00000000" w:rsidRPr="00000000" w14:paraId="00000557">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Trabzon</w:t>
            </w:r>
          </w:p>
        </w:tc>
        <w:tc>
          <w:tcPr/>
          <w:p w:rsidR="00000000" w:rsidDel="00000000" w:rsidP="00000000" w:rsidRDefault="00000000" w:rsidRPr="00000000" w14:paraId="00000558">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23.621</w:t>
            </w:r>
          </w:p>
        </w:tc>
        <w:tc>
          <w:tcPr/>
          <w:p w:rsidR="00000000" w:rsidDel="00000000" w:rsidP="00000000" w:rsidRDefault="00000000" w:rsidRPr="00000000" w14:paraId="00000559">
            <w:pPr>
              <w:spacing w:after="120" w:line="240" w:lineRule="auto"/>
              <w:ind w:left="0" w:right="0" w:firstLine="0"/>
              <w:jc w:val="left"/>
              <w:rPr>
                <w:b w:val="1"/>
                <w:color w:val="000000"/>
                <w:sz w:val="20"/>
                <w:szCs w:val="20"/>
              </w:rPr>
            </w:pPr>
            <w:r w:rsidDel="00000000" w:rsidR="00000000" w:rsidRPr="00000000">
              <w:rPr>
                <w:b w:val="1"/>
                <w:color w:val="000000"/>
                <w:sz w:val="20"/>
                <w:szCs w:val="20"/>
                <w:rtl w:val="0"/>
              </w:rPr>
              <w:t xml:space="preserve">Sinop</w:t>
            </w:r>
          </w:p>
        </w:tc>
        <w:tc>
          <w:tcPr/>
          <w:p w:rsidR="00000000" w:rsidDel="00000000" w:rsidP="00000000" w:rsidRDefault="00000000" w:rsidRPr="00000000" w14:paraId="0000055A">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3.702</w:t>
            </w:r>
          </w:p>
        </w:tc>
      </w:tr>
      <w:tr>
        <w:trPr>
          <w:trHeight w:val="315" w:hRule="atLeast"/>
        </w:trPr>
        <w:tc>
          <w:tcPr>
            <w:gridSpan w:val="4"/>
          </w:tcPr>
          <w:p w:rsidR="00000000" w:rsidDel="00000000" w:rsidP="00000000" w:rsidRDefault="00000000" w:rsidRPr="00000000" w14:paraId="0000055B">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TOPLAM: 296.288</w:t>
            </w:r>
          </w:p>
        </w:tc>
      </w:tr>
      <w:tr>
        <w:trPr>
          <w:trHeight w:val="315" w:hRule="atLeast"/>
        </w:trPr>
        <w:tc>
          <w:tcPr>
            <w:gridSpan w:val="4"/>
          </w:tcPr>
          <w:p w:rsidR="00000000" w:rsidDel="00000000" w:rsidP="00000000" w:rsidRDefault="00000000" w:rsidRPr="00000000" w14:paraId="0000055F">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TÜRKİYE: 3.996.873</w:t>
            </w:r>
          </w:p>
        </w:tc>
      </w:tr>
    </w:tbl>
    <w:p w:rsidR="00000000" w:rsidDel="00000000" w:rsidP="00000000" w:rsidRDefault="00000000" w:rsidRPr="00000000" w14:paraId="00000563">
      <w:pPr>
        <w:keepNext w:val="0"/>
        <w:keepLines w:val="0"/>
        <w:widowControl w:val="1"/>
        <w:pBdr>
          <w:top w:space="0" w:sz="0" w:val="nil"/>
          <w:left w:space="0" w:sz="0" w:val="nil"/>
          <w:bottom w:space="0" w:sz="0" w:val="nil"/>
          <w:right w:space="0" w:sz="0" w:val="nil"/>
          <w:between w:space="0" w:sz="0" w:val="nil"/>
        </w:pBdr>
        <w:shd w:fill="auto" w:val="clear"/>
        <w:spacing w:after="120" w:before="0" w:line="48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564">
      <w:pPr>
        <w:keepNext w:val="0"/>
        <w:keepLines w:val="0"/>
        <w:widowControl w:val="1"/>
        <w:pBdr>
          <w:top w:space="0" w:sz="0" w:val="nil"/>
          <w:left w:space="0" w:sz="0" w:val="nil"/>
          <w:bottom w:space="0" w:sz="0" w:val="nil"/>
          <w:right w:space="0" w:sz="0" w:val="nil"/>
          <w:between w:space="0" w:sz="0" w:val="nil"/>
        </w:pBdr>
        <w:shd w:fill="auto" w:val="clear"/>
        <w:spacing w:after="120" w:before="0" w:line="360" w:lineRule="auto"/>
        <w:ind w:left="708" w:right="0" w:hanging="708"/>
        <w:jc w:val="left"/>
        <w:rPr>
          <w:rFonts w:ascii="Times New Roman" w:cs="Times New Roman" w:eastAsia="Times New Roman" w:hAnsi="Times New Roman"/>
          <w:b w:val="1"/>
          <w:i w:val="0"/>
          <w:smallCaps w:val="0"/>
          <w:strike w:val="0"/>
          <w:color w:val="000000"/>
          <w:sz w:val="24"/>
          <w:szCs w:val="24"/>
          <w:u w:val="none"/>
          <w:shd w:fill="auto" w:val="clear"/>
          <w:vertAlign w:val="baseline"/>
        </w:rPr>
      </w:pPr>
      <w:bookmarkStart w:colFirst="0" w:colLast="0" w:name="_4kx3h1s" w:id="73"/>
      <w:bookmarkEnd w:id="73"/>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4.1.5. 2018 Yılı İş Kazası Verileri</w:t>
      </w:r>
    </w:p>
    <w:p w:rsidR="00000000" w:rsidDel="00000000" w:rsidP="00000000" w:rsidRDefault="00000000" w:rsidRPr="00000000" w14:paraId="00000565">
      <w:pPr>
        <w:spacing w:after="120" w:lineRule="auto"/>
        <w:rPr/>
      </w:pPr>
      <w:r w:rsidDel="00000000" w:rsidR="00000000" w:rsidRPr="00000000">
        <w:rPr>
          <w:rtl w:val="0"/>
        </w:rPr>
        <w:t xml:space="preserve">2018 yılında 5510 sayılı kanuna göre 4/1-a kapsamında sayılan sigortalı sayısı Tablo 4.13’de gösterilmektedir. SGK verilerine göre 2018 yılında Türkiye’ de bulunan aktif sigortalı sayısı 2017 yılına göre yaklaşık %5 artışla toplam 16.054.759 aktif sigortalı olmuştur. Karadeniz Bölgesinde ise %5 artışla toplam 1.226.091 aktif sigortalı bulunmaktadır. Türkiye’ deki aktif sigortalı sayısının Karadeniz Bölgesindeki aktif sigortalı sayısına oranı 2018 yılında 1000 çalışan için yaklaşık 76 kişi olmuştur.</w:t>
      </w:r>
    </w:p>
    <w:p w:rsidR="00000000" w:rsidDel="00000000" w:rsidP="00000000" w:rsidRDefault="00000000" w:rsidRPr="00000000" w14:paraId="00000566">
      <w:pPr>
        <w:spacing w:after="120" w:lineRule="auto"/>
        <w:rPr/>
      </w:pPr>
      <w:r w:rsidDel="00000000" w:rsidR="00000000" w:rsidRPr="00000000">
        <w:rPr>
          <w:rtl w:val="0"/>
        </w:rPr>
        <w:t xml:space="preserve">Karadeniz Bölgesinde en çok sigortalı bulunan ilk üç il şu şekildedir: 2017 yılına göre %4 artışla 197.894 kişiyle Samsun ilk sırada, %2 artış ile 139.410 kişiyle Trabzon ikinci sırada ve %6 artışla 104.081 kişiyle Ordu üçüncü sırada yer almaktadır. En az aktif sigortalısı bulunan Bayburt ili 2017 yılına göre %28 artışla 9.925 aktif sigortalı bulundurmaktadır.</w:t>
      </w:r>
    </w:p>
    <w:p w:rsidR="00000000" w:rsidDel="00000000" w:rsidP="00000000" w:rsidRDefault="00000000" w:rsidRPr="00000000" w14:paraId="00000567">
      <w:pPr>
        <w:keepNext w:val="0"/>
        <w:keepLines w:val="0"/>
        <w:widowControl w:val="1"/>
        <w:pBdr>
          <w:top w:space="0" w:sz="0" w:val="nil"/>
          <w:left w:space="0" w:sz="0" w:val="nil"/>
          <w:bottom w:space="0" w:sz="0" w:val="nil"/>
          <w:right w:space="0" w:sz="0" w:val="nil"/>
          <w:between w:space="0" w:sz="0" w:val="nil"/>
        </w:pBdr>
        <w:shd w:fill="auto" w:val="clear"/>
        <w:spacing w:after="120" w:before="0" w:line="360" w:lineRule="auto"/>
        <w:ind w:left="142" w:right="144" w:firstLine="567"/>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68">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142" w:right="0" w:firstLine="283.99999999999994"/>
        <w:jc w:val="left"/>
        <w:rPr>
          <w:rFonts w:ascii="Times New Roman" w:cs="Times New Roman" w:eastAsia="Times New Roman" w:hAnsi="Times New Roman"/>
          <w:b w:val="0"/>
          <w:i w:val="0"/>
          <w:smallCaps w:val="0"/>
          <w:strike w:val="0"/>
          <w:color w:val="000000"/>
          <w:sz w:val="24"/>
          <w:szCs w:val="24"/>
          <w:u w:val="none"/>
          <w:shd w:fill="auto" w:val="clear"/>
          <w:vertAlign w:val="baseline"/>
        </w:rPr>
      </w:pPr>
      <w:bookmarkStart w:colFirst="0" w:colLast="0" w:name="_upglbi" w:id="74"/>
      <w:bookmarkEnd w:id="74"/>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Tablo 4. 13. 2018 Yılı 4/1-a kapsamındaki aktif sigortalı sayıları</w:t>
      </w:r>
    </w:p>
    <w:p w:rsidR="00000000" w:rsidDel="00000000" w:rsidP="00000000" w:rsidRDefault="00000000" w:rsidRPr="00000000" w14:paraId="00000569">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142" w:right="0" w:firstLine="283.99999999999994"/>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p>
    <w:tbl>
      <w:tblPr>
        <w:tblStyle w:val="Table21"/>
        <w:tblW w:w="7938.0" w:type="dxa"/>
        <w:jc w:val="center"/>
        <w:tblBorders>
          <w:top w:color="4bacc6" w:space="0" w:sz="8" w:val="single"/>
          <w:left w:color="4bacc6" w:space="0" w:sz="8" w:val="single"/>
          <w:bottom w:color="4bacc6" w:space="0" w:sz="8" w:val="single"/>
          <w:right w:color="4bacc6" w:space="0" w:sz="8" w:val="single"/>
          <w:insideH w:color="4bacc6" w:space="0" w:sz="8" w:val="single"/>
          <w:insideV w:color="4bacc6" w:space="0" w:sz="8" w:val="single"/>
        </w:tblBorders>
        <w:tblLayout w:type="fixed"/>
        <w:tblLook w:val="04A0"/>
      </w:tblPr>
      <w:tblGrid>
        <w:gridCol w:w="1300"/>
        <w:gridCol w:w="2622"/>
        <w:gridCol w:w="1269"/>
        <w:gridCol w:w="2747"/>
        <w:tblGridChange w:id="0">
          <w:tblGrid>
            <w:gridCol w:w="1300"/>
            <w:gridCol w:w="2622"/>
            <w:gridCol w:w="1269"/>
            <w:gridCol w:w="2747"/>
          </w:tblGrid>
        </w:tblGridChange>
      </w:tblGrid>
      <w:tr>
        <w:trPr>
          <w:trHeight w:val="315" w:hRule="atLeast"/>
        </w:trPr>
        <w:tc>
          <w:tcPr/>
          <w:p w:rsidR="00000000" w:rsidDel="00000000" w:rsidP="00000000" w:rsidRDefault="00000000" w:rsidRPr="00000000" w14:paraId="0000056A">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İller</w:t>
            </w:r>
          </w:p>
        </w:tc>
        <w:tc>
          <w:tcPr/>
          <w:p w:rsidR="00000000" w:rsidDel="00000000" w:rsidP="00000000" w:rsidRDefault="00000000" w:rsidRPr="00000000" w14:paraId="0000056B">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Aktif Sigortalı Sayısı(Kişi)</w:t>
            </w:r>
          </w:p>
        </w:tc>
        <w:tc>
          <w:tcPr/>
          <w:p w:rsidR="00000000" w:rsidDel="00000000" w:rsidP="00000000" w:rsidRDefault="00000000" w:rsidRPr="00000000" w14:paraId="0000056C">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İller</w:t>
            </w:r>
          </w:p>
        </w:tc>
        <w:tc>
          <w:tcPr/>
          <w:p w:rsidR="00000000" w:rsidDel="00000000" w:rsidP="00000000" w:rsidRDefault="00000000" w:rsidRPr="00000000" w14:paraId="0000056D">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Aktif Sigortalı Sayısı(Kişi)</w:t>
            </w:r>
          </w:p>
        </w:tc>
      </w:tr>
      <w:tr>
        <w:trPr>
          <w:trHeight w:val="315" w:hRule="atLeast"/>
        </w:trPr>
        <w:tc>
          <w:tcPr/>
          <w:p w:rsidR="00000000" w:rsidDel="00000000" w:rsidP="00000000" w:rsidRDefault="00000000" w:rsidRPr="00000000" w14:paraId="0000056E">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Samsun</w:t>
            </w:r>
          </w:p>
        </w:tc>
        <w:tc>
          <w:tcPr/>
          <w:p w:rsidR="00000000" w:rsidDel="00000000" w:rsidP="00000000" w:rsidRDefault="00000000" w:rsidRPr="00000000" w14:paraId="0000056F">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197.894</w:t>
            </w:r>
          </w:p>
        </w:tc>
        <w:tc>
          <w:tcPr/>
          <w:p w:rsidR="00000000" w:rsidDel="00000000" w:rsidP="00000000" w:rsidRDefault="00000000" w:rsidRPr="00000000" w14:paraId="00000570">
            <w:pPr>
              <w:spacing w:after="120" w:line="240" w:lineRule="auto"/>
              <w:ind w:left="0" w:right="0" w:firstLine="0"/>
              <w:jc w:val="left"/>
              <w:rPr>
                <w:b w:val="1"/>
                <w:color w:val="000000"/>
                <w:sz w:val="20"/>
                <w:szCs w:val="20"/>
              </w:rPr>
            </w:pPr>
            <w:r w:rsidDel="00000000" w:rsidR="00000000" w:rsidRPr="00000000">
              <w:rPr>
                <w:b w:val="1"/>
                <w:color w:val="000000"/>
                <w:sz w:val="20"/>
                <w:szCs w:val="20"/>
                <w:rtl w:val="0"/>
              </w:rPr>
              <w:t xml:space="preserve">Rize</w:t>
            </w:r>
          </w:p>
        </w:tc>
        <w:tc>
          <w:tcPr/>
          <w:p w:rsidR="00000000" w:rsidDel="00000000" w:rsidP="00000000" w:rsidRDefault="00000000" w:rsidRPr="00000000" w14:paraId="00000571">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60.762</w:t>
            </w:r>
          </w:p>
        </w:tc>
      </w:tr>
      <w:tr>
        <w:trPr>
          <w:trHeight w:val="315" w:hRule="atLeast"/>
        </w:trPr>
        <w:tc>
          <w:tcPr/>
          <w:p w:rsidR="00000000" w:rsidDel="00000000" w:rsidP="00000000" w:rsidRDefault="00000000" w:rsidRPr="00000000" w14:paraId="00000572">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Çorum</w:t>
            </w:r>
          </w:p>
        </w:tc>
        <w:tc>
          <w:tcPr/>
          <w:p w:rsidR="00000000" w:rsidDel="00000000" w:rsidP="00000000" w:rsidRDefault="00000000" w:rsidRPr="00000000" w14:paraId="00000573">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73.368</w:t>
            </w:r>
          </w:p>
        </w:tc>
        <w:tc>
          <w:tcPr/>
          <w:p w:rsidR="00000000" w:rsidDel="00000000" w:rsidP="00000000" w:rsidRDefault="00000000" w:rsidRPr="00000000" w14:paraId="00000574">
            <w:pPr>
              <w:spacing w:after="120" w:line="240" w:lineRule="auto"/>
              <w:ind w:left="0" w:right="0" w:firstLine="0"/>
              <w:jc w:val="left"/>
              <w:rPr>
                <w:b w:val="1"/>
                <w:color w:val="000000"/>
                <w:sz w:val="20"/>
                <w:szCs w:val="20"/>
              </w:rPr>
            </w:pPr>
            <w:r w:rsidDel="00000000" w:rsidR="00000000" w:rsidRPr="00000000">
              <w:rPr>
                <w:b w:val="1"/>
                <w:color w:val="000000"/>
                <w:sz w:val="20"/>
                <w:szCs w:val="20"/>
                <w:rtl w:val="0"/>
              </w:rPr>
              <w:t xml:space="preserve">Artvin</w:t>
            </w:r>
          </w:p>
        </w:tc>
        <w:tc>
          <w:tcPr/>
          <w:p w:rsidR="00000000" w:rsidDel="00000000" w:rsidP="00000000" w:rsidRDefault="00000000" w:rsidRPr="00000000" w14:paraId="00000575">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28.773</w:t>
            </w:r>
          </w:p>
        </w:tc>
      </w:tr>
      <w:tr>
        <w:trPr>
          <w:trHeight w:val="315" w:hRule="atLeast"/>
        </w:trPr>
        <w:tc>
          <w:tcPr/>
          <w:p w:rsidR="00000000" w:rsidDel="00000000" w:rsidP="00000000" w:rsidRDefault="00000000" w:rsidRPr="00000000" w14:paraId="00000576">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Amasya</w:t>
            </w:r>
          </w:p>
        </w:tc>
        <w:tc>
          <w:tcPr/>
          <w:p w:rsidR="00000000" w:rsidDel="00000000" w:rsidP="00000000" w:rsidRDefault="00000000" w:rsidRPr="00000000" w14:paraId="00000577">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48.609</w:t>
            </w:r>
          </w:p>
        </w:tc>
        <w:tc>
          <w:tcPr/>
          <w:p w:rsidR="00000000" w:rsidDel="00000000" w:rsidP="00000000" w:rsidRDefault="00000000" w:rsidRPr="00000000" w14:paraId="00000578">
            <w:pPr>
              <w:spacing w:after="120" w:line="240" w:lineRule="auto"/>
              <w:ind w:left="0" w:right="0" w:firstLine="0"/>
              <w:jc w:val="left"/>
              <w:rPr>
                <w:b w:val="1"/>
                <w:color w:val="000000"/>
                <w:sz w:val="20"/>
                <w:szCs w:val="20"/>
              </w:rPr>
            </w:pPr>
            <w:r w:rsidDel="00000000" w:rsidR="00000000" w:rsidRPr="00000000">
              <w:rPr>
                <w:b w:val="1"/>
                <w:color w:val="000000"/>
                <w:sz w:val="20"/>
                <w:szCs w:val="20"/>
                <w:rtl w:val="0"/>
              </w:rPr>
              <w:t xml:space="preserve">Bolu</w:t>
            </w:r>
          </w:p>
        </w:tc>
        <w:tc>
          <w:tcPr/>
          <w:p w:rsidR="00000000" w:rsidDel="00000000" w:rsidP="00000000" w:rsidRDefault="00000000" w:rsidRPr="00000000" w14:paraId="00000579">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64.661</w:t>
            </w:r>
          </w:p>
        </w:tc>
      </w:tr>
      <w:tr>
        <w:trPr>
          <w:trHeight w:val="315" w:hRule="atLeast"/>
        </w:trPr>
        <w:tc>
          <w:tcPr/>
          <w:p w:rsidR="00000000" w:rsidDel="00000000" w:rsidP="00000000" w:rsidRDefault="00000000" w:rsidRPr="00000000" w14:paraId="0000057A">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Tokat</w:t>
            </w:r>
          </w:p>
        </w:tc>
        <w:tc>
          <w:tcPr/>
          <w:p w:rsidR="00000000" w:rsidDel="00000000" w:rsidP="00000000" w:rsidRDefault="00000000" w:rsidRPr="00000000" w14:paraId="0000057B">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73.668</w:t>
            </w:r>
          </w:p>
        </w:tc>
        <w:tc>
          <w:tcPr/>
          <w:p w:rsidR="00000000" w:rsidDel="00000000" w:rsidP="00000000" w:rsidRDefault="00000000" w:rsidRPr="00000000" w14:paraId="0000057C">
            <w:pPr>
              <w:spacing w:after="120" w:line="240" w:lineRule="auto"/>
              <w:ind w:left="0" w:right="0" w:firstLine="0"/>
              <w:jc w:val="left"/>
              <w:rPr>
                <w:b w:val="1"/>
                <w:color w:val="000000"/>
                <w:sz w:val="20"/>
                <w:szCs w:val="20"/>
              </w:rPr>
            </w:pPr>
            <w:r w:rsidDel="00000000" w:rsidR="00000000" w:rsidRPr="00000000">
              <w:rPr>
                <w:b w:val="1"/>
                <w:color w:val="000000"/>
                <w:sz w:val="20"/>
                <w:szCs w:val="20"/>
                <w:rtl w:val="0"/>
              </w:rPr>
              <w:t xml:space="preserve">Düzce</w:t>
            </w:r>
          </w:p>
        </w:tc>
        <w:tc>
          <w:tcPr/>
          <w:p w:rsidR="00000000" w:rsidDel="00000000" w:rsidP="00000000" w:rsidRDefault="00000000" w:rsidRPr="00000000" w14:paraId="0000057D">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78.790</w:t>
            </w:r>
          </w:p>
        </w:tc>
      </w:tr>
      <w:tr>
        <w:trPr>
          <w:trHeight w:val="315" w:hRule="atLeast"/>
        </w:trPr>
        <w:tc>
          <w:tcPr/>
          <w:p w:rsidR="00000000" w:rsidDel="00000000" w:rsidP="00000000" w:rsidRDefault="00000000" w:rsidRPr="00000000" w14:paraId="0000057E">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Ordu</w:t>
            </w:r>
          </w:p>
        </w:tc>
        <w:tc>
          <w:tcPr/>
          <w:p w:rsidR="00000000" w:rsidDel="00000000" w:rsidP="00000000" w:rsidRDefault="00000000" w:rsidRPr="00000000" w14:paraId="0000057F">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104.081</w:t>
            </w:r>
          </w:p>
        </w:tc>
        <w:tc>
          <w:tcPr/>
          <w:p w:rsidR="00000000" w:rsidDel="00000000" w:rsidP="00000000" w:rsidRDefault="00000000" w:rsidRPr="00000000" w14:paraId="00000580">
            <w:pPr>
              <w:spacing w:after="120" w:line="240" w:lineRule="auto"/>
              <w:ind w:left="0" w:right="0" w:firstLine="0"/>
              <w:jc w:val="left"/>
              <w:rPr>
                <w:b w:val="1"/>
                <w:color w:val="000000"/>
                <w:sz w:val="20"/>
                <w:szCs w:val="20"/>
              </w:rPr>
            </w:pPr>
            <w:r w:rsidDel="00000000" w:rsidR="00000000" w:rsidRPr="00000000">
              <w:rPr>
                <w:b w:val="1"/>
                <w:color w:val="000000"/>
                <w:sz w:val="20"/>
                <w:szCs w:val="20"/>
                <w:rtl w:val="0"/>
              </w:rPr>
              <w:t xml:space="preserve">Zonguldak</w:t>
            </w:r>
          </w:p>
        </w:tc>
        <w:tc>
          <w:tcPr/>
          <w:p w:rsidR="00000000" w:rsidDel="00000000" w:rsidP="00000000" w:rsidRDefault="00000000" w:rsidRPr="00000000" w14:paraId="00000581">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102.173</w:t>
            </w:r>
          </w:p>
        </w:tc>
      </w:tr>
    </w:tbl>
    <w:p w:rsidR="00000000" w:rsidDel="00000000" w:rsidP="00000000" w:rsidRDefault="00000000" w:rsidRPr="00000000" w14:paraId="00000582">
      <w:pPr>
        <w:keepNext w:val="0"/>
        <w:keepLines w:val="0"/>
        <w:widowControl w:val="1"/>
        <w:pBdr>
          <w:top w:space="0" w:sz="0" w:val="nil"/>
          <w:left w:space="0" w:sz="0" w:val="nil"/>
          <w:bottom w:space="0" w:sz="0" w:val="nil"/>
          <w:right w:space="0" w:sz="0" w:val="nil"/>
          <w:between w:space="0" w:sz="0" w:val="nil"/>
        </w:pBdr>
        <w:shd w:fill="auto" w:val="clear"/>
        <w:spacing w:after="120" w:before="0" w:line="360" w:lineRule="auto"/>
        <w:ind w:left="0" w:right="144" w:firstLine="0"/>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Tablo 4.13. (devamı)</w:t>
      </w:r>
      <w:r w:rsidDel="00000000" w:rsidR="00000000" w:rsidRPr="00000000">
        <w:rPr>
          <w:rtl w:val="0"/>
        </w:rPr>
      </w:r>
    </w:p>
    <w:tbl>
      <w:tblPr>
        <w:tblStyle w:val="Table22"/>
        <w:tblW w:w="7938.0" w:type="dxa"/>
        <w:jc w:val="center"/>
        <w:tblBorders>
          <w:top w:color="4bacc6" w:space="0" w:sz="8" w:val="single"/>
          <w:left w:color="4bacc6" w:space="0" w:sz="8" w:val="single"/>
          <w:bottom w:color="4bacc6" w:space="0" w:sz="8" w:val="single"/>
          <w:right w:color="4bacc6" w:space="0" w:sz="8" w:val="single"/>
          <w:insideH w:color="4bacc6" w:space="0" w:sz="8" w:val="single"/>
          <w:insideV w:color="4bacc6" w:space="0" w:sz="8" w:val="single"/>
        </w:tblBorders>
        <w:tblLayout w:type="fixed"/>
        <w:tblLook w:val="04A0"/>
      </w:tblPr>
      <w:tblGrid>
        <w:gridCol w:w="1300"/>
        <w:gridCol w:w="2622"/>
        <w:gridCol w:w="1269"/>
        <w:gridCol w:w="2747"/>
        <w:tblGridChange w:id="0">
          <w:tblGrid>
            <w:gridCol w:w="1300"/>
            <w:gridCol w:w="2622"/>
            <w:gridCol w:w="1269"/>
            <w:gridCol w:w="2747"/>
          </w:tblGrid>
        </w:tblGridChange>
      </w:tblGrid>
      <w:tr>
        <w:trPr>
          <w:trHeight w:val="315" w:hRule="atLeast"/>
        </w:trPr>
        <w:tc>
          <w:tcPr/>
          <w:p w:rsidR="00000000" w:rsidDel="00000000" w:rsidP="00000000" w:rsidRDefault="00000000" w:rsidRPr="00000000" w14:paraId="00000583">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Giresun</w:t>
            </w:r>
          </w:p>
        </w:tc>
        <w:tc>
          <w:tcPr/>
          <w:p w:rsidR="00000000" w:rsidDel="00000000" w:rsidP="00000000" w:rsidRDefault="00000000" w:rsidRPr="00000000" w14:paraId="00000584">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64.850</w:t>
            </w:r>
          </w:p>
        </w:tc>
        <w:tc>
          <w:tcPr/>
          <w:p w:rsidR="00000000" w:rsidDel="00000000" w:rsidP="00000000" w:rsidRDefault="00000000" w:rsidRPr="00000000" w14:paraId="00000585">
            <w:pPr>
              <w:spacing w:after="120" w:line="240" w:lineRule="auto"/>
              <w:ind w:left="0" w:right="0" w:firstLine="0"/>
              <w:jc w:val="left"/>
              <w:rPr>
                <w:b w:val="0"/>
                <w:color w:val="000000"/>
                <w:sz w:val="20"/>
                <w:szCs w:val="20"/>
              </w:rPr>
            </w:pPr>
            <w:r w:rsidDel="00000000" w:rsidR="00000000" w:rsidRPr="00000000">
              <w:rPr>
                <w:b w:val="0"/>
                <w:color w:val="000000"/>
                <w:sz w:val="20"/>
                <w:szCs w:val="20"/>
                <w:rtl w:val="0"/>
              </w:rPr>
              <w:t xml:space="preserve">Karabük</w:t>
            </w:r>
          </w:p>
        </w:tc>
        <w:tc>
          <w:tcPr/>
          <w:p w:rsidR="00000000" w:rsidDel="00000000" w:rsidP="00000000" w:rsidRDefault="00000000" w:rsidRPr="00000000" w14:paraId="00000586">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43.179</w:t>
            </w:r>
          </w:p>
        </w:tc>
      </w:tr>
      <w:tr>
        <w:trPr>
          <w:trHeight w:val="315" w:hRule="atLeast"/>
        </w:trPr>
        <w:tc>
          <w:tcPr/>
          <w:p w:rsidR="00000000" w:rsidDel="00000000" w:rsidP="00000000" w:rsidRDefault="00000000" w:rsidRPr="00000000" w14:paraId="00000587">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Gümüşhane</w:t>
            </w:r>
          </w:p>
        </w:tc>
        <w:tc>
          <w:tcPr/>
          <w:p w:rsidR="00000000" w:rsidDel="00000000" w:rsidP="00000000" w:rsidRDefault="00000000" w:rsidRPr="00000000" w14:paraId="00000588">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16.851</w:t>
            </w:r>
          </w:p>
        </w:tc>
        <w:tc>
          <w:tcPr/>
          <w:p w:rsidR="00000000" w:rsidDel="00000000" w:rsidP="00000000" w:rsidRDefault="00000000" w:rsidRPr="00000000" w14:paraId="00000589">
            <w:pPr>
              <w:spacing w:after="120" w:line="240" w:lineRule="auto"/>
              <w:ind w:left="0" w:right="0" w:firstLine="0"/>
              <w:jc w:val="left"/>
              <w:rPr>
                <w:b w:val="1"/>
                <w:color w:val="000000"/>
                <w:sz w:val="20"/>
                <w:szCs w:val="20"/>
              </w:rPr>
            </w:pPr>
            <w:r w:rsidDel="00000000" w:rsidR="00000000" w:rsidRPr="00000000">
              <w:rPr>
                <w:b w:val="1"/>
                <w:color w:val="000000"/>
                <w:sz w:val="20"/>
                <w:szCs w:val="20"/>
                <w:rtl w:val="0"/>
              </w:rPr>
              <w:t xml:space="preserve">Bartın</w:t>
            </w:r>
          </w:p>
        </w:tc>
        <w:tc>
          <w:tcPr/>
          <w:p w:rsidR="00000000" w:rsidDel="00000000" w:rsidP="00000000" w:rsidRDefault="00000000" w:rsidRPr="00000000" w14:paraId="0000058A">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32.787</w:t>
            </w:r>
          </w:p>
        </w:tc>
      </w:tr>
      <w:tr>
        <w:trPr>
          <w:trHeight w:val="315" w:hRule="atLeast"/>
        </w:trPr>
        <w:tc>
          <w:tcPr/>
          <w:p w:rsidR="00000000" w:rsidDel="00000000" w:rsidP="00000000" w:rsidRDefault="00000000" w:rsidRPr="00000000" w14:paraId="0000058B">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Bayburt</w:t>
            </w:r>
          </w:p>
        </w:tc>
        <w:tc>
          <w:tcPr/>
          <w:p w:rsidR="00000000" w:rsidDel="00000000" w:rsidP="00000000" w:rsidRDefault="00000000" w:rsidRPr="00000000" w14:paraId="0000058C">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9.925</w:t>
            </w:r>
          </w:p>
        </w:tc>
        <w:tc>
          <w:tcPr/>
          <w:p w:rsidR="00000000" w:rsidDel="00000000" w:rsidP="00000000" w:rsidRDefault="00000000" w:rsidRPr="00000000" w14:paraId="0000058D">
            <w:pPr>
              <w:spacing w:after="120" w:line="240" w:lineRule="auto"/>
              <w:ind w:left="0" w:right="0" w:firstLine="0"/>
              <w:jc w:val="left"/>
              <w:rPr>
                <w:b w:val="1"/>
                <w:color w:val="000000"/>
                <w:sz w:val="20"/>
                <w:szCs w:val="20"/>
              </w:rPr>
            </w:pPr>
            <w:r w:rsidDel="00000000" w:rsidR="00000000" w:rsidRPr="00000000">
              <w:rPr>
                <w:b w:val="1"/>
                <w:color w:val="000000"/>
                <w:sz w:val="20"/>
                <w:szCs w:val="20"/>
                <w:rtl w:val="0"/>
              </w:rPr>
              <w:t xml:space="preserve">Kastamonu</w:t>
            </w:r>
          </w:p>
        </w:tc>
        <w:tc>
          <w:tcPr/>
          <w:p w:rsidR="00000000" w:rsidDel="00000000" w:rsidP="00000000" w:rsidRDefault="00000000" w:rsidRPr="00000000" w14:paraId="0000058E">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56.419</w:t>
            </w:r>
          </w:p>
        </w:tc>
      </w:tr>
      <w:tr>
        <w:trPr>
          <w:trHeight w:val="315" w:hRule="atLeast"/>
        </w:trPr>
        <w:tc>
          <w:tcPr/>
          <w:p w:rsidR="00000000" w:rsidDel="00000000" w:rsidP="00000000" w:rsidRDefault="00000000" w:rsidRPr="00000000" w14:paraId="0000058F">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Trabzon</w:t>
            </w:r>
          </w:p>
        </w:tc>
        <w:tc>
          <w:tcPr/>
          <w:p w:rsidR="00000000" w:rsidDel="00000000" w:rsidP="00000000" w:rsidRDefault="00000000" w:rsidRPr="00000000" w14:paraId="00000590">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139.410</w:t>
            </w:r>
          </w:p>
        </w:tc>
        <w:tc>
          <w:tcPr/>
          <w:p w:rsidR="00000000" w:rsidDel="00000000" w:rsidP="00000000" w:rsidRDefault="00000000" w:rsidRPr="00000000" w14:paraId="00000591">
            <w:pPr>
              <w:spacing w:after="120" w:line="240" w:lineRule="auto"/>
              <w:ind w:left="0" w:right="0" w:firstLine="0"/>
              <w:jc w:val="left"/>
              <w:rPr>
                <w:b w:val="0"/>
                <w:color w:val="000000"/>
                <w:sz w:val="20"/>
                <w:szCs w:val="20"/>
              </w:rPr>
            </w:pPr>
            <w:r w:rsidDel="00000000" w:rsidR="00000000" w:rsidRPr="00000000">
              <w:rPr>
                <w:b w:val="0"/>
                <w:color w:val="000000"/>
                <w:sz w:val="20"/>
                <w:szCs w:val="20"/>
                <w:rtl w:val="0"/>
              </w:rPr>
              <w:t xml:space="preserve">Sinop</w:t>
            </w:r>
          </w:p>
        </w:tc>
        <w:tc>
          <w:tcPr/>
          <w:p w:rsidR="00000000" w:rsidDel="00000000" w:rsidP="00000000" w:rsidRDefault="00000000" w:rsidRPr="00000000" w14:paraId="00000592">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29.891</w:t>
            </w:r>
          </w:p>
        </w:tc>
      </w:tr>
      <w:tr>
        <w:trPr>
          <w:trHeight w:val="315" w:hRule="atLeast"/>
        </w:trPr>
        <w:tc>
          <w:tcPr>
            <w:gridSpan w:val="4"/>
          </w:tcPr>
          <w:p w:rsidR="00000000" w:rsidDel="00000000" w:rsidP="00000000" w:rsidRDefault="00000000" w:rsidRPr="00000000" w14:paraId="00000593">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TOPLAM: 1.226.091</w:t>
            </w:r>
          </w:p>
        </w:tc>
      </w:tr>
      <w:tr>
        <w:trPr>
          <w:trHeight w:val="315" w:hRule="atLeast"/>
        </w:trPr>
        <w:tc>
          <w:tcPr>
            <w:gridSpan w:val="4"/>
          </w:tcPr>
          <w:p w:rsidR="00000000" w:rsidDel="00000000" w:rsidP="00000000" w:rsidRDefault="00000000" w:rsidRPr="00000000" w14:paraId="00000597">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TÜRKİYE: 16.054.759</w:t>
            </w:r>
          </w:p>
        </w:tc>
      </w:tr>
    </w:tbl>
    <w:p w:rsidR="00000000" w:rsidDel="00000000" w:rsidP="00000000" w:rsidRDefault="00000000" w:rsidRPr="00000000" w14:paraId="0000059B">
      <w:pPr>
        <w:keepNext w:val="0"/>
        <w:keepLines w:val="0"/>
        <w:widowControl w:val="1"/>
        <w:pBdr>
          <w:top w:space="0" w:sz="0" w:val="nil"/>
          <w:left w:space="0" w:sz="0" w:val="nil"/>
          <w:bottom w:space="0" w:sz="0" w:val="nil"/>
          <w:right w:space="0" w:sz="0" w:val="nil"/>
          <w:between w:space="0" w:sz="0" w:val="nil"/>
        </w:pBdr>
        <w:shd w:fill="auto" w:val="clear"/>
        <w:tabs>
          <w:tab w:val="left" w:pos="426"/>
        </w:tabs>
        <w:spacing w:after="120" w:before="0" w:line="480" w:lineRule="auto"/>
        <w:ind w:left="426"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59C">
      <w:pPr>
        <w:spacing w:after="120" w:lineRule="auto"/>
        <w:rPr/>
      </w:pPr>
      <w:r w:rsidDel="00000000" w:rsidR="00000000" w:rsidRPr="00000000">
        <w:rPr>
          <w:rtl w:val="0"/>
        </w:rPr>
        <w:t xml:space="preserve">2018 yılında SGK verileri incelendiğinde, 2017 yılına iş göremezlik sürelerine göre Türkiye’ de %20 artışla 430,985 adet iş kazası meydana gelmiştir. Karadeniz Bölgesinde ise %10 artışla 26.238 adet iş kazası meydana gelmiştir. Karadeniz Bölgesinde meydana gelen iş kaza sayıları Şekil 4.9’ de il tabanlı olarak verilmiştir. </w:t>
      </w:r>
    </w:p>
    <w:p w:rsidR="00000000" w:rsidDel="00000000" w:rsidP="00000000" w:rsidRDefault="00000000" w:rsidRPr="00000000" w14:paraId="0000059D">
      <w:pPr>
        <w:spacing w:after="0" w:lineRule="auto"/>
        <w:rPr>
          <w:sz w:val="20"/>
          <w:szCs w:val="20"/>
        </w:rPr>
      </w:pPr>
      <w:r w:rsidDel="00000000" w:rsidR="00000000" w:rsidRPr="00000000">
        <w:rPr>
          <w:rtl w:val="0"/>
        </w:rPr>
        <w:t xml:space="preserve">Şekil 4.9’ e göre en çok iş kazası yaşanan üç il sırayla; Zonguldak, Samsun, Bolu şeklindedir. Zonguldak’ da 2017 yılıyla aynı 4.643 iş kazasıyla birinci sırada, Samsun %5 artışla 3.220 iş kazasıyla ikinci sırada, Bolu ise %28 artışla 2.534 iş kazası yaşanmıştır. En az iş kazası 2018 yılında yine Bayburt olarak görünmektedir. Bayburt’ ta 2017 yılına göre %51 artışla 101 iş kazası yaşanmıştır.</w:t>
      </w:r>
      <w:r w:rsidDel="00000000" w:rsidR="00000000" w:rsidRPr="00000000">
        <w:rPr>
          <w:rtl w:val="0"/>
        </w:rPr>
      </w:r>
    </w:p>
    <w:p w:rsidR="00000000" w:rsidDel="00000000" w:rsidP="00000000" w:rsidRDefault="00000000" w:rsidRPr="00000000" w14:paraId="0000059E">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144" w:firstLine="567"/>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59F">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144" w:firstLine="0"/>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5A0">
      <w:pPr>
        <w:keepNext w:val="0"/>
        <w:keepLines w:val="0"/>
        <w:widowControl w:val="1"/>
        <w:pBdr>
          <w:top w:space="0" w:sz="0" w:val="nil"/>
          <w:left w:space="0" w:sz="0" w:val="nil"/>
          <w:bottom w:space="0" w:sz="0" w:val="nil"/>
          <w:right w:space="0" w:sz="0" w:val="nil"/>
          <w:between w:space="0" w:sz="0" w:val="nil"/>
        </w:pBdr>
        <w:shd w:fill="auto" w:val="clear"/>
        <w:spacing w:after="120" w:before="0" w:line="240" w:lineRule="auto"/>
        <w:ind w:left="142" w:right="144"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bookmarkStart w:colFirst="0" w:colLast="0" w:name="_1rvwp1q" w:id="75"/>
      <w:bookmarkEnd w:id="75"/>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Pr>
        <w:drawing>
          <wp:inline distB="0" distT="0" distL="0" distR="0">
            <wp:extent cx="5043115" cy="2160000"/>
            <wp:effectExtent b="0" l="19050" r="24185" t="0"/>
            <wp:docPr id="27" name=""/>
            <a:graphic>
              <a:graphicData uri="http://schemas.openxmlformats.org/drawingml/2006/chart">
                <c:chart r:id="rId30"/>
              </a:graphicData>
            </a:graphic>
          </wp:inline>
        </w:drawing>
      </w:r>
      <w:r w:rsidDel="00000000" w:rsidR="00000000" w:rsidRPr="00000000">
        <w:rPr>
          <w:rtl w:val="0"/>
        </w:rPr>
      </w:r>
    </w:p>
    <w:p w:rsidR="00000000" w:rsidDel="00000000" w:rsidP="00000000" w:rsidRDefault="00000000" w:rsidRPr="00000000" w14:paraId="000005A1">
      <w:pPr>
        <w:keepNext w:val="0"/>
        <w:keepLines w:val="0"/>
        <w:widowControl w:val="1"/>
        <w:pBdr>
          <w:top w:space="0" w:sz="0" w:val="nil"/>
          <w:left w:space="0" w:sz="0" w:val="nil"/>
          <w:bottom w:space="0" w:sz="0" w:val="nil"/>
          <w:right w:space="0" w:sz="0" w:val="nil"/>
          <w:between w:space="0" w:sz="0" w:val="nil"/>
        </w:pBdr>
        <w:shd w:fill="auto" w:val="clear"/>
        <w:spacing w:after="0" w:before="240" w:line="240" w:lineRule="auto"/>
        <w:ind w:left="1418" w:right="140" w:hanging="99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Şekil 4. 9. 2018 Yılı iş göremezlik sürelerine göre Karadeniz Bölgesi’ndeki iş kazası sayıları</w:t>
      </w:r>
    </w:p>
    <w:p w:rsidR="00000000" w:rsidDel="00000000" w:rsidP="00000000" w:rsidRDefault="00000000" w:rsidRPr="00000000" w14:paraId="000005A2">
      <w:pPr>
        <w:keepNext w:val="0"/>
        <w:keepLines w:val="0"/>
        <w:widowControl w:val="1"/>
        <w:pBdr>
          <w:top w:space="0" w:sz="0" w:val="nil"/>
          <w:left w:space="0" w:sz="0" w:val="nil"/>
          <w:bottom w:space="0" w:sz="0" w:val="nil"/>
          <w:right w:space="0" w:sz="0" w:val="nil"/>
          <w:between w:space="0" w:sz="0" w:val="nil"/>
        </w:pBdr>
        <w:shd w:fill="auto" w:val="clear"/>
        <w:spacing w:after="120" w:before="0" w:line="360" w:lineRule="auto"/>
        <w:ind w:left="0" w:right="144" w:firstLine="0"/>
        <w:jc w:val="both"/>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5A3">
      <w:pPr>
        <w:spacing w:after="120" w:lineRule="auto"/>
        <w:rPr/>
      </w:pPr>
      <w:r w:rsidDel="00000000" w:rsidR="00000000" w:rsidRPr="00000000">
        <w:rPr>
          <w:rtl w:val="0"/>
        </w:rPr>
        <w:t xml:space="preserve">Yaşanmış iş kazaları bir kısmı ölümler ile sonuçlanmış ve meydana gelen ölümlü iş kazaları 2018 SGK verilerine 4/1-a kapsamına göre Tablo 4.14’ de verilmiştir. Tablo 4.14’ deki verilere göre Türkiye’ de 2017 yılına göre %12 artışla 1.405 kişi ölmüştür. Karadeniz Bölgesinde ise %1 artışla toplam 121 kişi iş kazası nedeniyle hayatını kaybetmiştir. Türkiye’ deki iş kazalarının yaklaşık %12 si Karadeniz Bölgesinde meydana gelmiştir.</w:t>
      </w:r>
    </w:p>
    <w:p w:rsidR="00000000" w:rsidDel="00000000" w:rsidP="00000000" w:rsidRDefault="00000000" w:rsidRPr="00000000" w14:paraId="000005A4">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142" w:right="144" w:firstLine="567"/>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Yaşanan iş kazaları sonucu en çok ölümün yaşandığı üç il şu şekildedir: Zonguldak, Samsun, Bolu. Zonguldak’ ta ise %77 azalışla ile 23 kişi, Samsun’ da 2017 yılıyla aynı kalarak 16 kişi, Bolu’ da ise %100 artışla 12 kişi iş kazası sonucu hayatını kaybetmiştir. Bayburt ilinde 2017 yılı ile aynı kalarak 1 kişi iş kazası sonucu hayatını kaybetmiştir.</w:t>
      </w:r>
    </w:p>
    <w:p w:rsidR="00000000" w:rsidDel="00000000" w:rsidP="00000000" w:rsidRDefault="00000000" w:rsidRPr="00000000" w14:paraId="000005A5">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144"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A6">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142" w:right="0" w:firstLine="283.99999999999994"/>
        <w:jc w:val="left"/>
        <w:rPr>
          <w:rFonts w:ascii="Times New Roman" w:cs="Times New Roman" w:eastAsia="Times New Roman" w:hAnsi="Times New Roman"/>
          <w:b w:val="0"/>
          <w:i w:val="0"/>
          <w:smallCaps w:val="0"/>
          <w:strike w:val="0"/>
          <w:color w:val="000000"/>
          <w:sz w:val="24"/>
          <w:szCs w:val="24"/>
          <w:u w:val="none"/>
          <w:shd w:fill="auto" w:val="clear"/>
          <w:vertAlign w:val="baseline"/>
        </w:rPr>
      </w:pPr>
      <w:bookmarkStart w:colFirst="0" w:colLast="0" w:name="_3ep43zb" w:id="76"/>
      <w:bookmarkEnd w:id="76"/>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Tablo 4. 14. 2018 Yılı Karadeniz Bölgesi’nde yaşanan ölümlü iş kazası sayıları</w:t>
      </w:r>
    </w:p>
    <w:p w:rsidR="00000000" w:rsidDel="00000000" w:rsidP="00000000" w:rsidRDefault="00000000" w:rsidRPr="00000000" w14:paraId="000005A7">
      <w:pPr>
        <w:spacing w:after="0" w:line="240" w:lineRule="auto"/>
        <w:rPr/>
      </w:pPr>
      <w:r w:rsidDel="00000000" w:rsidR="00000000" w:rsidRPr="00000000">
        <w:rPr>
          <w:rtl w:val="0"/>
        </w:rPr>
      </w:r>
    </w:p>
    <w:tbl>
      <w:tblPr>
        <w:tblStyle w:val="Table23"/>
        <w:tblW w:w="7938.0" w:type="dxa"/>
        <w:jc w:val="center"/>
        <w:tblBorders>
          <w:top w:color="4bacc6" w:space="0" w:sz="8" w:val="single"/>
          <w:left w:color="4bacc6" w:space="0" w:sz="8" w:val="single"/>
          <w:bottom w:color="4bacc6" w:space="0" w:sz="8" w:val="single"/>
          <w:right w:color="4bacc6" w:space="0" w:sz="8" w:val="single"/>
          <w:insideH w:color="4bacc6" w:space="0" w:sz="8" w:val="single"/>
          <w:insideV w:color="4bacc6" w:space="0" w:sz="8" w:val="single"/>
        </w:tblBorders>
        <w:tblLayout w:type="fixed"/>
        <w:tblLook w:val="04A0"/>
      </w:tblPr>
      <w:tblGrid>
        <w:gridCol w:w="1300"/>
        <w:gridCol w:w="2622"/>
        <w:gridCol w:w="1269"/>
        <w:gridCol w:w="2747"/>
        <w:tblGridChange w:id="0">
          <w:tblGrid>
            <w:gridCol w:w="1300"/>
            <w:gridCol w:w="2622"/>
            <w:gridCol w:w="1269"/>
            <w:gridCol w:w="2747"/>
          </w:tblGrid>
        </w:tblGridChange>
      </w:tblGrid>
      <w:tr>
        <w:trPr>
          <w:trHeight w:val="675" w:hRule="atLeast"/>
        </w:trPr>
        <w:tc>
          <w:tcPr/>
          <w:p w:rsidR="00000000" w:rsidDel="00000000" w:rsidP="00000000" w:rsidRDefault="00000000" w:rsidRPr="00000000" w14:paraId="000005A8">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İller</w:t>
            </w:r>
          </w:p>
        </w:tc>
        <w:tc>
          <w:tcPr/>
          <w:p w:rsidR="00000000" w:rsidDel="00000000" w:rsidP="00000000" w:rsidRDefault="00000000" w:rsidRPr="00000000" w14:paraId="000005A9">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İş Kazası Sonucu Ölenlerin Sayısı                                                                          </w:t>
            </w:r>
          </w:p>
        </w:tc>
        <w:tc>
          <w:tcPr/>
          <w:p w:rsidR="00000000" w:rsidDel="00000000" w:rsidP="00000000" w:rsidRDefault="00000000" w:rsidRPr="00000000" w14:paraId="000005AA">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İller</w:t>
            </w:r>
          </w:p>
        </w:tc>
        <w:tc>
          <w:tcPr/>
          <w:p w:rsidR="00000000" w:rsidDel="00000000" w:rsidP="00000000" w:rsidRDefault="00000000" w:rsidRPr="00000000" w14:paraId="000005AB">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İş Kazası Sonucu Ölenlerin Sayısı </w:t>
            </w:r>
          </w:p>
        </w:tc>
      </w:tr>
      <w:tr>
        <w:trPr>
          <w:trHeight w:val="315" w:hRule="atLeast"/>
        </w:trPr>
        <w:tc>
          <w:tcPr/>
          <w:p w:rsidR="00000000" w:rsidDel="00000000" w:rsidP="00000000" w:rsidRDefault="00000000" w:rsidRPr="00000000" w14:paraId="000005AC">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Samsun</w:t>
            </w:r>
          </w:p>
        </w:tc>
        <w:tc>
          <w:tcPr/>
          <w:p w:rsidR="00000000" w:rsidDel="00000000" w:rsidP="00000000" w:rsidRDefault="00000000" w:rsidRPr="00000000" w14:paraId="000005AD">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19</w:t>
            </w:r>
          </w:p>
        </w:tc>
        <w:tc>
          <w:tcPr/>
          <w:p w:rsidR="00000000" w:rsidDel="00000000" w:rsidP="00000000" w:rsidRDefault="00000000" w:rsidRPr="00000000" w14:paraId="000005AE">
            <w:pPr>
              <w:spacing w:after="120" w:line="240" w:lineRule="auto"/>
              <w:ind w:left="0" w:right="0" w:firstLine="0"/>
              <w:jc w:val="left"/>
              <w:rPr>
                <w:b w:val="1"/>
                <w:color w:val="000000"/>
                <w:sz w:val="20"/>
                <w:szCs w:val="20"/>
              </w:rPr>
            </w:pPr>
            <w:r w:rsidDel="00000000" w:rsidR="00000000" w:rsidRPr="00000000">
              <w:rPr>
                <w:b w:val="1"/>
                <w:color w:val="000000"/>
                <w:sz w:val="20"/>
                <w:szCs w:val="20"/>
                <w:rtl w:val="0"/>
              </w:rPr>
              <w:t xml:space="preserve">Rize</w:t>
            </w:r>
          </w:p>
        </w:tc>
        <w:tc>
          <w:tcPr/>
          <w:p w:rsidR="00000000" w:rsidDel="00000000" w:rsidP="00000000" w:rsidRDefault="00000000" w:rsidRPr="00000000" w14:paraId="000005AF">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5</w:t>
            </w:r>
          </w:p>
        </w:tc>
      </w:tr>
      <w:tr>
        <w:trPr>
          <w:trHeight w:val="315" w:hRule="atLeast"/>
        </w:trPr>
        <w:tc>
          <w:tcPr/>
          <w:p w:rsidR="00000000" w:rsidDel="00000000" w:rsidP="00000000" w:rsidRDefault="00000000" w:rsidRPr="00000000" w14:paraId="000005B0">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Çorum</w:t>
            </w:r>
          </w:p>
        </w:tc>
        <w:tc>
          <w:tcPr/>
          <w:p w:rsidR="00000000" w:rsidDel="00000000" w:rsidP="00000000" w:rsidRDefault="00000000" w:rsidRPr="00000000" w14:paraId="000005B1">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6</w:t>
            </w:r>
          </w:p>
        </w:tc>
        <w:tc>
          <w:tcPr/>
          <w:p w:rsidR="00000000" w:rsidDel="00000000" w:rsidP="00000000" w:rsidRDefault="00000000" w:rsidRPr="00000000" w14:paraId="000005B2">
            <w:pPr>
              <w:spacing w:after="120" w:line="240" w:lineRule="auto"/>
              <w:ind w:left="0" w:right="0" w:firstLine="0"/>
              <w:jc w:val="left"/>
              <w:rPr>
                <w:b w:val="1"/>
                <w:color w:val="000000"/>
                <w:sz w:val="20"/>
                <w:szCs w:val="20"/>
              </w:rPr>
            </w:pPr>
            <w:r w:rsidDel="00000000" w:rsidR="00000000" w:rsidRPr="00000000">
              <w:rPr>
                <w:b w:val="1"/>
                <w:color w:val="000000"/>
                <w:sz w:val="20"/>
                <w:szCs w:val="20"/>
                <w:rtl w:val="0"/>
              </w:rPr>
              <w:t xml:space="preserve">Artvin</w:t>
            </w:r>
          </w:p>
        </w:tc>
        <w:tc>
          <w:tcPr/>
          <w:p w:rsidR="00000000" w:rsidDel="00000000" w:rsidP="00000000" w:rsidRDefault="00000000" w:rsidRPr="00000000" w14:paraId="000005B3">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7</w:t>
            </w:r>
          </w:p>
        </w:tc>
      </w:tr>
      <w:tr>
        <w:trPr>
          <w:trHeight w:val="315" w:hRule="atLeast"/>
        </w:trPr>
        <w:tc>
          <w:tcPr/>
          <w:p w:rsidR="00000000" w:rsidDel="00000000" w:rsidP="00000000" w:rsidRDefault="00000000" w:rsidRPr="00000000" w14:paraId="000005B4">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Amasya</w:t>
            </w:r>
          </w:p>
        </w:tc>
        <w:tc>
          <w:tcPr/>
          <w:p w:rsidR="00000000" w:rsidDel="00000000" w:rsidP="00000000" w:rsidRDefault="00000000" w:rsidRPr="00000000" w14:paraId="000005B5">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2</w:t>
            </w:r>
          </w:p>
        </w:tc>
        <w:tc>
          <w:tcPr/>
          <w:p w:rsidR="00000000" w:rsidDel="00000000" w:rsidP="00000000" w:rsidRDefault="00000000" w:rsidRPr="00000000" w14:paraId="000005B6">
            <w:pPr>
              <w:spacing w:after="120" w:line="240" w:lineRule="auto"/>
              <w:ind w:left="0" w:right="0" w:firstLine="0"/>
              <w:jc w:val="left"/>
              <w:rPr>
                <w:b w:val="1"/>
                <w:color w:val="000000"/>
                <w:sz w:val="20"/>
                <w:szCs w:val="20"/>
              </w:rPr>
            </w:pPr>
            <w:r w:rsidDel="00000000" w:rsidR="00000000" w:rsidRPr="00000000">
              <w:rPr>
                <w:b w:val="1"/>
                <w:color w:val="000000"/>
                <w:sz w:val="20"/>
                <w:szCs w:val="20"/>
                <w:rtl w:val="0"/>
              </w:rPr>
              <w:t xml:space="preserve">Bolu</w:t>
            </w:r>
          </w:p>
        </w:tc>
        <w:tc>
          <w:tcPr/>
          <w:p w:rsidR="00000000" w:rsidDel="00000000" w:rsidP="00000000" w:rsidRDefault="00000000" w:rsidRPr="00000000" w14:paraId="000005B7">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9</w:t>
            </w:r>
          </w:p>
        </w:tc>
      </w:tr>
      <w:tr>
        <w:trPr>
          <w:trHeight w:val="315" w:hRule="atLeast"/>
        </w:trPr>
        <w:tc>
          <w:tcPr/>
          <w:p w:rsidR="00000000" w:rsidDel="00000000" w:rsidP="00000000" w:rsidRDefault="00000000" w:rsidRPr="00000000" w14:paraId="000005B8">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Tokat</w:t>
            </w:r>
          </w:p>
        </w:tc>
        <w:tc>
          <w:tcPr/>
          <w:p w:rsidR="00000000" w:rsidDel="00000000" w:rsidP="00000000" w:rsidRDefault="00000000" w:rsidRPr="00000000" w14:paraId="000005B9">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9</w:t>
            </w:r>
          </w:p>
        </w:tc>
        <w:tc>
          <w:tcPr/>
          <w:p w:rsidR="00000000" w:rsidDel="00000000" w:rsidP="00000000" w:rsidRDefault="00000000" w:rsidRPr="00000000" w14:paraId="000005BA">
            <w:pPr>
              <w:spacing w:after="120" w:line="240" w:lineRule="auto"/>
              <w:ind w:left="0" w:right="0" w:firstLine="0"/>
              <w:jc w:val="left"/>
              <w:rPr>
                <w:b w:val="1"/>
                <w:color w:val="000000"/>
                <w:sz w:val="20"/>
                <w:szCs w:val="20"/>
              </w:rPr>
            </w:pPr>
            <w:r w:rsidDel="00000000" w:rsidR="00000000" w:rsidRPr="00000000">
              <w:rPr>
                <w:b w:val="1"/>
                <w:color w:val="000000"/>
                <w:sz w:val="20"/>
                <w:szCs w:val="20"/>
                <w:rtl w:val="0"/>
              </w:rPr>
              <w:t xml:space="preserve">Düzce</w:t>
            </w:r>
          </w:p>
        </w:tc>
        <w:tc>
          <w:tcPr/>
          <w:p w:rsidR="00000000" w:rsidDel="00000000" w:rsidP="00000000" w:rsidRDefault="00000000" w:rsidRPr="00000000" w14:paraId="000005BB">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7</w:t>
            </w:r>
          </w:p>
        </w:tc>
      </w:tr>
      <w:tr>
        <w:trPr>
          <w:trHeight w:val="315" w:hRule="atLeast"/>
        </w:trPr>
        <w:tc>
          <w:tcPr/>
          <w:p w:rsidR="00000000" w:rsidDel="00000000" w:rsidP="00000000" w:rsidRDefault="00000000" w:rsidRPr="00000000" w14:paraId="000005BC">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Ordu</w:t>
            </w:r>
          </w:p>
        </w:tc>
        <w:tc>
          <w:tcPr/>
          <w:p w:rsidR="00000000" w:rsidDel="00000000" w:rsidP="00000000" w:rsidRDefault="00000000" w:rsidRPr="00000000" w14:paraId="000005BD">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4</w:t>
            </w:r>
          </w:p>
        </w:tc>
        <w:tc>
          <w:tcPr/>
          <w:p w:rsidR="00000000" w:rsidDel="00000000" w:rsidP="00000000" w:rsidRDefault="00000000" w:rsidRPr="00000000" w14:paraId="000005BE">
            <w:pPr>
              <w:spacing w:after="120" w:line="240" w:lineRule="auto"/>
              <w:ind w:left="0" w:right="0" w:firstLine="0"/>
              <w:jc w:val="left"/>
              <w:rPr>
                <w:b w:val="1"/>
                <w:color w:val="000000"/>
                <w:sz w:val="20"/>
                <w:szCs w:val="20"/>
              </w:rPr>
            </w:pPr>
            <w:r w:rsidDel="00000000" w:rsidR="00000000" w:rsidRPr="00000000">
              <w:rPr>
                <w:b w:val="1"/>
                <w:color w:val="000000"/>
                <w:sz w:val="20"/>
                <w:szCs w:val="20"/>
                <w:rtl w:val="0"/>
              </w:rPr>
              <w:t xml:space="preserve">Zonguldak</w:t>
            </w:r>
          </w:p>
        </w:tc>
        <w:tc>
          <w:tcPr/>
          <w:p w:rsidR="00000000" w:rsidDel="00000000" w:rsidP="00000000" w:rsidRDefault="00000000" w:rsidRPr="00000000" w14:paraId="000005BF">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14</w:t>
            </w:r>
          </w:p>
        </w:tc>
      </w:tr>
      <w:tr>
        <w:trPr>
          <w:trHeight w:val="315" w:hRule="atLeast"/>
        </w:trPr>
        <w:tc>
          <w:tcPr/>
          <w:p w:rsidR="00000000" w:rsidDel="00000000" w:rsidP="00000000" w:rsidRDefault="00000000" w:rsidRPr="00000000" w14:paraId="000005C0">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Giresun</w:t>
            </w:r>
          </w:p>
        </w:tc>
        <w:tc>
          <w:tcPr/>
          <w:p w:rsidR="00000000" w:rsidDel="00000000" w:rsidP="00000000" w:rsidRDefault="00000000" w:rsidRPr="00000000" w14:paraId="000005C1">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9</w:t>
            </w:r>
          </w:p>
        </w:tc>
        <w:tc>
          <w:tcPr/>
          <w:p w:rsidR="00000000" w:rsidDel="00000000" w:rsidP="00000000" w:rsidRDefault="00000000" w:rsidRPr="00000000" w14:paraId="000005C2">
            <w:pPr>
              <w:spacing w:after="120" w:line="240" w:lineRule="auto"/>
              <w:ind w:left="0" w:right="0" w:firstLine="0"/>
              <w:jc w:val="left"/>
              <w:rPr>
                <w:b w:val="1"/>
                <w:color w:val="000000"/>
                <w:sz w:val="20"/>
                <w:szCs w:val="20"/>
              </w:rPr>
            </w:pPr>
            <w:r w:rsidDel="00000000" w:rsidR="00000000" w:rsidRPr="00000000">
              <w:rPr>
                <w:b w:val="1"/>
                <w:color w:val="000000"/>
                <w:sz w:val="20"/>
                <w:szCs w:val="20"/>
                <w:rtl w:val="0"/>
              </w:rPr>
              <w:t xml:space="preserve">Karabük</w:t>
            </w:r>
          </w:p>
        </w:tc>
        <w:tc>
          <w:tcPr/>
          <w:p w:rsidR="00000000" w:rsidDel="00000000" w:rsidP="00000000" w:rsidRDefault="00000000" w:rsidRPr="00000000" w14:paraId="000005C3">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14</w:t>
            </w:r>
          </w:p>
        </w:tc>
      </w:tr>
      <w:tr>
        <w:trPr>
          <w:trHeight w:val="315" w:hRule="atLeast"/>
        </w:trPr>
        <w:tc>
          <w:tcPr/>
          <w:p w:rsidR="00000000" w:rsidDel="00000000" w:rsidP="00000000" w:rsidRDefault="00000000" w:rsidRPr="00000000" w14:paraId="000005C4">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Gümüşhane</w:t>
            </w:r>
          </w:p>
        </w:tc>
        <w:tc>
          <w:tcPr/>
          <w:p w:rsidR="00000000" w:rsidDel="00000000" w:rsidP="00000000" w:rsidRDefault="00000000" w:rsidRPr="00000000" w14:paraId="000005C5">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2</w:t>
            </w:r>
          </w:p>
        </w:tc>
        <w:tc>
          <w:tcPr/>
          <w:p w:rsidR="00000000" w:rsidDel="00000000" w:rsidP="00000000" w:rsidRDefault="00000000" w:rsidRPr="00000000" w14:paraId="000005C6">
            <w:pPr>
              <w:spacing w:after="120" w:line="240" w:lineRule="auto"/>
              <w:ind w:left="0" w:right="0" w:firstLine="0"/>
              <w:jc w:val="left"/>
              <w:rPr>
                <w:b w:val="1"/>
                <w:color w:val="000000"/>
                <w:sz w:val="20"/>
                <w:szCs w:val="20"/>
              </w:rPr>
            </w:pPr>
            <w:r w:rsidDel="00000000" w:rsidR="00000000" w:rsidRPr="00000000">
              <w:rPr>
                <w:b w:val="1"/>
                <w:color w:val="000000"/>
                <w:sz w:val="20"/>
                <w:szCs w:val="20"/>
                <w:rtl w:val="0"/>
              </w:rPr>
              <w:t xml:space="preserve">Bartın</w:t>
            </w:r>
          </w:p>
        </w:tc>
        <w:tc>
          <w:tcPr/>
          <w:p w:rsidR="00000000" w:rsidDel="00000000" w:rsidP="00000000" w:rsidRDefault="00000000" w:rsidRPr="00000000" w14:paraId="000005C7">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5</w:t>
            </w:r>
          </w:p>
        </w:tc>
      </w:tr>
      <w:tr>
        <w:trPr>
          <w:trHeight w:val="315" w:hRule="atLeast"/>
        </w:trPr>
        <w:tc>
          <w:tcPr/>
          <w:p w:rsidR="00000000" w:rsidDel="00000000" w:rsidP="00000000" w:rsidRDefault="00000000" w:rsidRPr="00000000" w14:paraId="000005C8">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Bayburt</w:t>
            </w:r>
          </w:p>
        </w:tc>
        <w:tc>
          <w:tcPr/>
          <w:p w:rsidR="00000000" w:rsidDel="00000000" w:rsidP="00000000" w:rsidRDefault="00000000" w:rsidRPr="00000000" w14:paraId="000005C9">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1</w:t>
            </w:r>
          </w:p>
        </w:tc>
        <w:tc>
          <w:tcPr/>
          <w:p w:rsidR="00000000" w:rsidDel="00000000" w:rsidP="00000000" w:rsidRDefault="00000000" w:rsidRPr="00000000" w14:paraId="000005CA">
            <w:pPr>
              <w:spacing w:after="120" w:line="240" w:lineRule="auto"/>
              <w:ind w:left="0" w:right="0" w:firstLine="0"/>
              <w:jc w:val="left"/>
              <w:rPr>
                <w:b w:val="1"/>
                <w:color w:val="000000"/>
                <w:sz w:val="20"/>
                <w:szCs w:val="20"/>
              </w:rPr>
            </w:pPr>
            <w:r w:rsidDel="00000000" w:rsidR="00000000" w:rsidRPr="00000000">
              <w:rPr>
                <w:b w:val="1"/>
                <w:color w:val="000000"/>
                <w:sz w:val="20"/>
                <w:szCs w:val="20"/>
                <w:rtl w:val="0"/>
              </w:rPr>
              <w:t xml:space="preserve">Kastamonu</w:t>
            </w:r>
          </w:p>
        </w:tc>
        <w:tc>
          <w:tcPr/>
          <w:p w:rsidR="00000000" w:rsidDel="00000000" w:rsidP="00000000" w:rsidRDefault="00000000" w:rsidRPr="00000000" w14:paraId="000005CB">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9</w:t>
            </w:r>
          </w:p>
        </w:tc>
      </w:tr>
      <w:tr>
        <w:trPr>
          <w:trHeight w:val="315" w:hRule="atLeast"/>
        </w:trPr>
        <w:tc>
          <w:tcPr/>
          <w:p w:rsidR="00000000" w:rsidDel="00000000" w:rsidP="00000000" w:rsidRDefault="00000000" w:rsidRPr="00000000" w14:paraId="000005CC">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Trabzon</w:t>
            </w:r>
          </w:p>
        </w:tc>
        <w:tc>
          <w:tcPr/>
          <w:p w:rsidR="00000000" w:rsidDel="00000000" w:rsidP="00000000" w:rsidRDefault="00000000" w:rsidRPr="00000000" w14:paraId="000005CD">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25</w:t>
            </w:r>
          </w:p>
        </w:tc>
        <w:tc>
          <w:tcPr/>
          <w:p w:rsidR="00000000" w:rsidDel="00000000" w:rsidP="00000000" w:rsidRDefault="00000000" w:rsidRPr="00000000" w14:paraId="000005CE">
            <w:pPr>
              <w:spacing w:after="120" w:line="240" w:lineRule="auto"/>
              <w:ind w:left="0" w:right="0" w:firstLine="0"/>
              <w:jc w:val="left"/>
              <w:rPr>
                <w:b w:val="1"/>
                <w:color w:val="000000"/>
                <w:sz w:val="20"/>
                <w:szCs w:val="20"/>
              </w:rPr>
            </w:pPr>
            <w:r w:rsidDel="00000000" w:rsidR="00000000" w:rsidRPr="00000000">
              <w:rPr>
                <w:b w:val="1"/>
                <w:color w:val="000000"/>
                <w:sz w:val="20"/>
                <w:szCs w:val="20"/>
                <w:rtl w:val="0"/>
              </w:rPr>
              <w:t xml:space="preserve">Sinop</w:t>
            </w:r>
          </w:p>
        </w:tc>
        <w:tc>
          <w:tcPr/>
          <w:p w:rsidR="00000000" w:rsidDel="00000000" w:rsidP="00000000" w:rsidRDefault="00000000" w:rsidRPr="00000000" w14:paraId="000005CF">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2</w:t>
            </w:r>
          </w:p>
        </w:tc>
      </w:tr>
      <w:tr>
        <w:trPr>
          <w:trHeight w:val="315" w:hRule="atLeast"/>
        </w:trPr>
        <w:tc>
          <w:tcPr>
            <w:gridSpan w:val="4"/>
          </w:tcPr>
          <w:p w:rsidR="00000000" w:rsidDel="00000000" w:rsidP="00000000" w:rsidRDefault="00000000" w:rsidRPr="00000000" w14:paraId="000005D0">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TOPLAM: 149</w:t>
            </w:r>
          </w:p>
        </w:tc>
      </w:tr>
      <w:tr>
        <w:trPr>
          <w:trHeight w:val="315" w:hRule="atLeast"/>
        </w:trPr>
        <w:tc>
          <w:tcPr>
            <w:gridSpan w:val="4"/>
          </w:tcPr>
          <w:p w:rsidR="00000000" w:rsidDel="00000000" w:rsidP="00000000" w:rsidRDefault="00000000" w:rsidRPr="00000000" w14:paraId="000005D4">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TÜRKİYE: 1.541</w:t>
            </w:r>
          </w:p>
        </w:tc>
      </w:tr>
    </w:tbl>
    <w:p w:rsidR="00000000" w:rsidDel="00000000" w:rsidP="00000000" w:rsidRDefault="00000000" w:rsidRPr="00000000" w14:paraId="000005D8">
      <w:pPr>
        <w:keepNext w:val="0"/>
        <w:keepLines w:val="0"/>
        <w:widowControl w:val="1"/>
        <w:pBdr>
          <w:top w:space="0" w:sz="0" w:val="nil"/>
          <w:left w:space="0" w:sz="0" w:val="nil"/>
          <w:bottom w:space="0" w:sz="0" w:val="nil"/>
          <w:right w:space="0" w:sz="0" w:val="nil"/>
          <w:between w:space="0" w:sz="0" w:val="nil"/>
        </w:pBdr>
        <w:shd w:fill="auto" w:val="clear"/>
        <w:spacing w:after="0" w:before="280" w:line="480" w:lineRule="auto"/>
        <w:ind w:left="0" w:right="144"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D9">
      <w:pPr>
        <w:spacing w:after="120" w:lineRule="auto"/>
        <w:rPr/>
      </w:pPr>
      <w:r w:rsidDel="00000000" w:rsidR="00000000" w:rsidRPr="00000000">
        <w:rPr>
          <w:rtl w:val="0"/>
        </w:rPr>
        <w:t xml:space="preserve">2018 SGK verilerinde faaliyet gruplarına göre iş kazası sonucu ölen sigortalı sayıları Şekil 4.10’ de verilmiştir. Şekil 4.10’ de en fazla ölümün gerçekleştiği faaliyet grupları 2016 yılı ile aynı sırayla; bina inşaatı, kara taşımacılığı ve boru hattı taşımacılığı, bina dışı yapıların inşaatı ve özel inşaat faaliyetleri şeklindedir. Bina inşaatı faaliyet gruplarında %23, kara taşımacılığı ve boru hattı taşımacılığı faaliyet gruplarında %11, bina dışı yapıların inşaatı faaliyet gruplarında %11 oranında, özel inşaat faaliyetleri %5, diğer faaliyet gruplarında ise %50 oranında ölen sigortalı olduğu görülmektedir. </w:t>
      </w:r>
    </w:p>
    <w:p w:rsidR="00000000" w:rsidDel="00000000" w:rsidP="00000000" w:rsidRDefault="00000000" w:rsidRPr="00000000" w14:paraId="000005DA">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0" w:right="144"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DB">
      <w:pPr>
        <w:keepNext w:val="0"/>
        <w:keepLines w:val="0"/>
        <w:widowControl w:val="1"/>
        <w:pBdr>
          <w:top w:space="0" w:sz="0" w:val="nil"/>
          <w:left w:space="0" w:sz="0" w:val="nil"/>
          <w:bottom w:space="0" w:sz="0" w:val="nil"/>
          <w:right w:space="0" w:sz="0" w:val="nil"/>
          <w:between w:space="0" w:sz="0" w:val="nil"/>
        </w:pBdr>
        <w:shd w:fill="auto" w:val="clear"/>
        <w:spacing w:after="120" w:before="0" w:line="240" w:lineRule="auto"/>
        <w:ind w:left="142" w:right="144"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bookmarkStart w:colFirst="0" w:colLast="0" w:name="_4bvk7pj" w:id="77"/>
      <w:bookmarkEnd w:id="77"/>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Pr>
        <w:drawing>
          <wp:inline distB="0" distT="0" distL="0" distR="0">
            <wp:extent cx="4323357" cy="2160000"/>
            <wp:effectExtent b="0" l="19050" r="20043" t="0"/>
            <wp:docPr id="28" name=""/>
            <a:graphic>
              <a:graphicData uri="http://schemas.openxmlformats.org/drawingml/2006/chart">
                <c:chart r:id="rId31"/>
              </a:graphicData>
            </a:graphic>
          </wp:inline>
        </w:drawing>
      </w:r>
      <w:r w:rsidDel="00000000" w:rsidR="00000000" w:rsidRPr="00000000">
        <w:rPr>
          <w:rtl w:val="0"/>
        </w:rPr>
      </w:r>
    </w:p>
    <w:p w:rsidR="00000000" w:rsidDel="00000000" w:rsidP="00000000" w:rsidRDefault="00000000" w:rsidRPr="00000000" w14:paraId="000005DC">
      <w:pPr>
        <w:keepNext w:val="0"/>
        <w:keepLines w:val="0"/>
        <w:widowControl w:val="1"/>
        <w:pBdr>
          <w:top w:space="0" w:sz="0" w:val="nil"/>
          <w:left w:space="0" w:sz="0" w:val="nil"/>
          <w:bottom w:space="0" w:sz="0" w:val="nil"/>
          <w:right w:space="0" w:sz="0" w:val="nil"/>
          <w:between w:space="0" w:sz="0" w:val="nil"/>
        </w:pBdr>
        <w:shd w:fill="auto" w:val="clear"/>
        <w:spacing w:after="120" w:before="240" w:line="240" w:lineRule="auto"/>
        <w:ind w:left="2127" w:right="0" w:hanging="1134"/>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Şekil 4. 10. 2018 Yılı faaliyet gruplarına göre iş kazası sonucu ölen sigortalı oranları</w:t>
      </w:r>
    </w:p>
    <w:p w:rsidR="00000000" w:rsidDel="00000000" w:rsidP="00000000" w:rsidRDefault="00000000" w:rsidRPr="00000000" w14:paraId="000005DD">
      <w:pPr>
        <w:keepNext w:val="0"/>
        <w:keepLines w:val="0"/>
        <w:widowControl w:val="1"/>
        <w:pBdr>
          <w:top w:space="0" w:sz="0" w:val="nil"/>
          <w:left w:space="0" w:sz="0" w:val="nil"/>
          <w:bottom w:space="0" w:sz="0" w:val="nil"/>
          <w:right w:space="0" w:sz="0" w:val="nil"/>
          <w:between w:space="0" w:sz="0" w:val="nil"/>
        </w:pBdr>
        <w:shd w:fill="auto" w:val="clear"/>
        <w:spacing w:after="0" w:before="280" w:line="360" w:lineRule="auto"/>
        <w:ind w:left="142" w:right="144" w:firstLine="567"/>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DE">
      <w:pPr>
        <w:spacing w:after="120" w:lineRule="auto"/>
        <w:rPr/>
      </w:pPr>
      <w:r w:rsidDel="00000000" w:rsidR="00000000" w:rsidRPr="00000000">
        <w:rPr>
          <w:rtl w:val="0"/>
        </w:rPr>
        <w:t xml:space="preserve">2018 yılı SGK verilerine göre yaşanan iş kazalarında geçici ayakta tedavi ve yatarak tedavi esnasında kaybedilen toplam süreler (gün) Tablo 4.15’ de gösterilmiştir. Tablo 4.15’ e göre Türkiye’ de 2017 yılına göre %38 azalışla toplam 2.488.001 gün kaybedilmiştir. Karadeniz Bölgesinde ise 2017 yılına göre %37 azalışla toplam 187.000 gün kaybedilmiştir. Karadeniz Bölgesindeki kayıp gün Türkiye’ deki kayıp gün süresine oranlanınca 1000 günden 75 günün Karadeniz Bölgesinde kaybedildiği görülmektedir. </w:t>
      </w:r>
    </w:p>
    <w:p w:rsidR="00000000" w:rsidDel="00000000" w:rsidP="00000000" w:rsidRDefault="00000000" w:rsidRPr="00000000" w14:paraId="000005DF">
      <w:pPr>
        <w:keepNext w:val="0"/>
        <w:keepLines w:val="0"/>
        <w:widowControl w:val="1"/>
        <w:pBdr>
          <w:top w:space="0" w:sz="0" w:val="nil"/>
          <w:left w:space="0" w:sz="0" w:val="nil"/>
          <w:bottom w:space="0" w:sz="0" w:val="nil"/>
          <w:right w:space="0" w:sz="0" w:val="nil"/>
          <w:between w:space="0" w:sz="0" w:val="nil"/>
        </w:pBdr>
        <w:shd w:fill="auto" w:val="clear"/>
        <w:spacing w:after="120" w:before="0" w:line="360" w:lineRule="auto"/>
        <w:ind w:left="142" w:right="144" w:firstLine="567"/>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Tablo 4.15’ de toplam geçici iş göremezlik süresinin (ayakta+ yatarak) en fazla olduğu illerden Zonguldak’ da 2017 yılına göre %35 azalışla 41.783 gün, Samsun’ da ise %31 azalışla 26.081 gün, Düzce’ de %40 azalışla 15.088 gün kayıp zaman yaşanmıştır. En az kayıp zamanın %16 artışla 1.226 gün ile 2017 yılıyla aynı şekilde Bayburt ilinde yaşandığı görülmektedir.</w:t>
      </w:r>
    </w:p>
    <w:p w:rsidR="00000000" w:rsidDel="00000000" w:rsidP="00000000" w:rsidRDefault="00000000" w:rsidRPr="00000000" w14:paraId="000005E0">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142" w:right="144" w:firstLine="567"/>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E1">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142" w:right="0" w:firstLine="283.99999999999994"/>
        <w:jc w:val="left"/>
        <w:rPr>
          <w:rFonts w:ascii="Times New Roman" w:cs="Times New Roman" w:eastAsia="Times New Roman" w:hAnsi="Times New Roman"/>
          <w:b w:val="0"/>
          <w:i w:val="0"/>
          <w:smallCaps w:val="0"/>
          <w:strike w:val="0"/>
          <w:color w:val="000000"/>
          <w:sz w:val="24"/>
          <w:szCs w:val="24"/>
          <w:u w:val="none"/>
          <w:shd w:fill="auto" w:val="clear"/>
          <w:vertAlign w:val="baseline"/>
        </w:rPr>
      </w:pPr>
      <w:bookmarkStart w:colFirst="0" w:colLast="0" w:name="_1tuee74" w:id="78"/>
      <w:bookmarkEnd w:id="78"/>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Tablo 4. 15. 2018 Yılı toplam geçici iş göremezlik süreleri ( gün)</w:t>
      </w:r>
    </w:p>
    <w:p w:rsidR="00000000" w:rsidDel="00000000" w:rsidP="00000000" w:rsidRDefault="00000000" w:rsidRPr="00000000" w14:paraId="000005E2">
      <w:pPr>
        <w:spacing w:after="0" w:line="240" w:lineRule="auto"/>
        <w:rPr/>
      </w:pPr>
      <w:r w:rsidDel="00000000" w:rsidR="00000000" w:rsidRPr="00000000">
        <w:rPr>
          <w:rtl w:val="0"/>
        </w:rPr>
      </w:r>
    </w:p>
    <w:tbl>
      <w:tblPr>
        <w:tblStyle w:val="Table24"/>
        <w:tblW w:w="7938.0" w:type="dxa"/>
        <w:jc w:val="center"/>
        <w:tblBorders>
          <w:top w:color="4bacc6" w:space="0" w:sz="8" w:val="single"/>
          <w:left w:color="4bacc6" w:space="0" w:sz="8" w:val="single"/>
          <w:bottom w:color="4bacc6" w:space="0" w:sz="8" w:val="single"/>
          <w:right w:color="4bacc6" w:space="0" w:sz="8" w:val="single"/>
          <w:insideH w:color="4bacc6" w:space="0" w:sz="8" w:val="single"/>
          <w:insideV w:color="4bacc6" w:space="0" w:sz="8" w:val="single"/>
        </w:tblBorders>
        <w:tblLayout w:type="fixed"/>
        <w:tblLook w:val="04A0"/>
      </w:tblPr>
      <w:tblGrid>
        <w:gridCol w:w="1379"/>
        <w:gridCol w:w="2493"/>
        <w:gridCol w:w="1564"/>
        <w:gridCol w:w="2502"/>
        <w:tblGridChange w:id="0">
          <w:tblGrid>
            <w:gridCol w:w="1379"/>
            <w:gridCol w:w="2493"/>
            <w:gridCol w:w="1564"/>
            <w:gridCol w:w="2502"/>
          </w:tblGrid>
        </w:tblGridChange>
      </w:tblGrid>
      <w:tr>
        <w:trPr>
          <w:trHeight w:val="315" w:hRule="atLeast"/>
        </w:trPr>
        <w:tc>
          <w:tcPr/>
          <w:p w:rsidR="00000000" w:rsidDel="00000000" w:rsidP="00000000" w:rsidRDefault="00000000" w:rsidRPr="00000000" w14:paraId="000005E3">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İller</w:t>
            </w:r>
          </w:p>
        </w:tc>
        <w:tc>
          <w:tcPr/>
          <w:p w:rsidR="00000000" w:rsidDel="00000000" w:rsidP="00000000" w:rsidRDefault="00000000" w:rsidRPr="00000000" w14:paraId="000005E4">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 Toplam Geçici İş Göremezlik Süresi (Ayakta+ Yatarak)</w:t>
            </w:r>
          </w:p>
        </w:tc>
        <w:tc>
          <w:tcPr/>
          <w:p w:rsidR="00000000" w:rsidDel="00000000" w:rsidP="00000000" w:rsidRDefault="00000000" w:rsidRPr="00000000" w14:paraId="000005E5">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İller</w:t>
            </w:r>
          </w:p>
        </w:tc>
        <w:tc>
          <w:tcPr/>
          <w:p w:rsidR="00000000" w:rsidDel="00000000" w:rsidP="00000000" w:rsidRDefault="00000000" w:rsidRPr="00000000" w14:paraId="000005E6">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 Toplam Geçici İş Göremezlik Süresi (Ayakta+ Yatarak)</w:t>
            </w:r>
          </w:p>
        </w:tc>
      </w:tr>
      <w:tr>
        <w:trPr>
          <w:trHeight w:val="315" w:hRule="atLeast"/>
        </w:trPr>
        <w:tc>
          <w:tcPr/>
          <w:p w:rsidR="00000000" w:rsidDel="00000000" w:rsidP="00000000" w:rsidRDefault="00000000" w:rsidRPr="00000000" w14:paraId="000005E7">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Samsun</w:t>
            </w:r>
          </w:p>
        </w:tc>
        <w:tc>
          <w:tcPr/>
          <w:p w:rsidR="00000000" w:rsidDel="00000000" w:rsidP="00000000" w:rsidRDefault="00000000" w:rsidRPr="00000000" w14:paraId="000005E8">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26.081</w:t>
            </w:r>
          </w:p>
        </w:tc>
        <w:tc>
          <w:tcPr/>
          <w:p w:rsidR="00000000" w:rsidDel="00000000" w:rsidP="00000000" w:rsidRDefault="00000000" w:rsidRPr="00000000" w14:paraId="000005E9">
            <w:pPr>
              <w:spacing w:after="120" w:line="240" w:lineRule="auto"/>
              <w:ind w:left="0" w:right="0" w:firstLine="0"/>
              <w:jc w:val="left"/>
              <w:rPr>
                <w:b w:val="1"/>
                <w:color w:val="000000"/>
                <w:sz w:val="20"/>
                <w:szCs w:val="20"/>
              </w:rPr>
            </w:pPr>
            <w:r w:rsidDel="00000000" w:rsidR="00000000" w:rsidRPr="00000000">
              <w:rPr>
                <w:b w:val="1"/>
                <w:color w:val="000000"/>
                <w:sz w:val="20"/>
                <w:szCs w:val="20"/>
                <w:rtl w:val="0"/>
              </w:rPr>
              <w:t xml:space="preserve">Rize</w:t>
            </w:r>
          </w:p>
        </w:tc>
        <w:tc>
          <w:tcPr/>
          <w:p w:rsidR="00000000" w:rsidDel="00000000" w:rsidP="00000000" w:rsidRDefault="00000000" w:rsidRPr="00000000" w14:paraId="000005EA">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2.590</w:t>
            </w:r>
          </w:p>
        </w:tc>
      </w:tr>
      <w:tr>
        <w:trPr>
          <w:trHeight w:val="315" w:hRule="atLeast"/>
        </w:trPr>
        <w:tc>
          <w:tcPr/>
          <w:p w:rsidR="00000000" w:rsidDel="00000000" w:rsidP="00000000" w:rsidRDefault="00000000" w:rsidRPr="00000000" w14:paraId="000005EB">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Çorum</w:t>
            </w:r>
          </w:p>
        </w:tc>
        <w:tc>
          <w:tcPr/>
          <w:p w:rsidR="00000000" w:rsidDel="00000000" w:rsidP="00000000" w:rsidRDefault="00000000" w:rsidRPr="00000000" w14:paraId="000005EC">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11.827</w:t>
            </w:r>
          </w:p>
        </w:tc>
        <w:tc>
          <w:tcPr/>
          <w:p w:rsidR="00000000" w:rsidDel="00000000" w:rsidP="00000000" w:rsidRDefault="00000000" w:rsidRPr="00000000" w14:paraId="000005ED">
            <w:pPr>
              <w:spacing w:after="120" w:line="240" w:lineRule="auto"/>
              <w:ind w:left="0" w:right="0" w:firstLine="0"/>
              <w:jc w:val="left"/>
              <w:rPr>
                <w:b w:val="1"/>
                <w:color w:val="000000"/>
                <w:sz w:val="20"/>
                <w:szCs w:val="20"/>
              </w:rPr>
            </w:pPr>
            <w:r w:rsidDel="00000000" w:rsidR="00000000" w:rsidRPr="00000000">
              <w:rPr>
                <w:b w:val="1"/>
                <w:color w:val="000000"/>
                <w:sz w:val="20"/>
                <w:szCs w:val="20"/>
                <w:rtl w:val="0"/>
              </w:rPr>
              <w:t xml:space="preserve">Artvin</w:t>
            </w:r>
          </w:p>
        </w:tc>
        <w:tc>
          <w:tcPr/>
          <w:p w:rsidR="00000000" w:rsidDel="00000000" w:rsidP="00000000" w:rsidRDefault="00000000" w:rsidRPr="00000000" w14:paraId="000005EE">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2.700</w:t>
            </w:r>
          </w:p>
        </w:tc>
      </w:tr>
      <w:tr>
        <w:trPr>
          <w:trHeight w:val="315" w:hRule="atLeast"/>
        </w:trPr>
        <w:tc>
          <w:tcPr/>
          <w:p w:rsidR="00000000" w:rsidDel="00000000" w:rsidP="00000000" w:rsidRDefault="00000000" w:rsidRPr="00000000" w14:paraId="000005EF">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Amasya</w:t>
            </w:r>
          </w:p>
        </w:tc>
        <w:tc>
          <w:tcPr/>
          <w:p w:rsidR="00000000" w:rsidDel="00000000" w:rsidP="00000000" w:rsidRDefault="00000000" w:rsidRPr="00000000" w14:paraId="000005F0">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9.614</w:t>
            </w:r>
          </w:p>
        </w:tc>
        <w:tc>
          <w:tcPr/>
          <w:p w:rsidR="00000000" w:rsidDel="00000000" w:rsidP="00000000" w:rsidRDefault="00000000" w:rsidRPr="00000000" w14:paraId="000005F1">
            <w:pPr>
              <w:spacing w:after="120" w:line="240" w:lineRule="auto"/>
              <w:ind w:left="0" w:right="0" w:firstLine="0"/>
              <w:jc w:val="left"/>
              <w:rPr>
                <w:b w:val="1"/>
                <w:color w:val="000000"/>
                <w:sz w:val="20"/>
                <w:szCs w:val="20"/>
              </w:rPr>
            </w:pPr>
            <w:r w:rsidDel="00000000" w:rsidR="00000000" w:rsidRPr="00000000">
              <w:rPr>
                <w:b w:val="1"/>
                <w:color w:val="000000"/>
                <w:sz w:val="20"/>
                <w:szCs w:val="20"/>
                <w:rtl w:val="0"/>
              </w:rPr>
              <w:t xml:space="preserve">Bolu</w:t>
            </w:r>
          </w:p>
        </w:tc>
        <w:tc>
          <w:tcPr/>
          <w:p w:rsidR="00000000" w:rsidDel="00000000" w:rsidP="00000000" w:rsidRDefault="00000000" w:rsidRPr="00000000" w14:paraId="000005F2">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12.048</w:t>
            </w:r>
          </w:p>
        </w:tc>
      </w:tr>
      <w:tr>
        <w:trPr>
          <w:trHeight w:val="315" w:hRule="atLeast"/>
        </w:trPr>
        <w:tc>
          <w:tcPr/>
          <w:p w:rsidR="00000000" w:rsidDel="00000000" w:rsidP="00000000" w:rsidRDefault="00000000" w:rsidRPr="00000000" w14:paraId="000005F3">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Tokat</w:t>
            </w:r>
          </w:p>
        </w:tc>
        <w:tc>
          <w:tcPr/>
          <w:p w:rsidR="00000000" w:rsidDel="00000000" w:rsidP="00000000" w:rsidRDefault="00000000" w:rsidRPr="00000000" w14:paraId="000005F4">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4.207</w:t>
            </w:r>
          </w:p>
        </w:tc>
        <w:tc>
          <w:tcPr/>
          <w:p w:rsidR="00000000" w:rsidDel="00000000" w:rsidP="00000000" w:rsidRDefault="00000000" w:rsidRPr="00000000" w14:paraId="000005F5">
            <w:pPr>
              <w:spacing w:after="120" w:line="240" w:lineRule="auto"/>
              <w:ind w:left="0" w:right="0" w:firstLine="0"/>
              <w:jc w:val="left"/>
              <w:rPr>
                <w:b w:val="1"/>
                <w:color w:val="000000"/>
                <w:sz w:val="20"/>
                <w:szCs w:val="20"/>
              </w:rPr>
            </w:pPr>
            <w:r w:rsidDel="00000000" w:rsidR="00000000" w:rsidRPr="00000000">
              <w:rPr>
                <w:b w:val="1"/>
                <w:color w:val="000000"/>
                <w:sz w:val="20"/>
                <w:szCs w:val="20"/>
                <w:rtl w:val="0"/>
              </w:rPr>
              <w:t xml:space="preserve">Düzce</w:t>
            </w:r>
          </w:p>
        </w:tc>
        <w:tc>
          <w:tcPr/>
          <w:p w:rsidR="00000000" w:rsidDel="00000000" w:rsidP="00000000" w:rsidRDefault="00000000" w:rsidRPr="00000000" w14:paraId="000005F6">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15.088</w:t>
            </w:r>
          </w:p>
        </w:tc>
      </w:tr>
    </w:tbl>
    <w:p w:rsidR="00000000" w:rsidDel="00000000" w:rsidP="00000000" w:rsidRDefault="00000000" w:rsidRPr="00000000" w14:paraId="000005F7">
      <w:pPr>
        <w:ind w:left="0" w:firstLine="0"/>
        <w:rPr/>
      </w:pPr>
      <w:r w:rsidDel="00000000" w:rsidR="00000000" w:rsidRPr="00000000">
        <w:rPr>
          <w:rtl w:val="0"/>
        </w:rPr>
        <w:t xml:space="preserve">       </w:t>
      </w:r>
    </w:p>
    <w:p w:rsidR="00000000" w:rsidDel="00000000" w:rsidP="00000000" w:rsidRDefault="00000000" w:rsidRPr="00000000" w14:paraId="000005F8">
      <w:pPr>
        <w:ind w:left="0" w:firstLine="426"/>
        <w:rPr/>
      </w:pPr>
      <w:r w:rsidDel="00000000" w:rsidR="00000000" w:rsidRPr="00000000">
        <w:rPr>
          <w:rtl w:val="0"/>
        </w:rPr>
        <w:t xml:space="preserve">Tablo 4.15. (devamı)</w:t>
      </w:r>
    </w:p>
    <w:tbl>
      <w:tblPr>
        <w:tblStyle w:val="Table25"/>
        <w:tblW w:w="7938.0" w:type="dxa"/>
        <w:jc w:val="left"/>
        <w:tblInd w:w="0.0" w:type="dxa"/>
        <w:tblBorders>
          <w:top w:color="4bacc6" w:space="0" w:sz="8" w:val="single"/>
          <w:left w:color="4bacc6" w:space="0" w:sz="8" w:val="single"/>
          <w:bottom w:color="4bacc6" w:space="0" w:sz="8" w:val="single"/>
          <w:right w:color="4bacc6" w:space="0" w:sz="8" w:val="single"/>
          <w:insideH w:color="4bacc6" w:space="0" w:sz="8" w:val="single"/>
          <w:insideV w:color="4bacc6" w:space="0" w:sz="8" w:val="single"/>
        </w:tblBorders>
        <w:tblLayout w:type="fixed"/>
        <w:tblLook w:val="04A0"/>
      </w:tblPr>
      <w:tblGrid>
        <w:gridCol w:w="1379"/>
        <w:gridCol w:w="2493"/>
        <w:gridCol w:w="1564"/>
        <w:gridCol w:w="2502"/>
        <w:tblGridChange w:id="0">
          <w:tblGrid>
            <w:gridCol w:w="1379"/>
            <w:gridCol w:w="2493"/>
            <w:gridCol w:w="1564"/>
            <w:gridCol w:w="2502"/>
          </w:tblGrid>
        </w:tblGridChange>
      </w:tblGrid>
      <w:tr>
        <w:trPr>
          <w:trHeight w:val="315" w:hRule="atLeast"/>
        </w:trPr>
        <w:tc>
          <w:tcPr/>
          <w:p w:rsidR="00000000" w:rsidDel="00000000" w:rsidP="00000000" w:rsidRDefault="00000000" w:rsidRPr="00000000" w14:paraId="000005F9">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Ordu</w:t>
            </w:r>
          </w:p>
        </w:tc>
        <w:tc>
          <w:tcPr/>
          <w:p w:rsidR="00000000" w:rsidDel="00000000" w:rsidP="00000000" w:rsidRDefault="00000000" w:rsidRPr="00000000" w14:paraId="000005FA">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7.329</w:t>
            </w:r>
          </w:p>
        </w:tc>
        <w:tc>
          <w:tcPr/>
          <w:p w:rsidR="00000000" w:rsidDel="00000000" w:rsidP="00000000" w:rsidRDefault="00000000" w:rsidRPr="00000000" w14:paraId="000005FB">
            <w:pPr>
              <w:spacing w:after="120" w:line="240" w:lineRule="auto"/>
              <w:ind w:left="0" w:right="0" w:firstLine="0"/>
              <w:jc w:val="left"/>
              <w:rPr>
                <w:b w:val="0"/>
                <w:color w:val="000000"/>
                <w:sz w:val="20"/>
                <w:szCs w:val="20"/>
              </w:rPr>
            </w:pPr>
            <w:r w:rsidDel="00000000" w:rsidR="00000000" w:rsidRPr="00000000">
              <w:rPr>
                <w:b w:val="0"/>
                <w:color w:val="000000"/>
                <w:sz w:val="20"/>
                <w:szCs w:val="20"/>
                <w:rtl w:val="0"/>
              </w:rPr>
              <w:t xml:space="preserve">Zonguldak</w:t>
            </w:r>
          </w:p>
        </w:tc>
        <w:tc>
          <w:tcPr/>
          <w:p w:rsidR="00000000" w:rsidDel="00000000" w:rsidP="00000000" w:rsidRDefault="00000000" w:rsidRPr="00000000" w14:paraId="000005FC">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41.783</w:t>
            </w:r>
          </w:p>
        </w:tc>
      </w:tr>
      <w:tr>
        <w:trPr>
          <w:trHeight w:val="315" w:hRule="atLeast"/>
        </w:trPr>
        <w:tc>
          <w:tcPr/>
          <w:p w:rsidR="00000000" w:rsidDel="00000000" w:rsidP="00000000" w:rsidRDefault="00000000" w:rsidRPr="00000000" w14:paraId="000005FD">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Giresun</w:t>
            </w:r>
          </w:p>
        </w:tc>
        <w:tc>
          <w:tcPr/>
          <w:p w:rsidR="00000000" w:rsidDel="00000000" w:rsidP="00000000" w:rsidRDefault="00000000" w:rsidRPr="00000000" w14:paraId="000005FE">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4.639</w:t>
            </w:r>
          </w:p>
        </w:tc>
        <w:tc>
          <w:tcPr/>
          <w:p w:rsidR="00000000" w:rsidDel="00000000" w:rsidP="00000000" w:rsidRDefault="00000000" w:rsidRPr="00000000" w14:paraId="000005FF">
            <w:pPr>
              <w:spacing w:after="120" w:line="240" w:lineRule="auto"/>
              <w:ind w:left="0" w:right="0" w:firstLine="0"/>
              <w:jc w:val="left"/>
              <w:rPr>
                <w:b w:val="0"/>
                <w:color w:val="000000"/>
                <w:sz w:val="20"/>
                <w:szCs w:val="20"/>
              </w:rPr>
            </w:pPr>
            <w:r w:rsidDel="00000000" w:rsidR="00000000" w:rsidRPr="00000000">
              <w:rPr>
                <w:b w:val="0"/>
                <w:color w:val="000000"/>
                <w:sz w:val="20"/>
                <w:szCs w:val="20"/>
                <w:rtl w:val="0"/>
              </w:rPr>
              <w:t xml:space="preserve">Karabük</w:t>
            </w:r>
          </w:p>
        </w:tc>
        <w:tc>
          <w:tcPr/>
          <w:p w:rsidR="00000000" w:rsidDel="00000000" w:rsidP="00000000" w:rsidRDefault="00000000" w:rsidRPr="00000000" w14:paraId="00000600">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14.910</w:t>
            </w:r>
          </w:p>
        </w:tc>
      </w:tr>
      <w:tr>
        <w:trPr>
          <w:trHeight w:val="315" w:hRule="atLeast"/>
        </w:trPr>
        <w:tc>
          <w:tcPr/>
          <w:p w:rsidR="00000000" w:rsidDel="00000000" w:rsidP="00000000" w:rsidRDefault="00000000" w:rsidRPr="00000000" w14:paraId="00000601">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Gümüşhane</w:t>
            </w:r>
          </w:p>
        </w:tc>
        <w:tc>
          <w:tcPr/>
          <w:p w:rsidR="00000000" w:rsidDel="00000000" w:rsidP="00000000" w:rsidRDefault="00000000" w:rsidRPr="00000000" w14:paraId="00000602">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1.786</w:t>
            </w:r>
          </w:p>
        </w:tc>
        <w:tc>
          <w:tcPr/>
          <w:p w:rsidR="00000000" w:rsidDel="00000000" w:rsidP="00000000" w:rsidRDefault="00000000" w:rsidRPr="00000000" w14:paraId="00000603">
            <w:pPr>
              <w:spacing w:after="120" w:line="240" w:lineRule="auto"/>
              <w:ind w:left="0" w:right="0" w:firstLine="0"/>
              <w:jc w:val="left"/>
              <w:rPr>
                <w:b w:val="1"/>
                <w:color w:val="000000"/>
                <w:sz w:val="20"/>
                <w:szCs w:val="20"/>
              </w:rPr>
            </w:pPr>
            <w:r w:rsidDel="00000000" w:rsidR="00000000" w:rsidRPr="00000000">
              <w:rPr>
                <w:b w:val="1"/>
                <w:color w:val="000000"/>
                <w:sz w:val="20"/>
                <w:szCs w:val="20"/>
                <w:rtl w:val="0"/>
              </w:rPr>
              <w:t xml:space="preserve">Bartın</w:t>
            </w:r>
          </w:p>
        </w:tc>
        <w:tc>
          <w:tcPr/>
          <w:p w:rsidR="00000000" w:rsidDel="00000000" w:rsidP="00000000" w:rsidRDefault="00000000" w:rsidRPr="00000000" w14:paraId="00000604">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12.564</w:t>
            </w:r>
          </w:p>
        </w:tc>
      </w:tr>
      <w:tr>
        <w:trPr>
          <w:trHeight w:val="315" w:hRule="atLeast"/>
        </w:trPr>
        <w:tc>
          <w:tcPr/>
          <w:p w:rsidR="00000000" w:rsidDel="00000000" w:rsidP="00000000" w:rsidRDefault="00000000" w:rsidRPr="00000000" w14:paraId="00000605">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Bayburt</w:t>
            </w:r>
          </w:p>
        </w:tc>
        <w:tc>
          <w:tcPr/>
          <w:p w:rsidR="00000000" w:rsidDel="00000000" w:rsidP="00000000" w:rsidRDefault="00000000" w:rsidRPr="00000000" w14:paraId="00000606">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1.226</w:t>
            </w:r>
          </w:p>
        </w:tc>
        <w:tc>
          <w:tcPr/>
          <w:p w:rsidR="00000000" w:rsidDel="00000000" w:rsidP="00000000" w:rsidRDefault="00000000" w:rsidRPr="00000000" w14:paraId="00000607">
            <w:pPr>
              <w:spacing w:after="120" w:line="240" w:lineRule="auto"/>
              <w:ind w:left="0" w:right="0" w:firstLine="0"/>
              <w:jc w:val="left"/>
              <w:rPr>
                <w:b w:val="1"/>
                <w:color w:val="000000"/>
                <w:sz w:val="20"/>
                <w:szCs w:val="20"/>
              </w:rPr>
            </w:pPr>
            <w:r w:rsidDel="00000000" w:rsidR="00000000" w:rsidRPr="00000000">
              <w:rPr>
                <w:b w:val="1"/>
                <w:color w:val="000000"/>
                <w:sz w:val="20"/>
                <w:szCs w:val="20"/>
                <w:rtl w:val="0"/>
              </w:rPr>
              <w:t xml:space="preserve">Kastamonu</w:t>
            </w:r>
          </w:p>
        </w:tc>
        <w:tc>
          <w:tcPr/>
          <w:p w:rsidR="00000000" w:rsidDel="00000000" w:rsidP="00000000" w:rsidRDefault="00000000" w:rsidRPr="00000000" w14:paraId="00000608">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6.147</w:t>
            </w:r>
          </w:p>
        </w:tc>
      </w:tr>
      <w:tr>
        <w:trPr>
          <w:trHeight w:val="315" w:hRule="atLeast"/>
        </w:trPr>
        <w:tc>
          <w:tcPr/>
          <w:p w:rsidR="00000000" w:rsidDel="00000000" w:rsidP="00000000" w:rsidRDefault="00000000" w:rsidRPr="00000000" w14:paraId="00000609">
            <w:pPr>
              <w:spacing w:after="120" w:line="240" w:lineRule="auto"/>
              <w:ind w:left="0" w:right="0" w:firstLine="0"/>
              <w:jc w:val="left"/>
              <w:rPr>
                <w:color w:val="000000"/>
                <w:sz w:val="20"/>
                <w:szCs w:val="20"/>
              </w:rPr>
            </w:pPr>
            <w:r w:rsidDel="00000000" w:rsidR="00000000" w:rsidRPr="00000000">
              <w:rPr>
                <w:color w:val="000000"/>
                <w:sz w:val="20"/>
                <w:szCs w:val="20"/>
                <w:rtl w:val="0"/>
              </w:rPr>
              <w:t xml:space="preserve">Trabzon</w:t>
            </w:r>
          </w:p>
        </w:tc>
        <w:tc>
          <w:tcPr/>
          <w:p w:rsidR="00000000" w:rsidDel="00000000" w:rsidP="00000000" w:rsidRDefault="00000000" w:rsidRPr="00000000" w14:paraId="0000060A">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11.036</w:t>
            </w:r>
          </w:p>
        </w:tc>
        <w:tc>
          <w:tcPr/>
          <w:p w:rsidR="00000000" w:rsidDel="00000000" w:rsidP="00000000" w:rsidRDefault="00000000" w:rsidRPr="00000000" w14:paraId="0000060B">
            <w:pPr>
              <w:spacing w:after="120" w:line="240" w:lineRule="auto"/>
              <w:ind w:left="0" w:right="0" w:firstLine="0"/>
              <w:jc w:val="left"/>
              <w:rPr>
                <w:b w:val="1"/>
                <w:color w:val="000000"/>
                <w:sz w:val="20"/>
                <w:szCs w:val="20"/>
              </w:rPr>
            </w:pPr>
            <w:r w:rsidDel="00000000" w:rsidR="00000000" w:rsidRPr="00000000">
              <w:rPr>
                <w:b w:val="1"/>
                <w:color w:val="000000"/>
                <w:sz w:val="20"/>
                <w:szCs w:val="20"/>
                <w:rtl w:val="0"/>
              </w:rPr>
              <w:t xml:space="preserve">Sinop</w:t>
            </w:r>
          </w:p>
        </w:tc>
        <w:tc>
          <w:tcPr/>
          <w:p w:rsidR="00000000" w:rsidDel="00000000" w:rsidP="00000000" w:rsidRDefault="00000000" w:rsidRPr="00000000" w14:paraId="0000060C">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1.425</w:t>
            </w:r>
          </w:p>
        </w:tc>
      </w:tr>
      <w:tr>
        <w:trPr>
          <w:trHeight w:val="315" w:hRule="atLeast"/>
        </w:trPr>
        <w:tc>
          <w:tcPr>
            <w:gridSpan w:val="4"/>
          </w:tcPr>
          <w:p w:rsidR="00000000" w:rsidDel="00000000" w:rsidP="00000000" w:rsidRDefault="00000000" w:rsidRPr="00000000" w14:paraId="0000060D">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TOPLAM: 187.000</w:t>
            </w:r>
          </w:p>
        </w:tc>
      </w:tr>
      <w:tr>
        <w:trPr>
          <w:trHeight w:val="315" w:hRule="atLeast"/>
        </w:trPr>
        <w:tc>
          <w:tcPr>
            <w:gridSpan w:val="4"/>
          </w:tcPr>
          <w:p w:rsidR="00000000" w:rsidDel="00000000" w:rsidP="00000000" w:rsidRDefault="00000000" w:rsidRPr="00000000" w14:paraId="00000611">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TÜRKİYE: 2.488.001</w:t>
            </w:r>
          </w:p>
        </w:tc>
      </w:tr>
    </w:tbl>
    <w:p w:rsidR="00000000" w:rsidDel="00000000" w:rsidP="00000000" w:rsidRDefault="00000000" w:rsidRPr="00000000" w14:paraId="00000615">
      <w:pPr>
        <w:keepNext w:val="0"/>
        <w:keepLines w:val="0"/>
        <w:widowControl w:val="1"/>
        <w:pBdr>
          <w:top w:space="0" w:sz="0" w:val="nil"/>
          <w:left w:space="0" w:sz="0" w:val="nil"/>
          <w:bottom w:space="0" w:sz="0" w:val="nil"/>
          <w:right w:space="0" w:sz="0" w:val="nil"/>
          <w:between w:space="0" w:sz="0" w:val="nil"/>
        </w:pBdr>
        <w:shd w:fill="auto" w:val="clear"/>
        <w:spacing w:after="120" w:before="240" w:line="480" w:lineRule="auto"/>
        <w:ind w:left="0" w:right="0" w:hanging="708"/>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616">
      <w:pPr>
        <w:keepNext w:val="0"/>
        <w:keepLines w:val="0"/>
        <w:widowControl w:val="1"/>
        <w:pBdr>
          <w:top w:space="0" w:sz="0" w:val="nil"/>
          <w:left w:space="0" w:sz="0" w:val="nil"/>
          <w:bottom w:space="0" w:sz="0" w:val="nil"/>
          <w:right w:space="0" w:sz="0" w:val="nil"/>
          <w:between w:space="0" w:sz="0" w:val="nil"/>
        </w:pBdr>
        <w:shd w:fill="auto" w:val="clear"/>
        <w:spacing w:after="120" w:before="0" w:line="360" w:lineRule="auto"/>
        <w:ind w:left="708" w:right="0" w:hanging="708"/>
        <w:jc w:val="left"/>
        <w:rPr>
          <w:rFonts w:ascii="Times New Roman" w:cs="Times New Roman" w:eastAsia="Times New Roman" w:hAnsi="Times New Roman"/>
          <w:b w:val="1"/>
          <w:i w:val="0"/>
          <w:smallCaps w:val="0"/>
          <w:strike w:val="0"/>
          <w:color w:val="000000"/>
          <w:sz w:val="24"/>
          <w:szCs w:val="24"/>
          <w:u w:val="none"/>
          <w:shd w:fill="auto" w:val="clear"/>
          <w:vertAlign w:val="baseline"/>
        </w:rPr>
      </w:pPr>
      <w:bookmarkStart w:colFirst="0" w:colLast="0" w:name="_302dr9l" w:id="79"/>
      <w:bookmarkEnd w:id="79"/>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4.2. Anket Bulguları</w:t>
      </w:r>
    </w:p>
    <w:p w:rsidR="00000000" w:rsidDel="00000000" w:rsidP="00000000" w:rsidRDefault="00000000" w:rsidRPr="00000000" w14:paraId="00000617">
      <w:pPr>
        <w:spacing w:after="120" w:lineRule="auto"/>
        <w:rPr/>
      </w:pPr>
      <w:r w:rsidDel="00000000" w:rsidR="00000000" w:rsidRPr="00000000">
        <w:rPr>
          <w:rtl w:val="0"/>
        </w:rPr>
        <w:t xml:space="preserve">Anket çalışmasına ilk sorusuna toplam 217 adet iş güvenliği uzmanı katılmıştır. Anketin ilk sorusuna Şekil 4.11 de gösterildiği gibi; Karadeniz Bölgesinde aktif görev yapan 161 iş güvenliği uzman evet cevabını verirken Karadeniz Bölgesi dışında çalışan 56 iş güvenliği uzmanı ise hayır cevabını vermiştir.</w:t>
      </w:r>
    </w:p>
    <w:p w:rsidR="00000000" w:rsidDel="00000000" w:rsidP="00000000" w:rsidRDefault="00000000" w:rsidRPr="00000000" w14:paraId="00000618">
      <w:pPr>
        <w:spacing w:after="120" w:line="480" w:lineRule="auto"/>
        <w:ind w:left="0" w:firstLine="0"/>
        <w:rPr/>
      </w:pPr>
      <w:r w:rsidDel="00000000" w:rsidR="00000000" w:rsidRPr="00000000">
        <w:rPr>
          <w:rtl w:val="0"/>
        </w:rPr>
      </w:r>
    </w:p>
    <w:p w:rsidR="00000000" w:rsidDel="00000000" w:rsidP="00000000" w:rsidRDefault="00000000" w:rsidRPr="00000000" w14:paraId="00000619">
      <w:pPr>
        <w:spacing w:after="120" w:line="240" w:lineRule="auto"/>
        <w:ind w:firstLine="0"/>
        <w:jc w:val="center"/>
        <w:rPr/>
      </w:pPr>
      <w:r w:rsidDel="00000000" w:rsidR="00000000" w:rsidRPr="00000000">
        <w:rPr/>
        <w:drawing>
          <wp:inline distB="0" distT="0" distL="0" distR="0">
            <wp:extent cx="4320000" cy="2160000"/>
            <wp:effectExtent b="0" l="0" r="0" t="0"/>
            <wp:docPr id="29" name=""/>
            <a:graphic>
              <a:graphicData uri="http://schemas.openxmlformats.org/drawingml/2006/chart">
                <c:chart r:id="rId32"/>
              </a:graphicData>
            </a:graphic>
          </wp:inline>
        </w:drawing>
      </w:r>
      <w:r w:rsidDel="00000000" w:rsidR="00000000" w:rsidRPr="00000000">
        <w:rPr>
          <w:rtl w:val="0"/>
        </w:rPr>
      </w:r>
    </w:p>
    <w:p w:rsidR="00000000" w:rsidDel="00000000" w:rsidP="00000000" w:rsidRDefault="00000000" w:rsidRPr="00000000" w14:paraId="0000061A">
      <w:pPr>
        <w:keepNext w:val="0"/>
        <w:keepLines w:val="0"/>
        <w:widowControl w:val="1"/>
        <w:pBdr>
          <w:top w:space="0" w:sz="0" w:val="nil"/>
          <w:left w:space="0" w:sz="0" w:val="nil"/>
          <w:bottom w:space="0" w:sz="0" w:val="nil"/>
          <w:right w:space="0" w:sz="0" w:val="nil"/>
          <w:between w:space="0" w:sz="0" w:val="nil"/>
        </w:pBdr>
        <w:shd w:fill="auto" w:val="clear"/>
        <w:spacing w:after="120" w:before="240" w:line="240" w:lineRule="auto"/>
        <w:ind w:left="851" w:right="140" w:firstLine="142.00000000000003"/>
        <w:jc w:val="left"/>
        <w:rPr>
          <w:rFonts w:ascii="Times New Roman" w:cs="Times New Roman" w:eastAsia="Times New Roman" w:hAnsi="Times New Roman"/>
          <w:b w:val="0"/>
          <w:i w:val="0"/>
          <w:smallCaps w:val="0"/>
          <w:strike w:val="0"/>
          <w:color w:val="000000"/>
          <w:sz w:val="24"/>
          <w:szCs w:val="24"/>
          <w:u w:val="none"/>
          <w:shd w:fill="auto" w:val="clear"/>
          <w:vertAlign w:val="baseline"/>
        </w:rPr>
      </w:pPr>
      <w:bookmarkStart w:colFirst="0" w:colLast="0" w:name="_2r0uhxc" w:id="80"/>
      <w:bookmarkEnd w:id="80"/>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Şekil 4. 11. İş güvenliği uzmanlarının Karadeniz Bölgesi’nde çalışma durumu</w:t>
      </w:r>
    </w:p>
    <w:p w:rsidR="00000000" w:rsidDel="00000000" w:rsidP="00000000" w:rsidRDefault="00000000" w:rsidRPr="00000000" w14:paraId="0000061B">
      <w:pPr>
        <w:spacing w:after="120" w:lineRule="auto"/>
        <w:ind w:left="0" w:firstLine="0"/>
        <w:rPr/>
      </w:pPr>
      <w:r w:rsidDel="00000000" w:rsidR="00000000" w:rsidRPr="00000000">
        <w:rPr>
          <w:rtl w:val="0"/>
        </w:rPr>
      </w:r>
    </w:p>
    <w:p w:rsidR="00000000" w:rsidDel="00000000" w:rsidP="00000000" w:rsidRDefault="00000000" w:rsidRPr="00000000" w14:paraId="0000061C">
      <w:pPr>
        <w:spacing w:after="120" w:lineRule="auto"/>
        <w:rPr/>
      </w:pPr>
      <w:r w:rsidDel="00000000" w:rsidR="00000000" w:rsidRPr="00000000">
        <w:rPr>
          <w:rtl w:val="0"/>
        </w:rPr>
        <w:t xml:space="preserve">Ankete katılım saylayan iş güvenliği uzmanlarının cinsiyet dağılımı Şekil 4.12’ de gösterilmiştir. Ankete katılım sağlayan toplam 161 uzmandan 90’ ı erkek, 71’ i ise kadındır.</w:t>
      </w:r>
    </w:p>
    <w:p w:rsidR="00000000" w:rsidDel="00000000" w:rsidP="00000000" w:rsidRDefault="00000000" w:rsidRPr="00000000" w14:paraId="0000061D">
      <w:pPr>
        <w:spacing w:after="120" w:lineRule="auto"/>
        <w:rPr/>
      </w:pPr>
      <w:r w:rsidDel="00000000" w:rsidR="00000000" w:rsidRPr="00000000">
        <w:rPr>
          <w:rtl w:val="0"/>
        </w:rPr>
      </w:r>
    </w:p>
    <w:p w:rsidR="00000000" w:rsidDel="00000000" w:rsidP="00000000" w:rsidRDefault="00000000" w:rsidRPr="00000000" w14:paraId="0000061E">
      <w:pPr>
        <w:spacing w:after="120" w:line="240" w:lineRule="auto"/>
        <w:ind w:firstLine="0"/>
        <w:jc w:val="center"/>
        <w:rPr/>
      </w:pPr>
      <w:bookmarkStart w:colFirst="0" w:colLast="0" w:name="_1664s55" w:id="81"/>
      <w:bookmarkEnd w:id="81"/>
      <w:r w:rsidDel="00000000" w:rsidR="00000000" w:rsidRPr="00000000">
        <w:rPr/>
        <w:drawing>
          <wp:inline distB="0" distT="0" distL="0" distR="0">
            <wp:extent cx="4320000" cy="2160000"/>
            <wp:effectExtent b="0" l="0" r="0" t="0"/>
            <wp:docPr id="30" name=""/>
            <a:graphic>
              <a:graphicData uri="http://schemas.openxmlformats.org/drawingml/2006/chart">
                <c:chart r:id="rId33"/>
              </a:graphicData>
            </a:graphic>
          </wp:inline>
        </w:drawing>
      </w:r>
      <w:r w:rsidDel="00000000" w:rsidR="00000000" w:rsidRPr="00000000">
        <w:rPr>
          <w:rtl w:val="0"/>
        </w:rPr>
      </w:r>
    </w:p>
    <w:p w:rsidR="00000000" w:rsidDel="00000000" w:rsidP="00000000" w:rsidRDefault="00000000" w:rsidRPr="00000000" w14:paraId="0000061F">
      <w:pPr>
        <w:keepNext w:val="0"/>
        <w:keepLines w:val="0"/>
        <w:widowControl w:val="1"/>
        <w:pBdr>
          <w:top w:space="0" w:sz="0" w:val="nil"/>
          <w:left w:space="0" w:sz="0" w:val="nil"/>
          <w:bottom w:space="0" w:sz="0" w:val="nil"/>
          <w:right w:space="0" w:sz="0" w:val="nil"/>
          <w:between w:space="0" w:sz="0" w:val="nil"/>
        </w:pBdr>
        <w:shd w:fill="auto" w:val="clear"/>
        <w:spacing w:after="0" w:before="240" w:line="240" w:lineRule="auto"/>
        <w:ind w:left="142" w:right="0" w:firstLine="851"/>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Şekil 4. 12. İş güvenliği uzmanlarının cinsiyet dağılımı</w:t>
      </w:r>
    </w:p>
    <w:p w:rsidR="00000000" w:rsidDel="00000000" w:rsidP="00000000" w:rsidRDefault="00000000" w:rsidRPr="00000000" w14:paraId="00000620">
      <w:pPr>
        <w:spacing w:after="120" w:before="240" w:line="480" w:lineRule="auto"/>
        <w:ind w:left="0" w:firstLine="0"/>
        <w:rPr>
          <w:sz w:val="20"/>
          <w:szCs w:val="20"/>
        </w:rPr>
      </w:pPr>
      <w:r w:rsidDel="00000000" w:rsidR="00000000" w:rsidRPr="00000000">
        <w:rPr>
          <w:rtl w:val="0"/>
        </w:rPr>
      </w:r>
    </w:p>
    <w:p w:rsidR="00000000" w:rsidDel="00000000" w:rsidP="00000000" w:rsidRDefault="00000000" w:rsidRPr="00000000" w14:paraId="00000621">
      <w:pPr>
        <w:spacing w:after="120" w:lineRule="auto"/>
        <w:rPr/>
      </w:pPr>
      <w:r w:rsidDel="00000000" w:rsidR="00000000" w:rsidRPr="00000000">
        <w:rPr>
          <w:rtl w:val="0"/>
        </w:rPr>
        <w:t xml:space="preserve">Ankete katılım sağlayan iş güvenliği uzmanlarının yaş dağılımı Şekil 4.12’ de gösterildiği gibidir. Ankete katılım sağlayan 161 uzmandan 70’ i 20-29 yaş arasında, 66’ sı 30-39 yaş arasında, 18’ i 40-49 yaş arasında, 7’ si ise 50 yaş ve üzerindeki yaş aralığındadır.</w:t>
      </w:r>
    </w:p>
    <w:p w:rsidR="00000000" w:rsidDel="00000000" w:rsidP="00000000" w:rsidRDefault="00000000" w:rsidRPr="00000000" w14:paraId="00000622">
      <w:pPr>
        <w:spacing w:after="120" w:line="480" w:lineRule="auto"/>
        <w:rPr/>
      </w:pPr>
      <w:r w:rsidDel="00000000" w:rsidR="00000000" w:rsidRPr="00000000">
        <w:rPr>
          <w:rtl w:val="0"/>
        </w:rPr>
      </w:r>
    </w:p>
    <w:p w:rsidR="00000000" w:rsidDel="00000000" w:rsidP="00000000" w:rsidRDefault="00000000" w:rsidRPr="00000000" w14:paraId="00000623">
      <w:pPr>
        <w:spacing w:after="120" w:line="240" w:lineRule="auto"/>
        <w:ind w:firstLine="0"/>
        <w:jc w:val="center"/>
        <w:rPr>
          <w:sz w:val="20"/>
          <w:szCs w:val="20"/>
        </w:rPr>
      </w:pPr>
      <w:bookmarkStart w:colFirst="0" w:colLast="0" w:name="_3q5sasy" w:id="82"/>
      <w:bookmarkEnd w:id="82"/>
      <w:r w:rsidDel="00000000" w:rsidR="00000000" w:rsidRPr="00000000">
        <w:rPr/>
        <w:drawing>
          <wp:inline distB="0" distT="0" distL="0" distR="0">
            <wp:extent cx="4320000" cy="2160000"/>
            <wp:effectExtent b="0" l="0" r="0" t="0"/>
            <wp:docPr id="8" name=""/>
            <a:graphic>
              <a:graphicData uri="http://schemas.openxmlformats.org/drawingml/2006/chart">
                <c:chart r:id="rId34"/>
              </a:graphicData>
            </a:graphic>
          </wp:inline>
        </w:drawing>
      </w:r>
      <w:r w:rsidDel="00000000" w:rsidR="00000000" w:rsidRPr="00000000">
        <w:rPr>
          <w:rtl w:val="0"/>
        </w:rPr>
      </w:r>
    </w:p>
    <w:p w:rsidR="00000000" w:rsidDel="00000000" w:rsidP="00000000" w:rsidRDefault="00000000" w:rsidRPr="00000000" w14:paraId="00000624">
      <w:pPr>
        <w:keepNext w:val="0"/>
        <w:keepLines w:val="0"/>
        <w:widowControl w:val="1"/>
        <w:pBdr>
          <w:top w:space="0" w:sz="0" w:val="nil"/>
          <w:left w:space="0" w:sz="0" w:val="nil"/>
          <w:bottom w:space="0" w:sz="0" w:val="nil"/>
          <w:right w:space="0" w:sz="0" w:val="nil"/>
          <w:between w:space="0" w:sz="0" w:val="nil"/>
        </w:pBdr>
        <w:shd w:fill="auto" w:val="clear"/>
        <w:spacing w:after="0" w:before="240" w:line="240" w:lineRule="auto"/>
        <w:ind w:left="142" w:right="0" w:firstLine="851"/>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Şekil 4. 13. İş güvenliği uzmanlarının yaş aralığı</w:t>
      </w:r>
    </w:p>
    <w:p w:rsidR="00000000" w:rsidDel="00000000" w:rsidP="00000000" w:rsidRDefault="00000000" w:rsidRPr="00000000" w14:paraId="00000625">
      <w:pPr>
        <w:rPr/>
      </w:pPr>
      <w:r w:rsidDel="00000000" w:rsidR="00000000" w:rsidRPr="00000000">
        <w:rPr>
          <w:rtl w:val="0"/>
        </w:rPr>
      </w:r>
    </w:p>
    <w:p w:rsidR="00000000" w:rsidDel="00000000" w:rsidP="00000000" w:rsidRDefault="00000000" w:rsidRPr="00000000" w14:paraId="00000626">
      <w:pPr>
        <w:spacing w:after="120" w:lineRule="auto"/>
        <w:rPr/>
      </w:pPr>
      <w:r w:rsidDel="00000000" w:rsidR="00000000" w:rsidRPr="00000000">
        <w:rPr>
          <w:rtl w:val="0"/>
        </w:rPr>
        <w:t xml:space="preserve">Anket çalışmasına katılan iş güvenliği uzmanlarının eğitim düzeyleri Şekil 4.13’ de belirtildiği gibidir. Ankete Ön Lisans düzeyinde 13, Lisans düzeyinde 99, Yüksek Lisans düzeyinde 47, Doktora düzeyinde 2 iş güvenliği uzmanı katılmıştır.</w:t>
      </w:r>
    </w:p>
    <w:p w:rsidR="00000000" w:rsidDel="00000000" w:rsidP="00000000" w:rsidRDefault="00000000" w:rsidRPr="00000000" w14:paraId="00000627">
      <w:pPr>
        <w:spacing w:after="0" w:lineRule="auto"/>
        <w:rPr/>
      </w:pPr>
      <w:r w:rsidDel="00000000" w:rsidR="00000000" w:rsidRPr="00000000">
        <w:rPr>
          <w:rtl w:val="0"/>
        </w:rPr>
      </w:r>
    </w:p>
    <w:p w:rsidR="00000000" w:rsidDel="00000000" w:rsidP="00000000" w:rsidRDefault="00000000" w:rsidRPr="00000000" w14:paraId="00000628">
      <w:pPr>
        <w:keepNext w:val="0"/>
        <w:keepLines w:val="0"/>
        <w:widowControl w:val="1"/>
        <w:pBdr>
          <w:top w:space="0" w:sz="0" w:val="nil"/>
          <w:left w:space="0" w:sz="0" w:val="nil"/>
          <w:bottom w:space="0" w:sz="0" w:val="nil"/>
          <w:right w:space="0" w:sz="0" w:val="nil"/>
          <w:between w:space="0" w:sz="0" w:val="nil"/>
        </w:pBdr>
        <w:shd w:fill="auto" w:val="clear"/>
        <w:spacing w:after="120" w:before="120" w:line="240" w:lineRule="auto"/>
        <w:ind w:left="142" w:right="142" w:firstLine="0"/>
        <w:jc w:val="center"/>
        <w:rPr>
          <w:rFonts w:ascii="Times New Roman" w:cs="Times New Roman" w:eastAsia="Times New Roman" w:hAnsi="Times New Roman"/>
          <w:b w:val="1"/>
          <w:i w:val="0"/>
          <w:smallCaps w:val="0"/>
          <w:strike w:val="0"/>
          <w:color w:val="000000"/>
          <w:sz w:val="24"/>
          <w:szCs w:val="24"/>
          <w:u w:val="none"/>
          <w:shd w:fill="auto" w:val="clear"/>
          <w:vertAlign w:val="baseline"/>
        </w:rPr>
      </w:pPr>
      <w:bookmarkStart w:colFirst="0" w:colLast="0" w:name="_25b2l0r" w:id="83"/>
      <w:bookmarkEnd w:id="83"/>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Pr>
        <w:drawing>
          <wp:inline distB="0" distT="0" distL="0" distR="0">
            <wp:extent cx="4320000" cy="2160000"/>
            <wp:effectExtent b="0" l="0" r="0" t="0"/>
            <wp:docPr id="9" name=""/>
            <a:graphic>
              <a:graphicData uri="http://schemas.openxmlformats.org/drawingml/2006/chart">
                <c:chart r:id="rId35"/>
              </a:graphicData>
            </a:graphic>
          </wp:inline>
        </w:drawing>
      </w:r>
      <w:r w:rsidDel="00000000" w:rsidR="00000000" w:rsidRPr="00000000">
        <w:rPr>
          <w:rtl w:val="0"/>
        </w:rPr>
      </w:r>
    </w:p>
    <w:p w:rsidR="00000000" w:rsidDel="00000000" w:rsidP="00000000" w:rsidRDefault="00000000" w:rsidRPr="00000000" w14:paraId="00000629">
      <w:pPr>
        <w:keepNext w:val="0"/>
        <w:keepLines w:val="0"/>
        <w:widowControl w:val="1"/>
        <w:pBdr>
          <w:top w:space="0" w:sz="0" w:val="nil"/>
          <w:left w:space="0" w:sz="0" w:val="nil"/>
          <w:bottom w:space="0" w:sz="0" w:val="nil"/>
          <w:right w:space="0" w:sz="0" w:val="nil"/>
          <w:between w:space="0" w:sz="0" w:val="nil"/>
        </w:pBdr>
        <w:shd w:fill="auto" w:val="clear"/>
        <w:spacing w:after="0" w:before="240" w:line="240" w:lineRule="auto"/>
        <w:ind w:left="142" w:right="0" w:firstLine="851"/>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Şekil 4. 14. İş güvenliği uzmanlarının eğitim düzeyi</w:t>
      </w:r>
    </w:p>
    <w:p w:rsidR="00000000" w:rsidDel="00000000" w:rsidP="00000000" w:rsidRDefault="00000000" w:rsidRPr="00000000" w14:paraId="0000062A">
      <w:pPr>
        <w:rPr/>
      </w:pPr>
      <w:r w:rsidDel="00000000" w:rsidR="00000000" w:rsidRPr="00000000">
        <w:rPr>
          <w:rtl w:val="0"/>
        </w:rPr>
      </w:r>
    </w:p>
    <w:p w:rsidR="00000000" w:rsidDel="00000000" w:rsidP="00000000" w:rsidRDefault="00000000" w:rsidRPr="00000000" w14:paraId="0000062B">
      <w:pPr>
        <w:spacing w:after="120" w:lineRule="auto"/>
        <w:rPr/>
      </w:pPr>
      <w:r w:rsidDel="00000000" w:rsidR="00000000" w:rsidRPr="00000000">
        <w:rPr>
          <w:rtl w:val="0"/>
        </w:rPr>
        <w:t xml:space="preserve">Ankete katılan sağlayan iş güvenliği uzmanlarının mezun oldukları bölüm/fakülte Şekil 4.14’ de gösterilmiştir. Mühendislik Fakültesinden 59 uzman, Fen-Edebiyat Fakültesinden 49 uzman, İş sağlığı ve Güvenliği Bölümünden 42 uzman, Teknik Öğretmen olan 9 uzman, Kamu Yönetimi bölümünden 1 uzman ve İletişim Fakültesinden 1 uzman katılım sağlamıştır.</w:t>
      </w:r>
    </w:p>
    <w:p w:rsidR="00000000" w:rsidDel="00000000" w:rsidP="00000000" w:rsidRDefault="00000000" w:rsidRPr="00000000" w14:paraId="0000062C">
      <w:pPr>
        <w:spacing w:after="120" w:line="480" w:lineRule="auto"/>
        <w:rPr/>
      </w:pPr>
      <w:r w:rsidDel="00000000" w:rsidR="00000000" w:rsidRPr="00000000">
        <w:rPr>
          <w:rtl w:val="0"/>
        </w:rPr>
      </w:r>
    </w:p>
    <w:p w:rsidR="00000000" w:rsidDel="00000000" w:rsidP="00000000" w:rsidRDefault="00000000" w:rsidRPr="00000000" w14:paraId="0000062D">
      <w:pPr>
        <w:spacing w:after="120" w:line="240" w:lineRule="auto"/>
        <w:ind w:firstLine="0"/>
        <w:jc w:val="center"/>
        <w:rPr/>
      </w:pPr>
      <w:bookmarkStart w:colFirst="0" w:colLast="0" w:name="_kgcv8k" w:id="84"/>
      <w:bookmarkEnd w:id="84"/>
      <w:r w:rsidDel="00000000" w:rsidR="00000000" w:rsidRPr="00000000">
        <w:rPr/>
        <w:drawing>
          <wp:inline distB="0" distT="0" distL="0" distR="0">
            <wp:extent cx="4320000" cy="2160000"/>
            <wp:effectExtent b="0" l="0" r="0" t="0"/>
            <wp:docPr id="10" name=""/>
            <a:graphic>
              <a:graphicData uri="http://schemas.openxmlformats.org/drawingml/2006/chart">
                <c:chart r:id="rId36"/>
              </a:graphicData>
            </a:graphic>
          </wp:inline>
        </w:drawing>
      </w:r>
      <w:r w:rsidDel="00000000" w:rsidR="00000000" w:rsidRPr="00000000">
        <w:rPr>
          <w:rtl w:val="0"/>
        </w:rPr>
      </w:r>
    </w:p>
    <w:p w:rsidR="00000000" w:rsidDel="00000000" w:rsidP="00000000" w:rsidRDefault="00000000" w:rsidRPr="00000000" w14:paraId="0000062E">
      <w:pPr>
        <w:keepNext w:val="0"/>
        <w:keepLines w:val="0"/>
        <w:widowControl w:val="1"/>
        <w:pBdr>
          <w:top w:space="0" w:sz="0" w:val="nil"/>
          <w:left w:space="0" w:sz="0" w:val="nil"/>
          <w:bottom w:space="0" w:sz="0" w:val="nil"/>
          <w:right w:space="0" w:sz="0" w:val="nil"/>
          <w:between w:space="0" w:sz="0" w:val="nil"/>
        </w:pBdr>
        <w:shd w:fill="auto" w:val="clear"/>
        <w:spacing w:after="0" w:before="240" w:line="240" w:lineRule="auto"/>
        <w:ind w:left="142" w:right="0" w:firstLine="851"/>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Şekil 4. 15. İş güvenliği uzmanlarının mezun olduğu bölüm/fakülte</w:t>
      </w:r>
    </w:p>
    <w:p w:rsidR="00000000" w:rsidDel="00000000" w:rsidP="00000000" w:rsidRDefault="00000000" w:rsidRPr="00000000" w14:paraId="0000062F">
      <w:pPr>
        <w:spacing w:after="120" w:lineRule="auto"/>
        <w:rPr/>
      </w:pPr>
      <w:r w:rsidDel="00000000" w:rsidR="00000000" w:rsidRPr="00000000">
        <w:rPr>
          <w:rtl w:val="0"/>
        </w:rPr>
      </w:r>
    </w:p>
    <w:p w:rsidR="00000000" w:rsidDel="00000000" w:rsidP="00000000" w:rsidRDefault="00000000" w:rsidRPr="00000000" w14:paraId="00000630">
      <w:pPr>
        <w:spacing w:after="120" w:lineRule="auto"/>
        <w:rPr/>
      </w:pPr>
      <w:r w:rsidDel="00000000" w:rsidR="00000000" w:rsidRPr="00000000">
        <w:rPr>
          <w:rtl w:val="0"/>
        </w:rPr>
        <w:t xml:space="preserve">Ankete katılım sağlayan iş güvenliği uzmanlarının uzmanlık sınıfları Şekil 4.15’ de gösterilmiştir. A sınıfı iş güvenliği uzmanı olan 10 kişi, B sınıfı iş güvenliği uzmanı olan 48 kişi, C sınıfı iş güvenliği uzmanlığı yapan 103 kişi katılmıştır.</w:t>
      </w:r>
    </w:p>
    <w:p w:rsidR="00000000" w:rsidDel="00000000" w:rsidP="00000000" w:rsidRDefault="00000000" w:rsidRPr="00000000" w14:paraId="00000631">
      <w:pPr>
        <w:spacing w:after="120" w:lineRule="auto"/>
        <w:rPr/>
      </w:pPr>
      <w:r w:rsidDel="00000000" w:rsidR="00000000" w:rsidRPr="00000000">
        <w:rPr>
          <w:rtl w:val="0"/>
        </w:rPr>
      </w:r>
    </w:p>
    <w:p w:rsidR="00000000" w:rsidDel="00000000" w:rsidP="00000000" w:rsidRDefault="00000000" w:rsidRPr="00000000" w14:paraId="00000632">
      <w:pPr>
        <w:spacing w:after="120" w:line="240" w:lineRule="auto"/>
        <w:ind w:firstLine="0"/>
        <w:jc w:val="center"/>
        <w:rPr/>
      </w:pPr>
      <w:bookmarkStart w:colFirst="0" w:colLast="0" w:name="_34g0dwd" w:id="85"/>
      <w:bookmarkEnd w:id="85"/>
      <w:r w:rsidDel="00000000" w:rsidR="00000000" w:rsidRPr="00000000">
        <w:rPr/>
        <w:drawing>
          <wp:inline distB="0" distT="0" distL="0" distR="0">
            <wp:extent cx="4320000" cy="2160000"/>
            <wp:effectExtent b="0" l="0" r="0" t="0"/>
            <wp:docPr id="11" name=""/>
            <a:graphic>
              <a:graphicData uri="http://schemas.openxmlformats.org/drawingml/2006/chart">
                <c:chart r:id="rId37"/>
              </a:graphicData>
            </a:graphic>
          </wp:inline>
        </w:drawing>
      </w:r>
      <w:r w:rsidDel="00000000" w:rsidR="00000000" w:rsidRPr="00000000">
        <w:rPr>
          <w:rtl w:val="0"/>
        </w:rPr>
      </w:r>
    </w:p>
    <w:p w:rsidR="00000000" w:rsidDel="00000000" w:rsidP="00000000" w:rsidRDefault="00000000" w:rsidRPr="00000000" w14:paraId="00000633">
      <w:pPr>
        <w:keepNext w:val="0"/>
        <w:keepLines w:val="0"/>
        <w:widowControl w:val="1"/>
        <w:pBdr>
          <w:top w:space="0" w:sz="0" w:val="nil"/>
          <w:left w:space="0" w:sz="0" w:val="nil"/>
          <w:bottom w:space="0" w:sz="0" w:val="nil"/>
          <w:right w:space="0" w:sz="0" w:val="nil"/>
          <w:between w:space="0" w:sz="0" w:val="nil"/>
        </w:pBdr>
        <w:shd w:fill="auto" w:val="clear"/>
        <w:spacing w:after="0" w:before="240" w:line="240" w:lineRule="auto"/>
        <w:ind w:left="142" w:right="0" w:firstLine="851"/>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Şekil 4. 16. İş güvenliği uzmanlarının uzmanlık sınıfları</w:t>
      </w:r>
    </w:p>
    <w:p w:rsidR="00000000" w:rsidDel="00000000" w:rsidP="00000000" w:rsidRDefault="00000000" w:rsidRPr="00000000" w14:paraId="00000634">
      <w:pPr>
        <w:spacing w:after="120" w:line="480" w:lineRule="auto"/>
        <w:ind w:left="0" w:firstLine="0"/>
        <w:rPr/>
      </w:pPr>
      <w:r w:rsidDel="00000000" w:rsidR="00000000" w:rsidRPr="00000000">
        <w:rPr>
          <w:rtl w:val="0"/>
        </w:rPr>
      </w:r>
    </w:p>
    <w:p w:rsidR="00000000" w:rsidDel="00000000" w:rsidP="00000000" w:rsidRDefault="00000000" w:rsidRPr="00000000" w14:paraId="00000635">
      <w:pPr>
        <w:tabs>
          <w:tab w:val="left" w:pos="975"/>
        </w:tabs>
        <w:spacing w:after="120" w:lineRule="auto"/>
        <w:rPr/>
      </w:pPr>
      <w:r w:rsidDel="00000000" w:rsidR="00000000" w:rsidRPr="00000000">
        <w:rPr>
          <w:rtl w:val="0"/>
        </w:rPr>
        <w:tab/>
        <w:t xml:space="preserve">Ankete katılan uzmanların İSG profesyonellik düzeyleri Şekil 4.16’ da gösterilmiştir. Şekil 4.16’ ya göre iş güvenliği uzmanlarının 41’ i 1&lt; yıl uzmanlık yapmakta, 106’ sı 1-5 yıldır uzmanlık yapmakta, 14’ ü ise 6-9 yıldır uzmanlık yapmaktadır.</w:t>
      </w:r>
    </w:p>
    <w:p w:rsidR="00000000" w:rsidDel="00000000" w:rsidP="00000000" w:rsidRDefault="00000000" w:rsidRPr="00000000" w14:paraId="00000636">
      <w:pPr>
        <w:tabs>
          <w:tab w:val="left" w:pos="975"/>
        </w:tabs>
        <w:spacing w:after="0" w:line="480" w:lineRule="auto"/>
        <w:rPr/>
      </w:pPr>
      <w:r w:rsidDel="00000000" w:rsidR="00000000" w:rsidRPr="00000000">
        <w:rPr>
          <w:rtl w:val="0"/>
        </w:rPr>
      </w:r>
    </w:p>
    <w:p w:rsidR="00000000" w:rsidDel="00000000" w:rsidP="00000000" w:rsidRDefault="00000000" w:rsidRPr="00000000" w14:paraId="00000637">
      <w:pPr>
        <w:spacing w:after="120" w:line="240" w:lineRule="auto"/>
        <w:ind w:firstLine="0"/>
        <w:jc w:val="center"/>
        <w:rPr/>
      </w:pPr>
      <w:bookmarkStart w:colFirst="0" w:colLast="0" w:name="_1jlao46" w:id="86"/>
      <w:bookmarkEnd w:id="86"/>
      <w:r w:rsidDel="00000000" w:rsidR="00000000" w:rsidRPr="00000000">
        <w:rPr/>
        <w:drawing>
          <wp:inline distB="0" distT="0" distL="0" distR="0">
            <wp:extent cx="4320000" cy="2160000"/>
            <wp:effectExtent b="12065" l="0" r="4445" t="0"/>
            <wp:docPr id="12" name=""/>
            <a:graphic>
              <a:graphicData uri="http://schemas.openxmlformats.org/drawingml/2006/chart">
                <c:chart r:id="rId38"/>
              </a:graphicData>
            </a:graphic>
          </wp:inline>
        </w:drawing>
      </w:r>
      <w:r w:rsidDel="00000000" w:rsidR="00000000" w:rsidRPr="00000000">
        <w:rPr>
          <w:rtl w:val="0"/>
        </w:rPr>
      </w:r>
    </w:p>
    <w:p w:rsidR="00000000" w:rsidDel="00000000" w:rsidP="00000000" w:rsidRDefault="00000000" w:rsidRPr="00000000" w14:paraId="00000638">
      <w:pPr>
        <w:keepNext w:val="0"/>
        <w:keepLines w:val="0"/>
        <w:widowControl w:val="1"/>
        <w:pBdr>
          <w:top w:space="0" w:sz="0" w:val="nil"/>
          <w:left w:space="0" w:sz="0" w:val="nil"/>
          <w:bottom w:space="0" w:sz="0" w:val="nil"/>
          <w:right w:space="0" w:sz="0" w:val="nil"/>
          <w:between w:space="0" w:sz="0" w:val="nil"/>
        </w:pBdr>
        <w:shd w:fill="auto" w:val="clear"/>
        <w:spacing w:after="120" w:before="240" w:line="240" w:lineRule="auto"/>
        <w:ind w:left="142" w:right="0" w:firstLine="851"/>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Şekil 4. 17. İş güvenliği uzmanlarının İSG profesyonellik deneyimi</w:t>
      </w:r>
    </w:p>
    <w:p w:rsidR="00000000" w:rsidDel="00000000" w:rsidP="00000000" w:rsidRDefault="00000000" w:rsidRPr="00000000" w14:paraId="00000639">
      <w:pPr>
        <w:spacing w:after="0" w:lineRule="auto"/>
        <w:rPr/>
      </w:pPr>
      <w:r w:rsidDel="00000000" w:rsidR="00000000" w:rsidRPr="00000000">
        <w:rPr>
          <w:rtl w:val="0"/>
        </w:rPr>
      </w:r>
    </w:p>
    <w:p w:rsidR="00000000" w:rsidDel="00000000" w:rsidP="00000000" w:rsidRDefault="00000000" w:rsidRPr="00000000" w14:paraId="0000063A">
      <w:pPr>
        <w:spacing w:after="0" w:lineRule="auto"/>
        <w:rPr/>
      </w:pPr>
      <w:r w:rsidDel="00000000" w:rsidR="00000000" w:rsidRPr="00000000">
        <w:rPr>
          <w:rtl w:val="0"/>
        </w:rPr>
        <w:t xml:space="preserve">Anket çalışmasına katılan iş güvenliği uzmanlarının hizmet verdikleri sektör dağılımı Şekil 4.17’ de gösterilmiştir. Uzmanların 86’ sı bir işletmeye bağlı olarak uzmanlık yapmakta, 61’ i OSGB’ lere bağlı olarak hizmet vermekte, 3’ ü Kamu Kurumlarında uzmanlık yapmakta, 4’ ü bireysel olarak çalışmakta ve 2 uzmanda kısmi zamanlı olarak hem bir işletmeye hem de OSGB’ ye bağlı olarak çalışmaktadır.</w:t>
      </w:r>
    </w:p>
    <w:p w:rsidR="00000000" w:rsidDel="00000000" w:rsidP="00000000" w:rsidRDefault="00000000" w:rsidRPr="00000000" w14:paraId="0000063B">
      <w:pPr>
        <w:tabs>
          <w:tab w:val="left" w:pos="1035"/>
          <w:tab w:val="center" w:pos="4677"/>
        </w:tabs>
        <w:spacing w:after="120" w:line="240" w:lineRule="auto"/>
        <w:ind w:firstLine="0"/>
        <w:jc w:val="left"/>
        <w:rPr/>
      </w:pPr>
      <w:bookmarkStart w:colFirst="0" w:colLast="0" w:name="_43ky6rz" w:id="87"/>
      <w:bookmarkEnd w:id="87"/>
      <w:r w:rsidDel="00000000" w:rsidR="00000000" w:rsidRPr="00000000">
        <w:rPr>
          <w:rtl w:val="0"/>
        </w:rPr>
        <w:tab/>
        <w:tab/>
      </w:r>
      <w:r w:rsidDel="00000000" w:rsidR="00000000" w:rsidRPr="00000000">
        <w:rPr/>
        <w:drawing>
          <wp:inline distB="0" distT="0" distL="0" distR="0">
            <wp:extent cx="4320000" cy="2160000"/>
            <wp:effectExtent b="0" l="0" r="0" t="0"/>
            <wp:docPr id="13" name=""/>
            <a:graphic>
              <a:graphicData uri="http://schemas.openxmlformats.org/drawingml/2006/chart">
                <c:chart r:id="rId39"/>
              </a:graphicData>
            </a:graphic>
          </wp:inline>
        </w:drawing>
      </w:r>
      <w:r w:rsidDel="00000000" w:rsidR="00000000" w:rsidRPr="00000000">
        <w:rPr>
          <w:rtl w:val="0"/>
        </w:rPr>
      </w:r>
    </w:p>
    <w:p w:rsidR="00000000" w:rsidDel="00000000" w:rsidP="00000000" w:rsidRDefault="00000000" w:rsidRPr="00000000" w14:paraId="0000063C">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142" w:right="0" w:firstLine="1134"/>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63D">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142" w:right="0" w:firstLine="1134"/>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Şekil 4. 18. İş güvenliği uzmanlarının hizmet verdiği sektör dağılımı</w:t>
      </w:r>
    </w:p>
    <w:p w:rsidR="00000000" w:rsidDel="00000000" w:rsidP="00000000" w:rsidRDefault="00000000" w:rsidRPr="00000000" w14:paraId="0000063E">
      <w:pPr>
        <w:spacing w:after="120" w:line="480" w:lineRule="auto"/>
        <w:ind w:left="0" w:firstLine="0"/>
        <w:rPr/>
      </w:pPr>
      <w:r w:rsidDel="00000000" w:rsidR="00000000" w:rsidRPr="00000000">
        <w:rPr>
          <w:rtl w:val="0"/>
        </w:rPr>
      </w:r>
    </w:p>
    <w:p w:rsidR="00000000" w:rsidDel="00000000" w:rsidP="00000000" w:rsidRDefault="00000000" w:rsidRPr="00000000" w14:paraId="0000063F">
      <w:pPr>
        <w:spacing w:after="120" w:lineRule="auto"/>
        <w:rPr/>
      </w:pPr>
      <w:r w:rsidDel="00000000" w:rsidR="00000000" w:rsidRPr="00000000">
        <w:rPr>
          <w:rtl w:val="0"/>
        </w:rPr>
        <w:t xml:space="preserve">İş kazalarında iş güvenliği uzmanlarının etkilerinin değerlendirileceği anketin ikinci bölümü değerlendirilmiştir. İş güvenliği uzmanlarının hizmet verilen işyerlerinde olası iş kazalarına etkileri Şekil 4.18’ de gösterilmiştir. Uzmanların 153’ i evet, 8’ i ise hayır cevabını vermiştir.</w:t>
      </w:r>
    </w:p>
    <w:p w:rsidR="00000000" w:rsidDel="00000000" w:rsidP="00000000" w:rsidRDefault="00000000" w:rsidRPr="00000000" w14:paraId="00000640">
      <w:pPr>
        <w:spacing w:after="0" w:line="480" w:lineRule="auto"/>
        <w:rPr/>
      </w:pPr>
      <w:r w:rsidDel="00000000" w:rsidR="00000000" w:rsidRPr="00000000">
        <w:rPr>
          <w:rtl w:val="0"/>
        </w:rPr>
      </w:r>
    </w:p>
    <w:p w:rsidR="00000000" w:rsidDel="00000000" w:rsidP="00000000" w:rsidRDefault="00000000" w:rsidRPr="00000000" w14:paraId="00000641">
      <w:pPr>
        <w:spacing w:after="120" w:line="240" w:lineRule="auto"/>
        <w:ind w:firstLine="0"/>
        <w:jc w:val="center"/>
        <w:rPr/>
      </w:pPr>
      <w:bookmarkStart w:colFirst="0" w:colLast="0" w:name="_2iq8gzs" w:id="88"/>
      <w:bookmarkEnd w:id="88"/>
      <w:r w:rsidDel="00000000" w:rsidR="00000000" w:rsidRPr="00000000">
        <w:rPr/>
        <w:drawing>
          <wp:inline distB="0" distT="0" distL="0" distR="0">
            <wp:extent cx="4320000" cy="2160000"/>
            <wp:effectExtent b="0" l="0" r="0" t="0"/>
            <wp:docPr id="14" name=""/>
            <a:graphic>
              <a:graphicData uri="http://schemas.openxmlformats.org/drawingml/2006/chart">
                <c:chart r:id="rId40"/>
              </a:graphicData>
            </a:graphic>
          </wp:inline>
        </w:drawing>
      </w:r>
      <w:r w:rsidDel="00000000" w:rsidR="00000000" w:rsidRPr="00000000">
        <w:rPr>
          <w:rtl w:val="0"/>
        </w:rPr>
      </w:r>
    </w:p>
    <w:p w:rsidR="00000000" w:rsidDel="00000000" w:rsidP="00000000" w:rsidRDefault="00000000" w:rsidRPr="00000000" w14:paraId="00000642">
      <w:pPr>
        <w:keepNext w:val="0"/>
        <w:keepLines w:val="0"/>
        <w:widowControl w:val="1"/>
        <w:pBdr>
          <w:top w:space="0" w:sz="0" w:val="nil"/>
          <w:left w:space="0" w:sz="0" w:val="nil"/>
          <w:bottom w:space="0" w:sz="0" w:val="nil"/>
          <w:right w:space="0" w:sz="0" w:val="nil"/>
          <w:between w:space="0" w:sz="0" w:val="nil"/>
        </w:pBdr>
        <w:shd w:fill="auto" w:val="clear"/>
        <w:spacing w:after="0" w:before="240" w:line="240" w:lineRule="auto"/>
        <w:ind w:left="142" w:right="0" w:firstLine="851"/>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Şekil 4. 19. İş güvenliği uzmanlarının olası iş kazalarına etkileri </w:t>
      </w:r>
    </w:p>
    <w:p w:rsidR="00000000" w:rsidDel="00000000" w:rsidP="00000000" w:rsidRDefault="00000000" w:rsidRPr="00000000" w14:paraId="00000643">
      <w:pPr>
        <w:rPr/>
      </w:pPr>
      <w:r w:rsidDel="00000000" w:rsidR="00000000" w:rsidRPr="00000000">
        <w:rPr>
          <w:rtl w:val="0"/>
        </w:rPr>
      </w:r>
    </w:p>
    <w:p w:rsidR="00000000" w:rsidDel="00000000" w:rsidP="00000000" w:rsidRDefault="00000000" w:rsidRPr="00000000" w14:paraId="00000644">
      <w:pPr>
        <w:spacing w:after="120" w:lineRule="auto"/>
        <w:rPr/>
      </w:pPr>
      <w:r w:rsidDel="00000000" w:rsidR="00000000" w:rsidRPr="00000000">
        <w:rPr>
          <w:rtl w:val="0"/>
        </w:rPr>
        <w:t xml:space="preserve">İş güvenliği uzmanlarının iş kazaları yaşanmadan önce önlem alınmasında neyin etkili olacağını Tablo 4.16’ da gösterilmektedir. Uzmanlara göre %67,7 oranında iş sağlığı ve güvenliğinin gerekli olduğuna inanılmasının, %16,7 oranında kaza sonucunda oluşacak durumların anlatılmasının, %11,8 oranında uzmanların işletme ile iyi iletişim kurmasının, %3,7 oranında ise işletmede daha önce iş kazası yaşanmış olmasının iş kazaları öncesi önlem alınmasında etkili olduğunu düşünmektedir.</w:t>
      </w:r>
    </w:p>
    <w:p w:rsidR="00000000" w:rsidDel="00000000" w:rsidP="00000000" w:rsidRDefault="00000000" w:rsidRPr="00000000" w14:paraId="00000645">
      <w:pPr>
        <w:spacing w:after="0" w:line="480" w:lineRule="auto"/>
        <w:rPr/>
      </w:pPr>
      <w:r w:rsidDel="00000000" w:rsidR="00000000" w:rsidRPr="00000000">
        <w:rPr>
          <w:rtl w:val="0"/>
        </w:rPr>
      </w:r>
    </w:p>
    <w:p w:rsidR="00000000" w:rsidDel="00000000" w:rsidP="00000000" w:rsidRDefault="00000000" w:rsidRPr="00000000" w14:paraId="00000646">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1560" w:right="140" w:hanging="1276"/>
        <w:jc w:val="left"/>
        <w:rPr>
          <w:rFonts w:ascii="Times New Roman" w:cs="Times New Roman" w:eastAsia="Times New Roman" w:hAnsi="Times New Roman"/>
          <w:b w:val="0"/>
          <w:i w:val="0"/>
          <w:smallCaps w:val="0"/>
          <w:strike w:val="0"/>
          <w:color w:val="000000"/>
          <w:sz w:val="24"/>
          <w:szCs w:val="24"/>
          <w:u w:val="none"/>
          <w:shd w:fill="auto" w:val="clear"/>
          <w:vertAlign w:val="baseline"/>
        </w:rPr>
      </w:pPr>
      <w:bookmarkStart w:colFirst="0" w:colLast="0" w:name="_4du1wux" w:id="89"/>
      <w:bookmarkEnd w:id="89"/>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Tablo 4. 16. İş güvenliği uzmanlarına göre iş kazaları öncesi alınması gereken önlemler</w:t>
      </w:r>
    </w:p>
    <w:p w:rsidR="00000000" w:rsidDel="00000000" w:rsidP="00000000" w:rsidRDefault="00000000" w:rsidRPr="00000000" w14:paraId="00000647">
      <w:pPr>
        <w:spacing w:after="0" w:line="240" w:lineRule="auto"/>
        <w:rPr/>
      </w:pPr>
      <w:r w:rsidDel="00000000" w:rsidR="00000000" w:rsidRPr="00000000">
        <w:rPr>
          <w:rtl w:val="0"/>
        </w:rPr>
      </w:r>
    </w:p>
    <w:tbl>
      <w:tblPr>
        <w:tblStyle w:val="Table26"/>
        <w:tblW w:w="8046.0" w:type="dxa"/>
        <w:jc w:val="left"/>
        <w:tblInd w:w="0.0" w:type="dxa"/>
        <w:tblBorders>
          <w:top w:color="4bacc6" w:space="0" w:sz="8" w:val="single"/>
          <w:left w:color="4bacc6" w:space="0" w:sz="8" w:val="single"/>
          <w:bottom w:color="4bacc6" w:space="0" w:sz="8" w:val="single"/>
          <w:right w:color="4bacc6" w:space="0" w:sz="8" w:val="single"/>
          <w:insideH w:color="4bacc6" w:space="0" w:sz="8" w:val="single"/>
          <w:insideV w:color="4bacc6" w:space="0" w:sz="8" w:val="single"/>
        </w:tblBorders>
        <w:tblLayout w:type="fixed"/>
        <w:tblLook w:val="04A0"/>
      </w:tblPr>
      <w:tblGrid>
        <w:gridCol w:w="5637"/>
        <w:gridCol w:w="1275"/>
        <w:gridCol w:w="1134"/>
        <w:tblGridChange w:id="0">
          <w:tblGrid>
            <w:gridCol w:w="5637"/>
            <w:gridCol w:w="1275"/>
            <w:gridCol w:w="1134"/>
          </w:tblGrid>
        </w:tblGridChange>
      </w:tblGrid>
      <w:tr>
        <w:trPr>
          <w:trHeight w:val="317" w:hRule="atLeast"/>
        </w:trPr>
        <w:tc>
          <w:tcPr/>
          <w:p w:rsidR="00000000" w:rsidDel="00000000" w:rsidP="00000000" w:rsidRDefault="00000000" w:rsidRPr="00000000" w14:paraId="00000648">
            <w:pPr>
              <w:spacing w:after="120" w:line="240" w:lineRule="auto"/>
              <w:ind w:left="0" w:right="0" w:firstLine="0"/>
              <w:jc w:val="left"/>
              <w:rPr>
                <w:color w:val="202124"/>
                <w:sz w:val="20"/>
                <w:szCs w:val="20"/>
              </w:rPr>
            </w:pPr>
            <w:r w:rsidDel="00000000" w:rsidR="00000000" w:rsidRPr="00000000">
              <w:rPr>
                <w:color w:val="202124"/>
                <w:sz w:val="20"/>
                <w:szCs w:val="20"/>
                <w:rtl w:val="0"/>
              </w:rPr>
              <w:t xml:space="preserve">2-İş kazaları öncesi önlem alınmasında neyin etkili olduğunu düşünüyorsunuz?</w:t>
            </w:r>
          </w:p>
          <w:p w:rsidR="00000000" w:rsidDel="00000000" w:rsidP="00000000" w:rsidRDefault="00000000" w:rsidRPr="00000000" w14:paraId="00000649">
            <w:pPr>
              <w:spacing w:after="120" w:line="240" w:lineRule="auto"/>
              <w:ind w:left="0" w:right="0" w:firstLine="0"/>
              <w:jc w:val="left"/>
              <w:rPr>
                <w:color w:val="202124"/>
                <w:sz w:val="20"/>
                <w:szCs w:val="20"/>
              </w:rPr>
            </w:pPr>
            <w:r w:rsidDel="00000000" w:rsidR="00000000" w:rsidRPr="00000000">
              <w:rPr>
                <w:rtl w:val="0"/>
              </w:rPr>
            </w:r>
          </w:p>
        </w:tc>
        <w:tc>
          <w:tcPr/>
          <w:p w:rsidR="00000000" w:rsidDel="00000000" w:rsidP="00000000" w:rsidRDefault="00000000" w:rsidRPr="00000000" w14:paraId="0000064A">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Kişi</w:t>
            </w:r>
          </w:p>
        </w:tc>
        <w:tc>
          <w:tcPr/>
          <w:p w:rsidR="00000000" w:rsidDel="00000000" w:rsidP="00000000" w:rsidRDefault="00000000" w:rsidRPr="00000000" w14:paraId="0000064B">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Yüzde</w:t>
            </w:r>
          </w:p>
        </w:tc>
      </w:tr>
      <w:tr>
        <w:trPr>
          <w:trHeight w:val="302" w:hRule="atLeast"/>
        </w:trPr>
        <w:tc>
          <w:tcPr/>
          <w:p w:rsidR="00000000" w:rsidDel="00000000" w:rsidP="00000000" w:rsidRDefault="00000000" w:rsidRPr="00000000" w14:paraId="0000064C">
            <w:pPr>
              <w:spacing w:after="120" w:line="240" w:lineRule="auto"/>
              <w:ind w:left="0" w:right="0" w:firstLine="0"/>
              <w:jc w:val="left"/>
              <w:rPr>
                <w:b w:val="0"/>
                <w:sz w:val="20"/>
                <w:szCs w:val="20"/>
              </w:rPr>
            </w:pPr>
            <w:r w:rsidDel="00000000" w:rsidR="00000000" w:rsidRPr="00000000">
              <w:rPr>
                <w:b w:val="0"/>
                <w:sz w:val="20"/>
                <w:szCs w:val="20"/>
                <w:rtl w:val="0"/>
              </w:rPr>
              <w:t xml:space="preserve">İş sağlığı ve güvenliğinin gerekli olduğuna inanılması</w:t>
            </w:r>
          </w:p>
        </w:tc>
        <w:tc>
          <w:tcPr/>
          <w:p w:rsidR="00000000" w:rsidDel="00000000" w:rsidP="00000000" w:rsidRDefault="00000000" w:rsidRPr="00000000" w14:paraId="0000064D">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109</w:t>
            </w:r>
          </w:p>
        </w:tc>
        <w:tc>
          <w:tcPr/>
          <w:p w:rsidR="00000000" w:rsidDel="00000000" w:rsidP="00000000" w:rsidRDefault="00000000" w:rsidRPr="00000000" w14:paraId="0000064E">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67,7</w:t>
            </w:r>
          </w:p>
        </w:tc>
      </w:tr>
      <w:tr>
        <w:trPr>
          <w:trHeight w:val="302" w:hRule="atLeast"/>
        </w:trPr>
        <w:tc>
          <w:tcPr/>
          <w:p w:rsidR="00000000" w:rsidDel="00000000" w:rsidP="00000000" w:rsidRDefault="00000000" w:rsidRPr="00000000" w14:paraId="0000064F">
            <w:pPr>
              <w:spacing w:after="120" w:line="240" w:lineRule="auto"/>
              <w:ind w:left="0" w:right="0" w:firstLine="0"/>
              <w:jc w:val="left"/>
              <w:rPr>
                <w:b w:val="0"/>
                <w:sz w:val="20"/>
                <w:szCs w:val="20"/>
              </w:rPr>
            </w:pPr>
            <w:r w:rsidDel="00000000" w:rsidR="00000000" w:rsidRPr="00000000">
              <w:rPr>
                <w:b w:val="0"/>
                <w:sz w:val="20"/>
                <w:szCs w:val="20"/>
                <w:rtl w:val="0"/>
              </w:rPr>
              <w:t xml:space="preserve">Kaza sonucu olacak durumların anlatılması</w:t>
            </w:r>
          </w:p>
        </w:tc>
        <w:tc>
          <w:tcPr/>
          <w:p w:rsidR="00000000" w:rsidDel="00000000" w:rsidP="00000000" w:rsidRDefault="00000000" w:rsidRPr="00000000" w14:paraId="00000650">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27</w:t>
            </w:r>
          </w:p>
        </w:tc>
        <w:tc>
          <w:tcPr/>
          <w:p w:rsidR="00000000" w:rsidDel="00000000" w:rsidP="00000000" w:rsidRDefault="00000000" w:rsidRPr="00000000" w14:paraId="00000651">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16,7</w:t>
            </w:r>
          </w:p>
        </w:tc>
      </w:tr>
      <w:tr>
        <w:trPr>
          <w:trHeight w:val="302" w:hRule="atLeast"/>
        </w:trPr>
        <w:tc>
          <w:tcPr/>
          <w:p w:rsidR="00000000" w:rsidDel="00000000" w:rsidP="00000000" w:rsidRDefault="00000000" w:rsidRPr="00000000" w14:paraId="00000652">
            <w:pPr>
              <w:spacing w:after="120" w:line="240" w:lineRule="auto"/>
              <w:ind w:left="0" w:right="0" w:firstLine="0"/>
              <w:jc w:val="left"/>
              <w:rPr>
                <w:b w:val="0"/>
                <w:sz w:val="20"/>
                <w:szCs w:val="20"/>
              </w:rPr>
            </w:pPr>
            <w:r w:rsidDel="00000000" w:rsidR="00000000" w:rsidRPr="00000000">
              <w:rPr>
                <w:b w:val="0"/>
                <w:sz w:val="20"/>
                <w:szCs w:val="20"/>
                <w:rtl w:val="0"/>
              </w:rPr>
              <w:t xml:space="preserve">Uzmanın işletmeyle iyi iletişim kurmasının</w:t>
            </w:r>
          </w:p>
        </w:tc>
        <w:tc>
          <w:tcPr/>
          <w:p w:rsidR="00000000" w:rsidDel="00000000" w:rsidP="00000000" w:rsidRDefault="00000000" w:rsidRPr="00000000" w14:paraId="00000653">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19</w:t>
            </w:r>
          </w:p>
        </w:tc>
        <w:tc>
          <w:tcPr/>
          <w:p w:rsidR="00000000" w:rsidDel="00000000" w:rsidP="00000000" w:rsidRDefault="00000000" w:rsidRPr="00000000" w14:paraId="00000654">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11,8</w:t>
            </w:r>
          </w:p>
        </w:tc>
      </w:tr>
      <w:tr>
        <w:trPr>
          <w:trHeight w:val="302" w:hRule="atLeast"/>
        </w:trPr>
        <w:tc>
          <w:tcPr/>
          <w:p w:rsidR="00000000" w:rsidDel="00000000" w:rsidP="00000000" w:rsidRDefault="00000000" w:rsidRPr="00000000" w14:paraId="00000655">
            <w:pPr>
              <w:spacing w:after="120" w:line="240" w:lineRule="auto"/>
              <w:ind w:left="0" w:right="0" w:firstLine="0"/>
              <w:jc w:val="left"/>
              <w:rPr>
                <w:b w:val="0"/>
                <w:sz w:val="20"/>
                <w:szCs w:val="20"/>
              </w:rPr>
            </w:pPr>
            <w:r w:rsidDel="00000000" w:rsidR="00000000" w:rsidRPr="00000000">
              <w:rPr>
                <w:b w:val="0"/>
                <w:sz w:val="20"/>
                <w:szCs w:val="20"/>
                <w:rtl w:val="0"/>
              </w:rPr>
              <w:t xml:space="preserve">Daha önce iş kazası yaşanmış olmasının</w:t>
            </w:r>
          </w:p>
        </w:tc>
        <w:tc>
          <w:tcPr/>
          <w:p w:rsidR="00000000" w:rsidDel="00000000" w:rsidP="00000000" w:rsidRDefault="00000000" w:rsidRPr="00000000" w14:paraId="00000656">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6</w:t>
            </w:r>
          </w:p>
        </w:tc>
        <w:tc>
          <w:tcPr/>
          <w:p w:rsidR="00000000" w:rsidDel="00000000" w:rsidP="00000000" w:rsidRDefault="00000000" w:rsidRPr="00000000" w14:paraId="00000657">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3,8</w:t>
            </w:r>
          </w:p>
        </w:tc>
      </w:tr>
    </w:tbl>
    <w:p w:rsidR="00000000" w:rsidDel="00000000" w:rsidP="00000000" w:rsidRDefault="00000000" w:rsidRPr="00000000" w14:paraId="00000658">
      <w:pPr>
        <w:spacing w:line="480" w:lineRule="auto"/>
        <w:ind w:left="0" w:firstLine="0"/>
        <w:rPr/>
      </w:pPr>
      <w:r w:rsidDel="00000000" w:rsidR="00000000" w:rsidRPr="00000000">
        <w:rPr>
          <w:rtl w:val="0"/>
        </w:rPr>
      </w:r>
    </w:p>
    <w:p w:rsidR="00000000" w:rsidDel="00000000" w:rsidP="00000000" w:rsidRDefault="00000000" w:rsidRPr="00000000" w14:paraId="00000659">
      <w:pPr>
        <w:spacing w:after="120" w:lineRule="auto"/>
        <w:rPr/>
      </w:pPr>
      <w:r w:rsidDel="00000000" w:rsidR="00000000" w:rsidRPr="00000000">
        <w:rPr>
          <w:rtl w:val="0"/>
        </w:rPr>
        <w:t xml:space="preserve">İş güvenliği uzmanları işletmelerde tespit öneri defterine yazıldıkları önlemlerin alınıp alınmadığı Şekil 4.19’ da gösterilmiştir. Uzmanlara göre yazılan önlemler; %76 oranında kısmen alınmakta, %19 oranında alınmakta, %5 oranında ise alınmamaktadır.</w:t>
      </w:r>
    </w:p>
    <w:p w:rsidR="00000000" w:rsidDel="00000000" w:rsidP="00000000" w:rsidRDefault="00000000" w:rsidRPr="00000000" w14:paraId="0000065A">
      <w:pPr>
        <w:spacing w:after="0" w:line="480" w:lineRule="auto"/>
        <w:rPr/>
      </w:pPr>
      <w:r w:rsidDel="00000000" w:rsidR="00000000" w:rsidRPr="00000000">
        <w:rPr>
          <w:rtl w:val="0"/>
        </w:rPr>
      </w:r>
    </w:p>
    <w:p w:rsidR="00000000" w:rsidDel="00000000" w:rsidP="00000000" w:rsidRDefault="00000000" w:rsidRPr="00000000" w14:paraId="0000065B">
      <w:pPr>
        <w:spacing w:after="120" w:line="240" w:lineRule="auto"/>
        <w:ind w:firstLine="0"/>
        <w:jc w:val="center"/>
        <w:rPr/>
      </w:pPr>
      <w:bookmarkStart w:colFirst="0" w:colLast="0" w:name="_xvir7l" w:id="90"/>
      <w:bookmarkEnd w:id="90"/>
      <w:r w:rsidDel="00000000" w:rsidR="00000000" w:rsidRPr="00000000">
        <w:rPr/>
        <w:drawing>
          <wp:inline distB="0" distT="0" distL="0" distR="0">
            <wp:extent cx="4320000" cy="2160000"/>
            <wp:effectExtent b="0" l="0" r="0" t="0"/>
            <wp:docPr id="15" name=""/>
            <a:graphic>
              <a:graphicData uri="http://schemas.openxmlformats.org/drawingml/2006/chart">
                <c:chart r:id="rId41"/>
              </a:graphicData>
            </a:graphic>
          </wp:inline>
        </w:drawing>
      </w:r>
      <w:r w:rsidDel="00000000" w:rsidR="00000000" w:rsidRPr="00000000">
        <w:rPr>
          <w:rtl w:val="0"/>
        </w:rPr>
      </w:r>
    </w:p>
    <w:p w:rsidR="00000000" w:rsidDel="00000000" w:rsidP="00000000" w:rsidRDefault="00000000" w:rsidRPr="00000000" w14:paraId="0000065C">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142" w:right="0" w:firstLine="851"/>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65D">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142" w:right="0" w:firstLine="851"/>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Şekil 4. 20. Tespit öneri defterine yazılan önerilerin alınma durumu</w:t>
      </w:r>
    </w:p>
    <w:p w:rsidR="00000000" w:rsidDel="00000000" w:rsidP="00000000" w:rsidRDefault="00000000" w:rsidRPr="00000000" w14:paraId="0000065E">
      <w:pPr>
        <w:rPr/>
      </w:pPr>
      <w:r w:rsidDel="00000000" w:rsidR="00000000" w:rsidRPr="00000000">
        <w:rPr>
          <w:rtl w:val="0"/>
        </w:rPr>
      </w:r>
    </w:p>
    <w:p w:rsidR="00000000" w:rsidDel="00000000" w:rsidP="00000000" w:rsidRDefault="00000000" w:rsidRPr="00000000" w14:paraId="0000065F">
      <w:pPr>
        <w:spacing w:after="120" w:lineRule="auto"/>
        <w:rPr/>
      </w:pPr>
      <w:r w:rsidDel="00000000" w:rsidR="00000000" w:rsidRPr="00000000">
        <w:rPr>
          <w:rtl w:val="0"/>
        </w:rPr>
        <w:t xml:space="preserve">İş güvenliği uzmanlarının göre hizmet verilen işyerlerinde iş kazası yaşanma durumu Şekil 4.20’ de gösterilmiştir. Hizmet verilen işyerlerinde %58 oranında iş kazası yaşanmış, %42 oranında ise iş kazası yaşanmamıştır.</w:t>
      </w:r>
    </w:p>
    <w:p w:rsidR="00000000" w:rsidDel="00000000" w:rsidP="00000000" w:rsidRDefault="00000000" w:rsidRPr="00000000" w14:paraId="00000660">
      <w:pPr>
        <w:spacing w:after="120" w:line="240" w:lineRule="auto"/>
        <w:ind w:firstLine="0"/>
        <w:jc w:val="center"/>
        <w:rPr/>
      </w:pPr>
      <w:bookmarkStart w:colFirst="0" w:colLast="0" w:name="_3hv69ve" w:id="91"/>
      <w:bookmarkEnd w:id="91"/>
      <w:r w:rsidDel="00000000" w:rsidR="00000000" w:rsidRPr="00000000">
        <w:rPr/>
        <w:drawing>
          <wp:inline distB="0" distT="0" distL="0" distR="0">
            <wp:extent cx="4320000" cy="2160000"/>
            <wp:effectExtent b="0" l="0" r="0" t="0"/>
            <wp:docPr id="16" name=""/>
            <a:graphic>
              <a:graphicData uri="http://schemas.openxmlformats.org/drawingml/2006/chart">
                <c:chart r:id="rId42"/>
              </a:graphicData>
            </a:graphic>
          </wp:inline>
        </w:drawing>
      </w:r>
      <w:r w:rsidDel="00000000" w:rsidR="00000000" w:rsidRPr="00000000">
        <w:rPr>
          <w:rtl w:val="0"/>
        </w:rPr>
      </w:r>
    </w:p>
    <w:p w:rsidR="00000000" w:rsidDel="00000000" w:rsidP="00000000" w:rsidRDefault="00000000" w:rsidRPr="00000000" w14:paraId="00000661">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142" w:right="0" w:firstLine="851"/>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662">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142" w:right="0" w:firstLine="851"/>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Şekil 4. 21. Hizmet verilen işyerinde iş kazası yaşanma durumu</w:t>
      </w:r>
    </w:p>
    <w:p w:rsidR="00000000" w:rsidDel="00000000" w:rsidP="00000000" w:rsidRDefault="00000000" w:rsidRPr="00000000" w14:paraId="00000663">
      <w:pPr>
        <w:spacing w:line="480" w:lineRule="auto"/>
        <w:rPr/>
      </w:pPr>
      <w:r w:rsidDel="00000000" w:rsidR="00000000" w:rsidRPr="00000000">
        <w:rPr>
          <w:rtl w:val="0"/>
        </w:rPr>
      </w:r>
    </w:p>
    <w:p w:rsidR="00000000" w:rsidDel="00000000" w:rsidP="00000000" w:rsidRDefault="00000000" w:rsidRPr="00000000" w14:paraId="00000664">
      <w:pPr>
        <w:spacing w:after="0" w:lineRule="auto"/>
        <w:rPr/>
      </w:pPr>
      <w:r w:rsidDel="00000000" w:rsidR="00000000" w:rsidRPr="00000000">
        <w:rPr>
          <w:rtl w:val="0"/>
        </w:rPr>
        <w:t xml:space="preserve">İş güvenliği uzmanlarına göre yaşanan iş kazalarının nedenleri Tablo 4.17’ da gösterilmiştir. Tablo 4.17’ ya göre iş kazalarının yaşanma sebebi %63,4 oranında çalışan hatası nedeniyle, %31,2 oranında işyerindeki uygun olmayan sebeplerden, %5,4’ ü ise iş güvenliği uzmanı tarafından alınması gereken iş önlemlerin eksikliği nedeniyle meydana gelmektedir.</w:t>
      </w:r>
    </w:p>
    <w:p w:rsidR="00000000" w:rsidDel="00000000" w:rsidP="00000000" w:rsidRDefault="00000000" w:rsidRPr="00000000" w14:paraId="00000665">
      <w:pPr>
        <w:spacing w:after="0" w:line="480" w:lineRule="auto"/>
        <w:rPr/>
      </w:pPr>
      <w:r w:rsidDel="00000000" w:rsidR="00000000" w:rsidRPr="00000000">
        <w:rPr>
          <w:rtl w:val="0"/>
        </w:rPr>
      </w:r>
    </w:p>
    <w:p w:rsidR="00000000" w:rsidDel="00000000" w:rsidP="00000000" w:rsidRDefault="00000000" w:rsidRPr="00000000" w14:paraId="00000666">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142" w:right="0" w:firstLine="283.99999999999994"/>
        <w:jc w:val="left"/>
        <w:rPr>
          <w:rFonts w:ascii="Times New Roman" w:cs="Times New Roman" w:eastAsia="Times New Roman" w:hAnsi="Times New Roman"/>
          <w:b w:val="0"/>
          <w:i w:val="0"/>
          <w:smallCaps w:val="0"/>
          <w:strike w:val="0"/>
          <w:color w:val="000000"/>
          <w:sz w:val="24"/>
          <w:szCs w:val="24"/>
          <w:u w:val="none"/>
          <w:shd w:fill="auto" w:val="clear"/>
          <w:vertAlign w:val="baseline"/>
        </w:rPr>
      </w:pPr>
      <w:bookmarkStart w:colFirst="0" w:colLast="0" w:name="_2szc72q" w:id="92"/>
      <w:bookmarkEnd w:id="92"/>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Tablo 4. 17. İş güvenliği uzmanlarına göre iş kazalarının nedenleri</w:t>
      </w:r>
    </w:p>
    <w:p w:rsidR="00000000" w:rsidDel="00000000" w:rsidP="00000000" w:rsidRDefault="00000000" w:rsidRPr="00000000" w14:paraId="00000667">
      <w:pPr>
        <w:spacing w:after="0" w:line="240" w:lineRule="auto"/>
        <w:rPr/>
      </w:pPr>
      <w:r w:rsidDel="00000000" w:rsidR="00000000" w:rsidRPr="00000000">
        <w:rPr>
          <w:rtl w:val="0"/>
        </w:rPr>
      </w:r>
    </w:p>
    <w:tbl>
      <w:tblPr>
        <w:tblStyle w:val="Table27"/>
        <w:tblW w:w="8068.0" w:type="dxa"/>
        <w:jc w:val="center"/>
        <w:tblBorders>
          <w:top w:color="4bacc6" w:space="0" w:sz="8" w:val="single"/>
          <w:left w:color="4bacc6" w:space="0" w:sz="8" w:val="single"/>
          <w:bottom w:color="4bacc6" w:space="0" w:sz="8" w:val="single"/>
          <w:right w:color="4bacc6" w:space="0" w:sz="8" w:val="single"/>
          <w:insideH w:color="4bacc6" w:space="0" w:sz="8" w:val="single"/>
          <w:insideV w:color="4bacc6" w:space="0" w:sz="8" w:val="single"/>
        </w:tblBorders>
        <w:tblLayout w:type="fixed"/>
        <w:tblLook w:val="04A0"/>
      </w:tblPr>
      <w:tblGrid>
        <w:gridCol w:w="6498"/>
        <w:gridCol w:w="749"/>
        <w:gridCol w:w="821"/>
        <w:tblGridChange w:id="0">
          <w:tblGrid>
            <w:gridCol w:w="6498"/>
            <w:gridCol w:w="749"/>
            <w:gridCol w:w="821"/>
          </w:tblGrid>
        </w:tblGridChange>
      </w:tblGrid>
      <w:tr>
        <w:trPr>
          <w:trHeight w:val="417" w:hRule="atLeast"/>
        </w:trPr>
        <w:tc>
          <w:tcPr/>
          <w:p w:rsidR="00000000" w:rsidDel="00000000" w:rsidP="00000000" w:rsidRDefault="00000000" w:rsidRPr="00000000" w14:paraId="00000668">
            <w:pPr>
              <w:spacing w:after="120" w:line="240" w:lineRule="auto"/>
              <w:ind w:left="0" w:right="0" w:firstLine="0"/>
              <w:jc w:val="left"/>
              <w:rPr>
                <w:color w:val="202124"/>
                <w:sz w:val="20"/>
                <w:szCs w:val="20"/>
              </w:rPr>
            </w:pPr>
            <w:r w:rsidDel="00000000" w:rsidR="00000000" w:rsidRPr="00000000">
              <w:rPr>
                <w:color w:val="202124"/>
                <w:sz w:val="20"/>
                <w:szCs w:val="20"/>
                <w:rtl w:val="0"/>
              </w:rPr>
              <w:t xml:space="preserve">5-Yaşanan iş kazasının sebebi neydi?</w:t>
            </w:r>
          </w:p>
        </w:tc>
        <w:tc>
          <w:tcPr/>
          <w:p w:rsidR="00000000" w:rsidDel="00000000" w:rsidP="00000000" w:rsidRDefault="00000000" w:rsidRPr="00000000" w14:paraId="00000669">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Kişi</w:t>
            </w:r>
          </w:p>
        </w:tc>
        <w:tc>
          <w:tcPr/>
          <w:p w:rsidR="00000000" w:rsidDel="00000000" w:rsidP="00000000" w:rsidRDefault="00000000" w:rsidRPr="00000000" w14:paraId="0000066A">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Yüzde</w:t>
            </w:r>
          </w:p>
        </w:tc>
      </w:tr>
      <w:tr>
        <w:trPr>
          <w:trHeight w:val="397" w:hRule="atLeast"/>
        </w:trPr>
        <w:tc>
          <w:tcPr/>
          <w:p w:rsidR="00000000" w:rsidDel="00000000" w:rsidP="00000000" w:rsidRDefault="00000000" w:rsidRPr="00000000" w14:paraId="0000066B">
            <w:pPr>
              <w:spacing w:after="120" w:line="240" w:lineRule="auto"/>
              <w:ind w:left="0" w:right="0" w:firstLine="0"/>
              <w:jc w:val="left"/>
              <w:rPr>
                <w:b w:val="0"/>
                <w:color w:val="000000"/>
                <w:sz w:val="20"/>
                <w:szCs w:val="20"/>
              </w:rPr>
            </w:pPr>
            <w:r w:rsidDel="00000000" w:rsidR="00000000" w:rsidRPr="00000000">
              <w:rPr>
                <w:b w:val="0"/>
                <w:color w:val="000000"/>
                <w:sz w:val="20"/>
                <w:szCs w:val="20"/>
                <w:rtl w:val="0"/>
              </w:rPr>
              <w:t xml:space="preserve">Çalışan hatası nedeniyle</w:t>
            </w:r>
          </w:p>
        </w:tc>
        <w:tc>
          <w:tcPr/>
          <w:p w:rsidR="00000000" w:rsidDel="00000000" w:rsidP="00000000" w:rsidRDefault="00000000" w:rsidRPr="00000000" w14:paraId="0000066C">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59</w:t>
            </w:r>
          </w:p>
        </w:tc>
        <w:tc>
          <w:tcPr/>
          <w:p w:rsidR="00000000" w:rsidDel="00000000" w:rsidP="00000000" w:rsidRDefault="00000000" w:rsidRPr="00000000" w14:paraId="0000066D">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63,4</w:t>
            </w:r>
          </w:p>
        </w:tc>
      </w:tr>
      <w:tr>
        <w:trPr>
          <w:trHeight w:val="397" w:hRule="atLeast"/>
        </w:trPr>
        <w:tc>
          <w:tcPr/>
          <w:p w:rsidR="00000000" w:rsidDel="00000000" w:rsidP="00000000" w:rsidRDefault="00000000" w:rsidRPr="00000000" w14:paraId="0000066E">
            <w:pPr>
              <w:spacing w:after="120" w:line="240" w:lineRule="auto"/>
              <w:ind w:left="0" w:right="0" w:firstLine="0"/>
              <w:jc w:val="left"/>
              <w:rPr>
                <w:b w:val="0"/>
                <w:color w:val="000000"/>
                <w:sz w:val="20"/>
                <w:szCs w:val="20"/>
              </w:rPr>
            </w:pPr>
            <w:r w:rsidDel="00000000" w:rsidR="00000000" w:rsidRPr="00000000">
              <w:rPr>
                <w:b w:val="0"/>
                <w:color w:val="000000"/>
                <w:sz w:val="20"/>
                <w:szCs w:val="20"/>
                <w:rtl w:val="0"/>
              </w:rPr>
              <w:t xml:space="preserve">İşyerindeki uygun olmayan koşullar nedeniyle</w:t>
            </w:r>
          </w:p>
        </w:tc>
        <w:tc>
          <w:tcPr/>
          <w:p w:rsidR="00000000" w:rsidDel="00000000" w:rsidP="00000000" w:rsidRDefault="00000000" w:rsidRPr="00000000" w14:paraId="0000066F">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29</w:t>
            </w:r>
          </w:p>
        </w:tc>
        <w:tc>
          <w:tcPr/>
          <w:p w:rsidR="00000000" w:rsidDel="00000000" w:rsidP="00000000" w:rsidRDefault="00000000" w:rsidRPr="00000000" w14:paraId="00000670">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31,2</w:t>
            </w:r>
          </w:p>
        </w:tc>
      </w:tr>
      <w:tr>
        <w:trPr>
          <w:trHeight w:val="397" w:hRule="atLeast"/>
        </w:trPr>
        <w:tc>
          <w:tcPr/>
          <w:p w:rsidR="00000000" w:rsidDel="00000000" w:rsidP="00000000" w:rsidRDefault="00000000" w:rsidRPr="00000000" w14:paraId="00000671">
            <w:pPr>
              <w:spacing w:after="120" w:line="240" w:lineRule="auto"/>
              <w:ind w:left="0" w:right="0" w:firstLine="0"/>
              <w:jc w:val="left"/>
              <w:rPr>
                <w:b w:val="0"/>
                <w:color w:val="000000"/>
                <w:sz w:val="20"/>
                <w:szCs w:val="20"/>
              </w:rPr>
            </w:pPr>
            <w:r w:rsidDel="00000000" w:rsidR="00000000" w:rsidRPr="00000000">
              <w:rPr>
                <w:b w:val="0"/>
                <w:color w:val="000000"/>
                <w:sz w:val="20"/>
                <w:szCs w:val="20"/>
                <w:rtl w:val="0"/>
              </w:rPr>
              <w:t xml:space="preserve">İş güvenliğiyle ilgili eksiklikler nedeniyle (iş güvenliği eğitimi, talimat, risk değerlendirmesi vb.)</w:t>
            </w:r>
          </w:p>
        </w:tc>
        <w:tc>
          <w:tcPr/>
          <w:p w:rsidR="00000000" w:rsidDel="00000000" w:rsidP="00000000" w:rsidRDefault="00000000" w:rsidRPr="00000000" w14:paraId="00000672">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5</w:t>
            </w:r>
          </w:p>
        </w:tc>
        <w:tc>
          <w:tcPr/>
          <w:p w:rsidR="00000000" w:rsidDel="00000000" w:rsidP="00000000" w:rsidRDefault="00000000" w:rsidRPr="00000000" w14:paraId="00000673">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5,4</w:t>
            </w:r>
          </w:p>
        </w:tc>
      </w:tr>
    </w:tbl>
    <w:p w:rsidR="00000000" w:rsidDel="00000000" w:rsidP="00000000" w:rsidRDefault="00000000" w:rsidRPr="00000000" w14:paraId="00000674">
      <w:pPr>
        <w:spacing w:after="0" w:line="480" w:lineRule="auto"/>
        <w:ind w:left="0" w:firstLine="0"/>
        <w:rPr/>
      </w:pPr>
      <w:r w:rsidDel="00000000" w:rsidR="00000000" w:rsidRPr="00000000">
        <w:rPr>
          <w:rtl w:val="0"/>
        </w:rPr>
      </w:r>
    </w:p>
    <w:p w:rsidR="00000000" w:rsidDel="00000000" w:rsidP="00000000" w:rsidRDefault="00000000" w:rsidRPr="00000000" w14:paraId="00000675">
      <w:pPr>
        <w:spacing w:after="120" w:lineRule="auto"/>
        <w:rPr/>
      </w:pPr>
      <w:r w:rsidDel="00000000" w:rsidR="00000000" w:rsidRPr="00000000">
        <w:rPr>
          <w:rtl w:val="0"/>
        </w:rPr>
        <w:t xml:space="preserve">İş güvenliği uzmanlarına göre iş kazası sonrasında alınması gereken önlemlerin alınma durumu Şekil 4.21‘ de gösterilmiştir. Şekil 4.21’ e göre; önlemler %73 oranına kısmen, %23 oranında alınmakta, %4 oranında ise alınmamaktadır.</w:t>
      </w:r>
    </w:p>
    <w:p w:rsidR="00000000" w:rsidDel="00000000" w:rsidP="00000000" w:rsidRDefault="00000000" w:rsidRPr="00000000" w14:paraId="00000676">
      <w:pPr>
        <w:spacing w:after="0" w:lineRule="auto"/>
        <w:rPr/>
      </w:pPr>
      <w:r w:rsidDel="00000000" w:rsidR="00000000" w:rsidRPr="00000000">
        <w:rPr>
          <w:rtl w:val="0"/>
        </w:rPr>
      </w:r>
    </w:p>
    <w:p w:rsidR="00000000" w:rsidDel="00000000" w:rsidP="00000000" w:rsidRDefault="00000000" w:rsidRPr="00000000" w14:paraId="00000677">
      <w:pPr>
        <w:spacing w:after="120" w:line="240" w:lineRule="auto"/>
        <w:ind w:firstLine="0"/>
        <w:jc w:val="center"/>
        <w:rPr/>
      </w:pPr>
      <w:bookmarkStart w:colFirst="0" w:colLast="0" w:name="_1x0gk37" w:id="93"/>
      <w:bookmarkEnd w:id="93"/>
      <w:r w:rsidDel="00000000" w:rsidR="00000000" w:rsidRPr="00000000">
        <w:rPr/>
        <w:drawing>
          <wp:inline distB="0" distT="0" distL="0" distR="0">
            <wp:extent cx="4320000" cy="2160000"/>
            <wp:effectExtent b="0" l="0" r="0" t="0"/>
            <wp:docPr id="17" name=""/>
            <a:graphic>
              <a:graphicData uri="http://schemas.openxmlformats.org/drawingml/2006/chart">
                <c:chart r:id="rId43"/>
              </a:graphicData>
            </a:graphic>
          </wp:inline>
        </w:drawing>
      </w:r>
      <w:r w:rsidDel="00000000" w:rsidR="00000000" w:rsidRPr="00000000">
        <w:rPr>
          <w:rtl w:val="0"/>
        </w:rPr>
      </w:r>
    </w:p>
    <w:p w:rsidR="00000000" w:rsidDel="00000000" w:rsidP="00000000" w:rsidRDefault="00000000" w:rsidRPr="00000000" w14:paraId="00000678">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142" w:right="0" w:firstLine="851"/>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679">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142" w:right="0" w:firstLine="851"/>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Şekil 4. 22. İş kazası sonrası önlem alınma durumu</w:t>
      </w:r>
    </w:p>
    <w:p w:rsidR="00000000" w:rsidDel="00000000" w:rsidP="00000000" w:rsidRDefault="00000000" w:rsidRPr="00000000" w14:paraId="0000067A">
      <w:pPr>
        <w:spacing w:after="120" w:line="480" w:lineRule="auto"/>
        <w:ind w:left="0" w:firstLine="0"/>
        <w:rPr/>
      </w:pPr>
      <w:r w:rsidDel="00000000" w:rsidR="00000000" w:rsidRPr="00000000">
        <w:rPr>
          <w:rtl w:val="0"/>
        </w:rPr>
      </w:r>
    </w:p>
    <w:p w:rsidR="00000000" w:rsidDel="00000000" w:rsidP="00000000" w:rsidRDefault="00000000" w:rsidRPr="00000000" w14:paraId="0000067B">
      <w:pPr>
        <w:spacing w:after="0" w:lineRule="auto"/>
        <w:rPr/>
      </w:pPr>
      <w:r w:rsidDel="00000000" w:rsidR="00000000" w:rsidRPr="00000000">
        <w:rPr>
          <w:rtl w:val="0"/>
        </w:rPr>
        <w:t xml:space="preserve">İş güvenliği uzmanlarının tekrar iş kazası yaşanmaması için alınmasını gerekli gördükleri önlemler Tablo 4.18’ de gösterilmiştir. Uzmanlardan 45’ i işverenle kazaların nedenleri ve alınması gereken önlemlerle ilgili görüşmenin yapılmasının, 6’ sı kaza ile ilgili düzenleyici önleyici faaliyet raporu düzenlenmesinin, 21’ i personelin eğitiminin yenilenmesinin, 1 uzman ise risk değerlendirmesinin yenilenmesi gerektiğini düşünmektedir. 15 uzman önceki sayılan tüm önlemlerin alınması gerekli görürken, 2’ si ilk üç sıkkın hepsinin yapılmasını gerekli, 1 uzman İSG’ ne inanılması gerektiğini düşünmektedir. 1 uzman kazayla ilgili olarak çalışanın eğitiminin yenilenmesini ve sahadaki uygunsuzlukların giderilmesi gerektiğini düşünmektedir. 1 uzman ise gerekli talimatlara uyulması ve Kişisel Koruyucu Donanım(KKD) kullanılmasının anlatılmasını gerekli görmektedir.</w:t>
      </w:r>
    </w:p>
    <w:p w:rsidR="00000000" w:rsidDel="00000000" w:rsidP="00000000" w:rsidRDefault="00000000" w:rsidRPr="00000000" w14:paraId="0000067C">
      <w:pPr>
        <w:spacing w:after="0" w:line="480" w:lineRule="auto"/>
        <w:ind w:left="0" w:firstLine="0"/>
        <w:rPr/>
      </w:pPr>
      <w:r w:rsidDel="00000000" w:rsidR="00000000" w:rsidRPr="00000000">
        <w:rPr>
          <w:rtl w:val="0"/>
        </w:rPr>
      </w:r>
    </w:p>
    <w:p w:rsidR="00000000" w:rsidDel="00000000" w:rsidP="00000000" w:rsidRDefault="00000000" w:rsidRPr="00000000" w14:paraId="0000067D">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142"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bookmarkStart w:colFirst="0" w:colLast="0" w:name="_184mhaj" w:id="94"/>
      <w:bookmarkEnd w:id="94"/>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Tablo 4. 18. İş kazalarının tekrarlanmaması için alınan önlemler</w:t>
      </w:r>
    </w:p>
    <w:p w:rsidR="00000000" w:rsidDel="00000000" w:rsidP="00000000" w:rsidRDefault="00000000" w:rsidRPr="00000000" w14:paraId="0000067E">
      <w:pPr>
        <w:spacing w:after="0" w:line="240" w:lineRule="auto"/>
        <w:rPr/>
      </w:pPr>
      <w:r w:rsidDel="00000000" w:rsidR="00000000" w:rsidRPr="00000000">
        <w:rPr>
          <w:rtl w:val="0"/>
        </w:rPr>
      </w:r>
    </w:p>
    <w:tbl>
      <w:tblPr>
        <w:tblStyle w:val="Table28"/>
        <w:tblW w:w="8472.0" w:type="dxa"/>
        <w:jc w:val="center"/>
        <w:tblBorders>
          <w:top w:color="4bacc6" w:space="0" w:sz="8" w:val="single"/>
          <w:left w:color="4bacc6" w:space="0" w:sz="8" w:val="single"/>
          <w:bottom w:color="4bacc6" w:space="0" w:sz="8" w:val="single"/>
          <w:right w:color="4bacc6" w:space="0" w:sz="8" w:val="single"/>
          <w:insideH w:color="4bacc6" w:space="0" w:sz="8" w:val="single"/>
          <w:insideV w:color="4bacc6" w:space="0" w:sz="8" w:val="single"/>
        </w:tblBorders>
        <w:tblLayout w:type="fixed"/>
        <w:tblLook w:val="04A0"/>
      </w:tblPr>
      <w:tblGrid>
        <w:gridCol w:w="6345"/>
        <w:gridCol w:w="993"/>
        <w:gridCol w:w="1134"/>
        <w:tblGridChange w:id="0">
          <w:tblGrid>
            <w:gridCol w:w="6345"/>
            <w:gridCol w:w="993"/>
            <w:gridCol w:w="1134"/>
          </w:tblGrid>
        </w:tblGridChange>
      </w:tblGrid>
      <w:tr>
        <w:trPr>
          <w:trHeight w:val="300" w:hRule="atLeast"/>
        </w:trPr>
        <w:tc>
          <w:tcPr/>
          <w:p w:rsidR="00000000" w:rsidDel="00000000" w:rsidP="00000000" w:rsidRDefault="00000000" w:rsidRPr="00000000" w14:paraId="0000067F">
            <w:pPr>
              <w:spacing w:after="120" w:line="240" w:lineRule="auto"/>
              <w:ind w:left="0" w:right="0" w:firstLine="0"/>
              <w:jc w:val="left"/>
              <w:rPr>
                <w:color w:val="202124"/>
                <w:sz w:val="20"/>
                <w:szCs w:val="20"/>
              </w:rPr>
            </w:pPr>
            <w:r w:rsidDel="00000000" w:rsidR="00000000" w:rsidRPr="00000000">
              <w:rPr>
                <w:color w:val="202124"/>
                <w:sz w:val="20"/>
                <w:szCs w:val="20"/>
                <w:rtl w:val="0"/>
              </w:rPr>
              <w:t xml:space="preserve">7-Tekrar iş kazası meydana gelmemesi için alınan önlemler neler?</w:t>
            </w:r>
          </w:p>
          <w:p w:rsidR="00000000" w:rsidDel="00000000" w:rsidP="00000000" w:rsidRDefault="00000000" w:rsidRPr="00000000" w14:paraId="00000680">
            <w:pPr>
              <w:spacing w:after="120" w:line="240" w:lineRule="auto"/>
              <w:ind w:left="0" w:right="0" w:firstLine="0"/>
              <w:jc w:val="left"/>
              <w:rPr>
                <w:color w:val="202124"/>
                <w:sz w:val="20"/>
                <w:szCs w:val="20"/>
              </w:rPr>
            </w:pPr>
            <w:r w:rsidDel="00000000" w:rsidR="00000000" w:rsidRPr="00000000">
              <w:rPr>
                <w:rtl w:val="0"/>
              </w:rPr>
            </w:r>
          </w:p>
        </w:tc>
        <w:tc>
          <w:tcPr/>
          <w:p w:rsidR="00000000" w:rsidDel="00000000" w:rsidP="00000000" w:rsidRDefault="00000000" w:rsidRPr="00000000" w14:paraId="00000681">
            <w:pPr>
              <w:spacing w:after="120" w:line="240" w:lineRule="auto"/>
              <w:ind w:left="0" w:right="0" w:firstLine="0"/>
              <w:jc w:val="center"/>
              <w:rPr>
                <w:sz w:val="20"/>
                <w:szCs w:val="20"/>
              </w:rPr>
            </w:pPr>
            <w:r w:rsidDel="00000000" w:rsidR="00000000" w:rsidRPr="00000000">
              <w:rPr>
                <w:sz w:val="20"/>
                <w:szCs w:val="20"/>
                <w:rtl w:val="0"/>
              </w:rPr>
              <w:t xml:space="preserve">Kişi</w:t>
            </w:r>
          </w:p>
        </w:tc>
        <w:tc>
          <w:tcPr/>
          <w:p w:rsidR="00000000" w:rsidDel="00000000" w:rsidP="00000000" w:rsidRDefault="00000000" w:rsidRPr="00000000" w14:paraId="00000682">
            <w:pPr>
              <w:spacing w:after="120" w:line="240" w:lineRule="auto"/>
              <w:ind w:left="0" w:right="0" w:firstLine="0"/>
              <w:jc w:val="center"/>
              <w:rPr>
                <w:sz w:val="20"/>
                <w:szCs w:val="20"/>
              </w:rPr>
            </w:pPr>
            <w:r w:rsidDel="00000000" w:rsidR="00000000" w:rsidRPr="00000000">
              <w:rPr>
                <w:sz w:val="20"/>
                <w:szCs w:val="20"/>
                <w:rtl w:val="0"/>
              </w:rPr>
              <w:t xml:space="preserve">Yüzde</w:t>
            </w:r>
          </w:p>
        </w:tc>
      </w:tr>
      <w:tr>
        <w:trPr>
          <w:trHeight w:val="300" w:hRule="atLeast"/>
        </w:trPr>
        <w:tc>
          <w:tcPr/>
          <w:p w:rsidR="00000000" w:rsidDel="00000000" w:rsidP="00000000" w:rsidRDefault="00000000" w:rsidRPr="00000000" w14:paraId="00000683">
            <w:pPr>
              <w:spacing w:after="120" w:line="240" w:lineRule="auto"/>
              <w:ind w:left="0" w:right="0" w:firstLine="0"/>
              <w:jc w:val="left"/>
              <w:rPr>
                <w:b w:val="0"/>
                <w:sz w:val="20"/>
                <w:szCs w:val="20"/>
              </w:rPr>
            </w:pPr>
            <w:r w:rsidDel="00000000" w:rsidR="00000000" w:rsidRPr="00000000">
              <w:rPr>
                <w:b w:val="0"/>
                <w:sz w:val="20"/>
                <w:szCs w:val="20"/>
                <w:rtl w:val="0"/>
              </w:rPr>
              <w:t xml:space="preserve">İşverenle kazaların nedenleri ve alınması gereken önlemlerle ilgili görüşmek</w:t>
            </w:r>
          </w:p>
        </w:tc>
        <w:tc>
          <w:tcPr/>
          <w:p w:rsidR="00000000" w:rsidDel="00000000" w:rsidP="00000000" w:rsidRDefault="00000000" w:rsidRPr="00000000" w14:paraId="00000684">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45</w:t>
            </w:r>
          </w:p>
        </w:tc>
        <w:tc>
          <w:tcPr/>
          <w:p w:rsidR="00000000" w:rsidDel="00000000" w:rsidP="00000000" w:rsidRDefault="00000000" w:rsidRPr="00000000" w14:paraId="00000685">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48,4</w:t>
            </w:r>
          </w:p>
        </w:tc>
      </w:tr>
      <w:tr>
        <w:trPr>
          <w:trHeight w:val="300" w:hRule="atLeast"/>
        </w:trPr>
        <w:tc>
          <w:tcPr/>
          <w:p w:rsidR="00000000" w:rsidDel="00000000" w:rsidP="00000000" w:rsidRDefault="00000000" w:rsidRPr="00000000" w14:paraId="00000686">
            <w:pPr>
              <w:spacing w:after="120" w:line="240" w:lineRule="auto"/>
              <w:ind w:left="0" w:right="0" w:firstLine="0"/>
              <w:jc w:val="left"/>
              <w:rPr>
                <w:b w:val="0"/>
                <w:color w:val="000000"/>
                <w:sz w:val="20"/>
                <w:szCs w:val="20"/>
              </w:rPr>
            </w:pPr>
            <w:r w:rsidDel="00000000" w:rsidR="00000000" w:rsidRPr="00000000">
              <w:rPr>
                <w:b w:val="0"/>
                <w:color w:val="000000"/>
                <w:sz w:val="20"/>
                <w:szCs w:val="20"/>
                <w:rtl w:val="0"/>
              </w:rPr>
              <w:t xml:space="preserve">Düzenletici önleyici faaliyet raporu düzenlemek</w:t>
            </w:r>
          </w:p>
        </w:tc>
        <w:tc>
          <w:tcPr/>
          <w:p w:rsidR="00000000" w:rsidDel="00000000" w:rsidP="00000000" w:rsidRDefault="00000000" w:rsidRPr="00000000" w14:paraId="00000687">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6</w:t>
            </w:r>
          </w:p>
        </w:tc>
        <w:tc>
          <w:tcPr/>
          <w:p w:rsidR="00000000" w:rsidDel="00000000" w:rsidP="00000000" w:rsidRDefault="00000000" w:rsidRPr="00000000" w14:paraId="00000688">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6,5</w:t>
            </w:r>
          </w:p>
        </w:tc>
      </w:tr>
      <w:tr>
        <w:trPr>
          <w:trHeight w:val="300" w:hRule="atLeast"/>
        </w:trPr>
        <w:tc>
          <w:tcPr/>
          <w:p w:rsidR="00000000" w:rsidDel="00000000" w:rsidP="00000000" w:rsidRDefault="00000000" w:rsidRPr="00000000" w14:paraId="00000689">
            <w:pPr>
              <w:spacing w:after="120" w:line="240" w:lineRule="auto"/>
              <w:ind w:left="0" w:right="0" w:firstLine="0"/>
              <w:jc w:val="left"/>
              <w:rPr>
                <w:b w:val="0"/>
                <w:color w:val="000000"/>
                <w:sz w:val="20"/>
                <w:szCs w:val="20"/>
              </w:rPr>
            </w:pPr>
            <w:r w:rsidDel="00000000" w:rsidR="00000000" w:rsidRPr="00000000">
              <w:rPr>
                <w:b w:val="0"/>
                <w:color w:val="000000"/>
                <w:sz w:val="20"/>
                <w:szCs w:val="20"/>
                <w:rtl w:val="0"/>
              </w:rPr>
              <w:t xml:space="preserve">Personel eğitimini yenilemek</w:t>
            </w:r>
          </w:p>
        </w:tc>
        <w:tc>
          <w:tcPr/>
          <w:p w:rsidR="00000000" w:rsidDel="00000000" w:rsidP="00000000" w:rsidRDefault="00000000" w:rsidRPr="00000000" w14:paraId="0000068A">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21</w:t>
            </w:r>
          </w:p>
        </w:tc>
        <w:tc>
          <w:tcPr/>
          <w:p w:rsidR="00000000" w:rsidDel="00000000" w:rsidP="00000000" w:rsidRDefault="00000000" w:rsidRPr="00000000" w14:paraId="0000068B">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22,6</w:t>
            </w:r>
          </w:p>
        </w:tc>
      </w:tr>
      <w:tr>
        <w:trPr>
          <w:trHeight w:val="300" w:hRule="atLeast"/>
        </w:trPr>
        <w:tc>
          <w:tcPr/>
          <w:p w:rsidR="00000000" w:rsidDel="00000000" w:rsidP="00000000" w:rsidRDefault="00000000" w:rsidRPr="00000000" w14:paraId="0000068C">
            <w:pPr>
              <w:spacing w:after="120" w:line="240" w:lineRule="auto"/>
              <w:ind w:left="0" w:right="0" w:firstLine="0"/>
              <w:jc w:val="left"/>
              <w:rPr>
                <w:b w:val="0"/>
                <w:color w:val="000000"/>
                <w:sz w:val="20"/>
                <w:szCs w:val="20"/>
              </w:rPr>
            </w:pPr>
            <w:r w:rsidDel="00000000" w:rsidR="00000000" w:rsidRPr="00000000">
              <w:rPr>
                <w:b w:val="0"/>
                <w:color w:val="000000"/>
                <w:sz w:val="20"/>
                <w:szCs w:val="20"/>
                <w:rtl w:val="0"/>
              </w:rPr>
              <w:t xml:space="preserve">Risk değerlendirmesini yenilemek</w:t>
            </w:r>
          </w:p>
        </w:tc>
        <w:tc>
          <w:tcPr/>
          <w:p w:rsidR="00000000" w:rsidDel="00000000" w:rsidP="00000000" w:rsidRDefault="00000000" w:rsidRPr="00000000" w14:paraId="0000068D">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1</w:t>
            </w:r>
          </w:p>
        </w:tc>
        <w:tc>
          <w:tcPr/>
          <w:p w:rsidR="00000000" w:rsidDel="00000000" w:rsidP="00000000" w:rsidRDefault="00000000" w:rsidRPr="00000000" w14:paraId="0000068E">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1,1</w:t>
            </w:r>
          </w:p>
        </w:tc>
      </w:tr>
    </w:tbl>
    <w:p w:rsidR="00000000" w:rsidDel="00000000" w:rsidP="00000000" w:rsidRDefault="00000000" w:rsidRPr="00000000" w14:paraId="0000068F">
      <w:pPr>
        <w:spacing w:after="0" w:line="480" w:lineRule="auto"/>
        <w:ind w:left="0" w:firstLine="0"/>
        <w:rPr/>
      </w:pPr>
      <w:r w:rsidDel="00000000" w:rsidR="00000000" w:rsidRPr="00000000">
        <w:rPr>
          <w:rtl w:val="0"/>
        </w:rPr>
        <w:t xml:space="preserve">   </w:t>
      </w:r>
    </w:p>
    <w:p w:rsidR="00000000" w:rsidDel="00000000" w:rsidP="00000000" w:rsidRDefault="00000000" w:rsidRPr="00000000" w14:paraId="00000690">
      <w:pPr>
        <w:spacing w:after="0" w:line="480" w:lineRule="auto"/>
        <w:ind w:left="0" w:firstLine="0"/>
        <w:rPr/>
      </w:pPr>
      <w:r w:rsidDel="00000000" w:rsidR="00000000" w:rsidRPr="00000000">
        <w:rPr>
          <w:rtl w:val="0"/>
        </w:rPr>
      </w:r>
    </w:p>
    <w:p w:rsidR="00000000" w:rsidDel="00000000" w:rsidP="00000000" w:rsidRDefault="00000000" w:rsidRPr="00000000" w14:paraId="00000691">
      <w:pPr>
        <w:spacing w:after="0" w:line="480" w:lineRule="auto"/>
        <w:ind w:left="0" w:firstLine="142"/>
        <w:rPr/>
      </w:pPr>
      <w:r w:rsidDel="00000000" w:rsidR="00000000" w:rsidRPr="00000000">
        <w:rPr>
          <w:rtl w:val="0"/>
        </w:rPr>
        <w:t xml:space="preserve">Tablo 4.18. (devamı)</w:t>
      </w:r>
    </w:p>
    <w:tbl>
      <w:tblPr>
        <w:tblStyle w:val="Table29"/>
        <w:tblW w:w="8472.0" w:type="dxa"/>
        <w:jc w:val="center"/>
        <w:tblBorders>
          <w:top w:color="4bacc6" w:space="0" w:sz="8" w:val="single"/>
          <w:left w:color="4bacc6" w:space="0" w:sz="8" w:val="single"/>
          <w:bottom w:color="4bacc6" w:space="0" w:sz="8" w:val="single"/>
          <w:right w:color="4bacc6" w:space="0" w:sz="8" w:val="single"/>
          <w:insideH w:color="4bacc6" w:space="0" w:sz="8" w:val="single"/>
          <w:insideV w:color="4bacc6" w:space="0" w:sz="8" w:val="single"/>
        </w:tblBorders>
        <w:tblLayout w:type="fixed"/>
        <w:tblLook w:val="04A0"/>
      </w:tblPr>
      <w:tblGrid>
        <w:gridCol w:w="6345"/>
        <w:gridCol w:w="993"/>
        <w:gridCol w:w="1134"/>
        <w:tblGridChange w:id="0">
          <w:tblGrid>
            <w:gridCol w:w="6345"/>
            <w:gridCol w:w="993"/>
            <w:gridCol w:w="1134"/>
          </w:tblGrid>
        </w:tblGridChange>
      </w:tblGrid>
      <w:tr>
        <w:trPr>
          <w:trHeight w:val="315" w:hRule="atLeast"/>
        </w:trPr>
        <w:tc>
          <w:tcPr/>
          <w:p w:rsidR="00000000" w:rsidDel="00000000" w:rsidP="00000000" w:rsidRDefault="00000000" w:rsidRPr="00000000" w14:paraId="00000692">
            <w:pPr>
              <w:spacing w:after="120" w:line="240" w:lineRule="auto"/>
              <w:ind w:left="0" w:right="0" w:firstLine="0"/>
              <w:jc w:val="left"/>
              <w:rPr>
                <w:b w:val="0"/>
                <w:color w:val="000000"/>
                <w:sz w:val="20"/>
                <w:szCs w:val="20"/>
              </w:rPr>
            </w:pPr>
            <w:r w:rsidDel="00000000" w:rsidR="00000000" w:rsidRPr="00000000">
              <w:rPr>
                <w:b w:val="0"/>
                <w:color w:val="000000"/>
                <w:sz w:val="20"/>
                <w:szCs w:val="20"/>
                <w:rtl w:val="0"/>
              </w:rPr>
              <w:t xml:space="preserve">Hepsi</w:t>
            </w:r>
          </w:p>
        </w:tc>
        <w:tc>
          <w:tcPr/>
          <w:p w:rsidR="00000000" w:rsidDel="00000000" w:rsidP="00000000" w:rsidRDefault="00000000" w:rsidRPr="00000000" w14:paraId="00000693">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15</w:t>
            </w:r>
          </w:p>
        </w:tc>
        <w:tc>
          <w:tcPr/>
          <w:p w:rsidR="00000000" w:rsidDel="00000000" w:rsidP="00000000" w:rsidRDefault="00000000" w:rsidRPr="00000000" w14:paraId="00000694">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16,3</w:t>
            </w:r>
          </w:p>
        </w:tc>
      </w:tr>
      <w:tr>
        <w:trPr>
          <w:trHeight w:val="300" w:hRule="atLeast"/>
        </w:trPr>
        <w:tc>
          <w:tcPr/>
          <w:p w:rsidR="00000000" w:rsidDel="00000000" w:rsidP="00000000" w:rsidRDefault="00000000" w:rsidRPr="00000000" w14:paraId="00000695">
            <w:pPr>
              <w:spacing w:after="120" w:line="240" w:lineRule="auto"/>
              <w:ind w:left="0" w:right="0" w:firstLine="0"/>
              <w:jc w:val="left"/>
              <w:rPr>
                <w:b w:val="0"/>
                <w:color w:val="000000"/>
                <w:sz w:val="20"/>
                <w:szCs w:val="20"/>
              </w:rPr>
            </w:pPr>
            <w:r w:rsidDel="00000000" w:rsidR="00000000" w:rsidRPr="00000000">
              <w:rPr>
                <w:b w:val="0"/>
                <w:color w:val="000000"/>
                <w:sz w:val="20"/>
                <w:szCs w:val="20"/>
                <w:rtl w:val="0"/>
              </w:rPr>
              <w:t xml:space="preserve">İlk üç sıkkın hepsi</w:t>
            </w:r>
          </w:p>
        </w:tc>
        <w:tc>
          <w:tcPr/>
          <w:p w:rsidR="00000000" w:rsidDel="00000000" w:rsidP="00000000" w:rsidRDefault="00000000" w:rsidRPr="00000000" w14:paraId="00000696">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2</w:t>
            </w:r>
          </w:p>
        </w:tc>
        <w:tc>
          <w:tcPr/>
          <w:p w:rsidR="00000000" w:rsidDel="00000000" w:rsidP="00000000" w:rsidRDefault="00000000" w:rsidRPr="00000000" w14:paraId="00000697">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1,8</w:t>
            </w:r>
          </w:p>
        </w:tc>
      </w:tr>
      <w:tr>
        <w:trPr>
          <w:trHeight w:val="300" w:hRule="atLeast"/>
        </w:trPr>
        <w:tc>
          <w:tcPr/>
          <w:p w:rsidR="00000000" w:rsidDel="00000000" w:rsidP="00000000" w:rsidRDefault="00000000" w:rsidRPr="00000000" w14:paraId="00000698">
            <w:pPr>
              <w:spacing w:after="120" w:line="240" w:lineRule="auto"/>
              <w:ind w:left="0" w:right="0" w:firstLine="0"/>
              <w:jc w:val="left"/>
              <w:rPr>
                <w:b w:val="0"/>
                <w:color w:val="000000"/>
                <w:sz w:val="20"/>
                <w:szCs w:val="20"/>
              </w:rPr>
            </w:pPr>
            <w:r w:rsidDel="00000000" w:rsidR="00000000" w:rsidRPr="00000000">
              <w:rPr>
                <w:b w:val="0"/>
                <w:color w:val="000000"/>
                <w:sz w:val="20"/>
                <w:szCs w:val="20"/>
                <w:rtl w:val="0"/>
              </w:rPr>
              <w:t xml:space="preserve">İnanmak</w:t>
            </w:r>
          </w:p>
        </w:tc>
        <w:tc>
          <w:tcPr/>
          <w:p w:rsidR="00000000" w:rsidDel="00000000" w:rsidP="00000000" w:rsidRDefault="00000000" w:rsidRPr="00000000" w14:paraId="00000699">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1</w:t>
            </w:r>
          </w:p>
        </w:tc>
        <w:tc>
          <w:tcPr/>
          <w:p w:rsidR="00000000" w:rsidDel="00000000" w:rsidP="00000000" w:rsidRDefault="00000000" w:rsidRPr="00000000" w14:paraId="0000069A">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1,1</w:t>
            </w:r>
          </w:p>
        </w:tc>
      </w:tr>
      <w:tr>
        <w:trPr>
          <w:trHeight w:val="300" w:hRule="atLeast"/>
        </w:trPr>
        <w:tc>
          <w:tcPr/>
          <w:p w:rsidR="00000000" w:rsidDel="00000000" w:rsidP="00000000" w:rsidRDefault="00000000" w:rsidRPr="00000000" w14:paraId="0000069B">
            <w:pPr>
              <w:spacing w:after="120" w:line="240" w:lineRule="auto"/>
              <w:ind w:left="0" w:right="0" w:firstLine="0"/>
              <w:jc w:val="left"/>
              <w:rPr>
                <w:b w:val="0"/>
                <w:color w:val="000000"/>
                <w:sz w:val="20"/>
                <w:szCs w:val="20"/>
              </w:rPr>
            </w:pPr>
            <w:r w:rsidDel="00000000" w:rsidR="00000000" w:rsidRPr="00000000">
              <w:rPr>
                <w:b w:val="0"/>
                <w:color w:val="000000"/>
                <w:sz w:val="20"/>
                <w:szCs w:val="20"/>
                <w:rtl w:val="0"/>
              </w:rPr>
              <w:t xml:space="preserve">Personel eğitimi yenilenerek sahadaki uygunsuzlukları gidermek</w:t>
            </w:r>
          </w:p>
        </w:tc>
        <w:tc>
          <w:tcPr/>
          <w:p w:rsidR="00000000" w:rsidDel="00000000" w:rsidP="00000000" w:rsidRDefault="00000000" w:rsidRPr="00000000" w14:paraId="0000069C">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1</w:t>
            </w:r>
          </w:p>
        </w:tc>
        <w:tc>
          <w:tcPr/>
          <w:p w:rsidR="00000000" w:rsidDel="00000000" w:rsidP="00000000" w:rsidRDefault="00000000" w:rsidRPr="00000000" w14:paraId="0000069D">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1,1</w:t>
            </w:r>
          </w:p>
        </w:tc>
      </w:tr>
      <w:tr>
        <w:trPr>
          <w:trHeight w:val="300" w:hRule="atLeast"/>
        </w:trPr>
        <w:tc>
          <w:tcPr/>
          <w:p w:rsidR="00000000" w:rsidDel="00000000" w:rsidP="00000000" w:rsidRDefault="00000000" w:rsidRPr="00000000" w14:paraId="0000069E">
            <w:pPr>
              <w:spacing w:after="120" w:line="240" w:lineRule="auto"/>
              <w:ind w:left="0" w:right="0" w:firstLine="0"/>
              <w:jc w:val="left"/>
              <w:rPr>
                <w:b w:val="0"/>
                <w:color w:val="000000"/>
                <w:sz w:val="20"/>
                <w:szCs w:val="20"/>
              </w:rPr>
            </w:pPr>
            <w:r w:rsidDel="00000000" w:rsidR="00000000" w:rsidRPr="00000000">
              <w:rPr>
                <w:b w:val="0"/>
                <w:color w:val="000000"/>
                <w:sz w:val="20"/>
                <w:szCs w:val="20"/>
                <w:rtl w:val="0"/>
              </w:rPr>
              <w:t xml:space="preserve">Gerekli talimatlara uyulmasını sağlayarak, KKD kullanılmasının anlatılması</w:t>
            </w:r>
          </w:p>
        </w:tc>
        <w:tc>
          <w:tcPr/>
          <w:p w:rsidR="00000000" w:rsidDel="00000000" w:rsidP="00000000" w:rsidRDefault="00000000" w:rsidRPr="00000000" w14:paraId="0000069F">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1</w:t>
            </w:r>
          </w:p>
        </w:tc>
        <w:tc>
          <w:tcPr/>
          <w:p w:rsidR="00000000" w:rsidDel="00000000" w:rsidP="00000000" w:rsidRDefault="00000000" w:rsidRPr="00000000" w14:paraId="000006A0">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1,1</w:t>
            </w:r>
          </w:p>
        </w:tc>
      </w:tr>
    </w:tbl>
    <w:p w:rsidR="00000000" w:rsidDel="00000000" w:rsidP="00000000" w:rsidRDefault="00000000" w:rsidRPr="00000000" w14:paraId="000006A1">
      <w:pPr>
        <w:keepNext w:val="0"/>
        <w:keepLines w:val="0"/>
        <w:widowControl w:val="1"/>
        <w:pBdr>
          <w:top w:space="0" w:sz="0" w:val="nil"/>
          <w:left w:space="0" w:sz="0" w:val="nil"/>
          <w:bottom w:space="0" w:sz="0" w:val="nil"/>
          <w:right w:space="0" w:sz="0" w:val="nil"/>
          <w:between w:space="0" w:sz="0" w:val="nil"/>
        </w:pBdr>
        <w:shd w:fill="auto" w:val="clear"/>
        <w:spacing w:after="120" w:before="0" w:line="48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6A2">
      <w:pPr>
        <w:spacing w:after="120" w:lineRule="auto"/>
        <w:rPr/>
      </w:pPr>
      <w:r w:rsidDel="00000000" w:rsidR="00000000" w:rsidRPr="00000000">
        <w:rPr>
          <w:rtl w:val="0"/>
        </w:rPr>
        <w:t xml:space="preserve">İş güvenliği uzmanlarının iş kazalarını önlemede kendilerini yeterli bulma oranları Şekil 4.22’ de gösterilmektedir. İş güvenliği uzmanları kendilerini %78 oranında kısmen yeterli bulmakta, %16 oranında yeterli, %6 oranında ise yetersiz görmektedir. </w:t>
      </w:r>
    </w:p>
    <w:p w:rsidR="00000000" w:rsidDel="00000000" w:rsidP="00000000" w:rsidRDefault="00000000" w:rsidRPr="00000000" w14:paraId="000006A3">
      <w:pPr>
        <w:spacing w:after="0" w:line="480" w:lineRule="auto"/>
        <w:ind w:left="0" w:firstLine="0"/>
        <w:rPr/>
      </w:pPr>
      <w:r w:rsidDel="00000000" w:rsidR="00000000" w:rsidRPr="00000000">
        <w:rPr>
          <w:rtl w:val="0"/>
        </w:rPr>
      </w:r>
    </w:p>
    <w:p w:rsidR="00000000" w:rsidDel="00000000" w:rsidP="00000000" w:rsidRDefault="00000000" w:rsidRPr="00000000" w14:paraId="000006A4">
      <w:pPr>
        <w:spacing w:after="120" w:line="240" w:lineRule="auto"/>
        <w:ind w:firstLine="0"/>
        <w:jc w:val="center"/>
        <w:rPr/>
      </w:pPr>
      <w:bookmarkStart w:colFirst="0" w:colLast="0" w:name="_4h042r0" w:id="95"/>
      <w:bookmarkEnd w:id="95"/>
      <w:r w:rsidDel="00000000" w:rsidR="00000000" w:rsidRPr="00000000">
        <w:rPr/>
        <w:drawing>
          <wp:inline distB="0" distT="0" distL="0" distR="0">
            <wp:extent cx="4320000" cy="2160000"/>
            <wp:effectExtent b="12065" l="0" r="4445" t="0"/>
            <wp:docPr id="4" name=""/>
            <a:graphic>
              <a:graphicData uri="http://schemas.openxmlformats.org/drawingml/2006/chart">
                <c:chart r:id="rId44"/>
              </a:graphicData>
            </a:graphic>
          </wp:inline>
        </w:drawing>
      </w:r>
      <w:r w:rsidDel="00000000" w:rsidR="00000000" w:rsidRPr="00000000">
        <w:rPr>
          <w:rtl w:val="0"/>
        </w:rPr>
      </w:r>
    </w:p>
    <w:p w:rsidR="00000000" w:rsidDel="00000000" w:rsidP="00000000" w:rsidRDefault="00000000" w:rsidRPr="00000000" w14:paraId="000006A5">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142" w:right="0" w:firstLine="851"/>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Şekil 4. 23. İş güvenliği uzmanlarının kendilerini yeterli görme durumu</w:t>
      </w:r>
    </w:p>
    <w:p w:rsidR="00000000" w:rsidDel="00000000" w:rsidP="00000000" w:rsidRDefault="00000000" w:rsidRPr="00000000" w14:paraId="000006A6">
      <w:pPr>
        <w:spacing w:after="120" w:line="480" w:lineRule="auto"/>
        <w:ind w:left="0" w:firstLine="0"/>
        <w:rPr/>
      </w:pPr>
      <w:r w:rsidDel="00000000" w:rsidR="00000000" w:rsidRPr="00000000">
        <w:rPr>
          <w:rtl w:val="0"/>
        </w:rPr>
      </w:r>
    </w:p>
    <w:p w:rsidR="00000000" w:rsidDel="00000000" w:rsidP="00000000" w:rsidRDefault="00000000" w:rsidRPr="00000000" w14:paraId="000006A7">
      <w:pPr>
        <w:spacing w:after="120" w:lineRule="auto"/>
        <w:rPr/>
      </w:pPr>
      <w:r w:rsidDel="00000000" w:rsidR="00000000" w:rsidRPr="00000000">
        <w:rPr>
          <w:rtl w:val="0"/>
        </w:rPr>
        <w:t xml:space="preserve">İş güvenliği uzmanlarının kendilerini yeterli bulmama nedenleri Tablo 4.19’ da gösterilmektedir. Uzmanlardan 87 kişi yaptırım olmaması, 37 kişi işveren müdahalesi, 10 kişi yeterli deneyim-eğitime sahip olmadığını düşünmesi, 1 kişi öngörülen çalışma süresinin az olması nedeniyle kendini yeterli bulmamaktadır.</w:t>
      </w:r>
    </w:p>
    <w:p w:rsidR="00000000" w:rsidDel="00000000" w:rsidP="00000000" w:rsidRDefault="00000000" w:rsidRPr="00000000" w14:paraId="000006A8">
      <w:pPr>
        <w:spacing w:after="120" w:lineRule="auto"/>
        <w:rPr/>
      </w:pPr>
      <w:r w:rsidDel="00000000" w:rsidR="00000000" w:rsidRPr="00000000">
        <w:rPr>
          <w:rtl w:val="0"/>
        </w:rPr>
      </w:r>
    </w:p>
    <w:p w:rsidR="00000000" w:rsidDel="00000000" w:rsidP="00000000" w:rsidRDefault="00000000" w:rsidRPr="00000000" w14:paraId="000006A9">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142" w:right="0" w:firstLine="709"/>
        <w:jc w:val="left"/>
        <w:rPr>
          <w:rFonts w:ascii="Times New Roman" w:cs="Times New Roman" w:eastAsia="Times New Roman" w:hAnsi="Times New Roman"/>
          <w:b w:val="0"/>
          <w:i w:val="0"/>
          <w:smallCaps w:val="0"/>
          <w:strike w:val="0"/>
          <w:color w:val="000000"/>
          <w:sz w:val="24"/>
          <w:szCs w:val="24"/>
          <w:u w:val="none"/>
          <w:shd w:fill="auto" w:val="clear"/>
          <w:vertAlign w:val="baseline"/>
        </w:rPr>
      </w:pPr>
      <w:bookmarkStart w:colFirst="0" w:colLast="0" w:name="_3s49zyc" w:id="96"/>
      <w:bookmarkEnd w:id="96"/>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Tablo 4. 19. İş güvenliği uzmanlarının kendilerini yeterli bulmaması durumu</w:t>
      </w:r>
    </w:p>
    <w:p w:rsidR="00000000" w:rsidDel="00000000" w:rsidP="00000000" w:rsidRDefault="00000000" w:rsidRPr="00000000" w14:paraId="000006AA">
      <w:pPr>
        <w:spacing w:after="0" w:line="240" w:lineRule="auto"/>
        <w:rPr/>
      </w:pPr>
      <w:r w:rsidDel="00000000" w:rsidR="00000000" w:rsidRPr="00000000">
        <w:rPr>
          <w:rtl w:val="0"/>
        </w:rPr>
      </w:r>
    </w:p>
    <w:tbl>
      <w:tblPr>
        <w:tblStyle w:val="Table30"/>
        <w:tblW w:w="7054.0" w:type="dxa"/>
        <w:jc w:val="center"/>
        <w:tblBorders>
          <w:top w:color="4bacc6" w:space="0" w:sz="8" w:val="single"/>
          <w:left w:color="4bacc6" w:space="0" w:sz="8" w:val="single"/>
          <w:bottom w:color="4bacc6" w:space="0" w:sz="8" w:val="single"/>
          <w:right w:color="4bacc6" w:space="0" w:sz="8" w:val="single"/>
          <w:insideH w:color="4bacc6" w:space="0" w:sz="8" w:val="single"/>
          <w:insideV w:color="4bacc6" w:space="0" w:sz="8" w:val="single"/>
        </w:tblBorders>
        <w:tblLayout w:type="fixed"/>
        <w:tblLook w:val="04A0"/>
      </w:tblPr>
      <w:tblGrid>
        <w:gridCol w:w="4786"/>
        <w:gridCol w:w="1134"/>
        <w:gridCol w:w="1134"/>
        <w:tblGridChange w:id="0">
          <w:tblGrid>
            <w:gridCol w:w="4786"/>
            <w:gridCol w:w="1134"/>
            <w:gridCol w:w="1134"/>
          </w:tblGrid>
        </w:tblGridChange>
      </w:tblGrid>
      <w:tr>
        <w:trPr>
          <w:trHeight w:val="315" w:hRule="atLeast"/>
        </w:trPr>
        <w:tc>
          <w:tcPr/>
          <w:p w:rsidR="00000000" w:rsidDel="00000000" w:rsidP="00000000" w:rsidRDefault="00000000" w:rsidRPr="00000000" w14:paraId="000006AB">
            <w:pPr>
              <w:spacing w:after="120" w:line="240" w:lineRule="auto"/>
              <w:ind w:left="0" w:right="0" w:firstLine="0"/>
              <w:jc w:val="left"/>
              <w:rPr>
                <w:color w:val="202124"/>
                <w:sz w:val="20"/>
                <w:szCs w:val="20"/>
              </w:rPr>
            </w:pPr>
            <w:r w:rsidDel="00000000" w:rsidR="00000000" w:rsidRPr="00000000">
              <w:rPr>
                <w:color w:val="202124"/>
                <w:sz w:val="20"/>
                <w:szCs w:val="20"/>
                <w:rtl w:val="0"/>
              </w:rPr>
              <w:t xml:space="preserve">9-Kendinizi neden yeterli bulmuyorsunuz?</w:t>
            </w:r>
          </w:p>
        </w:tc>
        <w:tc>
          <w:tcPr/>
          <w:p w:rsidR="00000000" w:rsidDel="00000000" w:rsidP="00000000" w:rsidRDefault="00000000" w:rsidRPr="00000000" w14:paraId="000006AC">
            <w:pPr>
              <w:spacing w:after="120" w:line="240" w:lineRule="auto"/>
              <w:ind w:left="0" w:right="0" w:firstLine="0"/>
              <w:jc w:val="center"/>
              <w:rPr>
                <w:sz w:val="20"/>
                <w:szCs w:val="20"/>
              </w:rPr>
            </w:pPr>
            <w:r w:rsidDel="00000000" w:rsidR="00000000" w:rsidRPr="00000000">
              <w:rPr>
                <w:sz w:val="20"/>
                <w:szCs w:val="20"/>
                <w:rtl w:val="0"/>
              </w:rPr>
              <w:t xml:space="preserve">Kişi</w:t>
            </w:r>
          </w:p>
        </w:tc>
        <w:tc>
          <w:tcPr/>
          <w:p w:rsidR="00000000" w:rsidDel="00000000" w:rsidP="00000000" w:rsidRDefault="00000000" w:rsidRPr="00000000" w14:paraId="000006AD">
            <w:pPr>
              <w:spacing w:after="120" w:line="240" w:lineRule="auto"/>
              <w:ind w:left="0" w:right="0" w:firstLine="0"/>
              <w:jc w:val="center"/>
              <w:rPr>
                <w:sz w:val="20"/>
                <w:szCs w:val="20"/>
              </w:rPr>
            </w:pPr>
            <w:r w:rsidDel="00000000" w:rsidR="00000000" w:rsidRPr="00000000">
              <w:rPr>
                <w:sz w:val="20"/>
                <w:szCs w:val="20"/>
                <w:rtl w:val="0"/>
              </w:rPr>
              <w:t xml:space="preserve">Yüzde</w:t>
            </w:r>
          </w:p>
        </w:tc>
      </w:tr>
      <w:tr>
        <w:trPr>
          <w:trHeight w:val="300" w:hRule="atLeast"/>
        </w:trPr>
        <w:tc>
          <w:tcPr/>
          <w:p w:rsidR="00000000" w:rsidDel="00000000" w:rsidP="00000000" w:rsidRDefault="00000000" w:rsidRPr="00000000" w14:paraId="000006AE">
            <w:pPr>
              <w:spacing w:after="120" w:line="240" w:lineRule="auto"/>
              <w:ind w:left="0" w:right="0" w:firstLine="0"/>
              <w:jc w:val="left"/>
              <w:rPr>
                <w:b w:val="0"/>
                <w:color w:val="000000"/>
                <w:sz w:val="20"/>
                <w:szCs w:val="20"/>
              </w:rPr>
            </w:pPr>
            <w:r w:rsidDel="00000000" w:rsidR="00000000" w:rsidRPr="00000000">
              <w:rPr>
                <w:b w:val="0"/>
                <w:color w:val="000000"/>
                <w:sz w:val="20"/>
                <w:szCs w:val="20"/>
                <w:rtl w:val="0"/>
              </w:rPr>
              <w:t xml:space="preserve">Yaptırım olmadığı için </w:t>
            </w:r>
          </w:p>
        </w:tc>
        <w:tc>
          <w:tcPr/>
          <w:p w:rsidR="00000000" w:rsidDel="00000000" w:rsidP="00000000" w:rsidRDefault="00000000" w:rsidRPr="00000000" w14:paraId="000006AF">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87</w:t>
            </w:r>
          </w:p>
        </w:tc>
        <w:tc>
          <w:tcPr/>
          <w:p w:rsidR="00000000" w:rsidDel="00000000" w:rsidP="00000000" w:rsidRDefault="00000000" w:rsidRPr="00000000" w14:paraId="000006B0">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64,4</w:t>
            </w:r>
          </w:p>
        </w:tc>
      </w:tr>
      <w:tr>
        <w:trPr>
          <w:trHeight w:val="300" w:hRule="atLeast"/>
        </w:trPr>
        <w:tc>
          <w:tcPr/>
          <w:p w:rsidR="00000000" w:rsidDel="00000000" w:rsidP="00000000" w:rsidRDefault="00000000" w:rsidRPr="00000000" w14:paraId="000006B1">
            <w:pPr>
              <w:spacing w:after="120" w:line="240" w:lineRule="auto"/>
              <w:ind w:left="0" w:right="0" w:firstLine="0"/>
              <w:jc w:val="left"/>
              <w:rPr>
                <w:b w:val="0"/>
                <w:color w:val="000000"/>
                <w:sz w:val="20"/>
                <w:szCs w:val="20"/>
              </w:rPr>
            </w:pPr>
            <w:r w:rsidDel="00000000" w:rsidR="00000000" w:rsidRPr="00000000">
              <w:rPr>
                <w:b w:val="0"/>
                <w:color w:val="000000"/>
                <w:sz w:val="20"/>
                <w:szCs w:val="20"/>
                <w:rtl w:val="0"/>
              </w:rPr>
              <w:t xml:space="preserve">İşveren müdahalesi nedeniyle</w:t>
            </w:r>
          </w:p>
        </w:tc>
        <w:tc>
          <w:tcPr/>
          <w:p w:rsidR="00000000" w:rsidDel="00000000" w:rsidP="00000000" w:rsidRDefault="00000000" w:rsidRPr="00000000" w14:paraId="000006B2">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37</w:t>
            </w:r>
          </w:p>
        </w:tc>
        <w:tc>
          <w:tcPr/>
          <w:p w:rsidR="00000000" w:rsidDel="00000000" w:rsidP="00000000" w:rsidRDefault="00000000" w:rsidRPr="00000000" w14:paraId="000006B3">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27,4</w:t>
            </w:r>
          </w:p>
        </w:tc>
      </w:tr>
    </w:tbl>
    <w:p w:rsidR="00000000" w:rsidDel="00000000" w:rsidP="00000000" w:rsidRDefault="00000000" w:rsidRPr="00000000" w14:paraId="000006B4">
      <w:pPr>
        <w:rPr/>
      </w:pPr>
      <w:r w:rsidDel="00000000" w:rsidR="00000000" w:rsidRPr="00000000">
        <w:rPr>
          <w:rtl w:val="0"/>
        </w:rPr>
      </w:r>
    </w:p>
    <w:p w:rsidR="00000000" w:rsidDel="00000000" w:rsidP="00000000" w:rsidRDefault="00000000" w:rsidRPr="00000000" w14:paraId="000006B5">
      <w:pPr>
        <w:rPr/>
      </w:pPr>
      <w:r w:rsidDel="00000000" w:rsidR="00000000" w:rsidRPr="00000000">
        <w:rPr>
          <w:rtl w:val="0"/>
        </w:rPr>
      </w:r>
    </w:p>
    <w:p w:rsidR="00000000" w:rsidDel="00000000" w:rsidP="00000000" w:rsidRDefault="00000000" w:rsidRPr="00000000" w14:paraId="000006B6">
      <w:pPr>
        <w:spacing w:after="0" w:lineRule="auto"/>
        <w:ind w:left="0" w:firstLine="0"/>
        <w:rPr/>
      </w:pPr>
      <w:r w:rsidDel="00000000" w:rsidR="00000000" w:rsidRPr="00000000">
        <w:rPr>
          <w:rtl w:val="0"/>
        </w:rPr>
        <w:t xml:space="preserve">              Tablo 4.19. (devamı)</w:t>
      </w:r>
    </w:p>
    <w:p w:rsidR="00000000" w:rsidDel="00000000" w:rsidP="00000000" w:rsidRDefault="00000000" w:rsidRPr="00000000" w14:paraId="000006B7">
      <w:pPr>
        <w:spacing w:after="0" w:lineRule="auto"/>
        <w:ind w:left="0" w:firstLine="0"/>
        <w:rPr/>
      </w:pPr>
      <w:r w:rsidDel="00000000" w:rsidR="00000000" w:rsidRPr="00000000">
        <w:rPr>
          <w:rtl w:val="0"/>
        </w:rPr>
      </w:r>
    </w:p>
    <w:tbl>
      <w:tblPr>
        <w:tblStyle w:val="Table31"/>
        <w:tblW w:w="7054.0" w:type="dxa"/>
        <w:jc w:val="left"/>
        <w:tblInd w:w="0.0" w:type="dxa"/>
        <w:tblBorders>
          <w:top w:color="4bacc6" w:space="0" w:sz="8" w:val="single"/>
          <w:left w:color="4bacc6" w:space="0" w:sz="8" w:val="single"/>
          <w:bottom w:color="4bacc6" w:space="0" w:sz="8" w:val="single"/>
          <w:right w:color="4bacc6" w:space="0" w:sz="8" w:val="single"/>
          <w:insideH w:color="4bacc6" w:space="0" w:sz="8" w:val="single"/>
          <w:insideV w:color="4bacc6" w:space="0" w:sz="8" w:val="single"/>
        </w:tblBorders>
        <w:tblLayout w:type="fixed"/>
        <w:tblLook w:val="04A0"/>
      </w:tblPr>
      <w:tblGrid>
        <w:gridCol w:w="4786"/>
        <w:gridCol w:w="1134"/>
        <w:gridCol w:w="1134"/>
        <w:tblGridChange w:id="0">
          <w:tblGrid>
            <w:gridCol w:w="4786"/>
            <w:gridCol w:w="1134"/>
            <w:gridCol w:w="1134"/>
          </w:tblGrid>
        </w:tblGridChange>
      </w:tblGrid>
      <w:tr>
        <w:trPr>
          <w:trHeight w:val="300" w:hRule="atLeast"/>
        </w:trPr>
        <w:tc>
          <w:tcPr/>
          <w:p w:rsidR="00000000" w:rsidDel="00000000" w:rsidP="00000000" w:rsidRDefault="00000000" w:rsidRPr="00000000" w14:paraId="000006B8">
            <w:pPr>
              <w:spacing w:after="120" w:line="240" w:lineRule="auto"/>
              <w:ind w:left="0" w:right="0" w:firstLine="0"/>
              <w:jc w:val="left"/>
              <w:rPr>
                <w:b w:val="0"/>
                <w:color w:val="000000"/>
                <w:sz w:val="20"/>
                <w:szCs w:val="20"/>
              </w:rPr>
            </w:pPr>
            <w:r w:rsidDel="00000000" w:rsidR="00000000" w:rsidRPr="00000000">
              <w:rPr>
                <w:b w:val="0"/>
                <w:color w:val="000000"/>
                <w:sz w:val="20"/>
                <w:szCs w:val="20"/>
                <w:rtl w:val="0"/>
              </w:rPr>
              <w:t xml:space="preserve">Yeterli deneyim-eğitime sahip olmadığım için</w:t>
            </w:r>
          </w:p>
        </w:tc>
        <w:tc>
          <w:tcPr/>
          <w:p w:rsidR="00000000" w:rsidDel="00000000" w:rsidP="00000000" w:rsidRDefault="00000000" w:rsidRPr="00000000" w14:paraId="000006B9">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10</w:t>
            </w:r>
          </w:p>
        </w:tc>
        <w:tc>
          <w:tcPr/>
          <w:p w:rsidR="00000000" w:rsidDel="00000000" w:rsidP="00000000" w:rsidRDefault="00000000" w:rsidRPr="00000000" w14:paraId="000006BA">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7,5</w:t>
            </w:r>
          </w:p>
        </w:tc>
      </w:tr>
      <w:tr>
        <w:trPr>
          <w:trHeight w:val="300" w:hRule="atLeast"/>
        </w:trPr>
        <w:tc>
          <w:tcPr/>
          <w:p w:rsidR="00000000" w:rsidDel="00000000" w:rsidP="00000000" w:rsidRDefault="00000000" w:rsidRPr="00000000" w14:paraId="000006BB">
            <w:pPr>
              <w:spacing w:after="120" w:line="240" w:lineRule="auto"/>
              <w:ind w:left="0" w:right="0" w:firstLine="0"/>
              <w:jc w:val="left"/>
              <w:rPr>
                <w:b w:val="0"/>
                <w:color w:val="000000"/>
                <w:sz w:val="20"/>
                <w:szCs w:val="20"/>
              </w:rPr>
            </w:pPr>
            <w:r w:rsidDel="00000000" w:rsidR="00000000" w:rsidRPr="00000000">
              <w:rPr>
                <w:b w:val="0"/>
                <w:color w:val="000000"/>
                <w:sz w:val="20"/>
                <w:szCs w:val="20"/>
                <w:rtl w:val="0"/>
              </w:rPr>
              <w:t xml:space="preserve">Öngörülen çalışma süreleri az olduğu için</w:t>
            </w:r>
          </w:p>
        </w:tc>
        <w:tc>
          <w:tcPr/>
          <w:p w:rsidR="00000000" w:rsidDel="00000000" w:rsidP="00000000" w:rsidRDefault="00000000" w:rsidRPr="00000000" w14:paraId="000006BC">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1</w:t>
            </w:r>
          </w:p>
        </w:tc>
        <w:tc>
          <w:tcPr/>
          <w:p w:rsidR="00000000" w:rsidDel="00000000" w:rsidP="00000000" w:rsidRDefault="00000000" w:rsidRPr="00000000" w14:paraId="000006BD">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0,7</w:t>
            </w:r>
          </w:p>
        </w:tc>
      </w:tr>
    </w:tbl>
    <w:p w:rsidR="00000000" w:rsidDel="00000000" w:rsidP="00000000" w:rsidRDefault="00000000" w:rsidRPr="00000000" w14:paraId="000006BE">
      <w:pPr>
        <w:spacing w:after="120" w:lineRule="auto"/>
        <w:ind w:left="0" w:firstLine="0"/>
        <w:rPr/>
      </w:pPr>
      <w:r w:rsidDel="00000000" w:rsidR="00000000" w:rsidRPr="00000000">
        <w:rPr>
          <w:rtl w:val="0"/>
        </w:rPr>
      </w:r>
    </w:p>
    <w:p w:rsidR="00000000" w:rsidDel="00000000" w:rsidP="00000000" w:rsidRDefault="00000000" w:rsidRPr="00000000" w14:paraId="000006BF">
      <w:pPr>
        <w:spacing w:after="0" w:before="240" w:line="480" w:lineRule="auto"/>
        <w:ind w:left="0" w:firstLine="0"/>
        <w:rPr/>
      </w:pPr>
      <w:r w:rsidDel="00000000" w:rsidR="00000000" w:rsidRPr="00000000">
        <w:rPr>
          <w:rtl w:val="0"/>
        </w:rPr>
      </w:r>
    </w:p>
    <w:p w:rsidR="00000000" w:rsidDel="00000000" w:rsidP="00000000" w:rsidRDefault="00000000" w:rsidRPr="00000000" w14:paraId="000006C0">
      <w:pPr>
        <w:spacing w:after="120" w:lineRule="auto"/>
        <w:rPr/>
      </w:pPr>
      <w:r w:rsidDel="00000000" w:rsidR="00000000" w:rsidRPr="00000000">
        <w:rPr>
          <w:rtl w:val="0"/>
        </w:rPr>
        <w:t xml:space="preserve">Yaşanan iş kazalarının iş güvenliği uzmanlarından saklanması durumu Şekil 4.24’ de gösterilmiştir. 95 iş güvenliği uzmanına göre iş kazaları uzmanlardan saklanmakta, 66 uzmana göre ise iş kazaları iş güvenliği uzmanlarından saklanmamaktadır.</w:t>
      </w:r>
    </w:p>
    <w:p w:rsidR="00000000" w:rsidDel="00000000" w:rsidP="00000000" w:rsidRDefault="00000000" w:rsidRPr="00000000" w14:paraId="000006C1">
      <w:pPr>
        <w:spacing w:after="0" w:line="480" w:lineRule="auto"/>
        <w:rPr/>
      </w:pPr>
      <w:r w:rsidDel="00000000" w:rsidR="00000000" w:rsidRPr="00000000">
        <w:rPr>
          <w:rtl w:val="0"/>
        </w:rPr>
      </w:r>
    </w:p>
    <w:p w:rsidR="00000000" w:rsidDel="00000000" w:rsidP="00000000" w:rsidRDefault="00000000" w:rsidRPr="00000000" w14:paraId="000006C2">
      <w:pPr>
        <w:spacing w:after="120" w:line="240" w:lineRule="auto"/>
        <w:ind w:firstLine="0"/>
        <w:jc w:val="center"/>
        <w:rPr/>
      </w:pPr>
      <w:r w:rsidDel="00000000" w:rsidR="00000000" w:rsidRPr="00000000">
        <w:rPr/>
        <w:drawing>
          <wp:inline distB="0" distT="0" distL="0" distR="0">
            <wp:extent cx="4320000" cy="2160000"/>
            <wp:effectExtent b="0" l="0" r="0" t="0"/>
            <wp:docPr id="5" name=""/>
            <a:graphic>
              <a:graphicData uri="http://schemas.openxmlformats.org/drawingml/2006/chart">
                <c:chart r:id="rId45"/>
              </a:graphicData>
            </a:graphic>
          </wp:inline>
        </w:drawing>
      </w:r>
      <w:r w:rsidDel="00000000" w:rsidR="00000000" w:rsidRPr="00000000">
        <w:rPr>
          <w:rtl w:val="0"/>
        </w:rPr>
      </w:r>
    </w:p>
    <w:p w:rsidR="00000000" w:rsidDel="00000000" w:rsidP="00000000" w:rsidRDefault="00000000" w:rsidRPr="00000000" w14:paraId="000006C3">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142"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bookmarkStart w:colFirst="0" w:colLast="0" w:name="_2w5ecyt" w:id="97"/>
      <w:bookmarkEnd w:id="97"/>
      <w:r w:rsidDel="00000000" w:rsidR="00000000" w:rsidRPr="00000000">
        <w:rPr>
          <w:rtl w:val="0"/>
        </w:rPr>
      </w:r>
    </w:p>
    <w:p w:rsidR="00000000" w:rsidDel="00000000" w:rsidP="00000000" w:rsidRDefault="00000000" w:rsidRPr="00000000" w14:paraId="000006C4">
      <w:pPr>
        <w:keepNext w:val="0"/>
        <w:keepLines w:val="0"/>
        <w:widowControl w:val="1"/>
        <w:pBdr>
          <w:top w:space="0" w:sz="0" w:val="nil"/>
          <w:left w:space="0" w:sz="0" w:val="nil"/>
          <w:bottom w:space="0" w:sz="0" w:val="nil"/>
          <w:right w:space="0" w:sz="0" w:val="nil"/>
          <w:between w:space="0" w:sz="0" w:val="nil"/>
        </w:pBdr>
        <w:shd w:fill="auto" w:val="clear"/>
        <w:spacing w:after="120" w:before="0" w:line="240" w:lineRule="auto"/>
        <w:ind w:left="142" w:right="0" w:firstLine="851"/>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Şekil 4. 24. İş kazalarının iş güvenliği uzmanlarından saklanma durumu</w:t>
      </w:r>
    </w:p>
    <w:p w:rsidR="00000000" w:rsidDel="00000000" w:rsidP="00000000" w:rsidRDefault="00000000" w:rsidRPr="00000000" w14:paraId="000006C5">
      <w:pPr>
        <w:spacing w:after="0" w:line="480" w:lineRule="auto"/>
        <w:rPr/>
      </w:pPr>
      <w:r w:rsidDel="00000000" w:rsidR="00000000" w:rsidRPr="00000000">
        <w:rPr>
          <w:rtl w:val="0"/>
        </w:rPr>
      </w:r>
    </w:p>
    <w:p w:rsidR="00000000" w:rsidDel="00000000" w:rsidP="00000000" w:rsidRDefault="00000000" w:rsidRPr="00000000" w14:paraId="000006C6">
      <w:pPr>
        <w:spacing w:after="0" w:lineRule="auto"/>
        <w:rPr/>
      </w:pPr>
      <w:r w:rsidDel="00000000" w:rsidR="00000000" w:rsidRPr="00000000">
        <w:rPr>
          <w:rtl w:val="0"/>
        </w:rPr>
        <w:t xml:space="preserve">İş kazalarının iş güvenliği uzmanlarından saklanması nedenleri Tablo 4.20’ de gösterilmektedir. 15 uzman iş kazası sonrası Bakanlığın teftişe gelmesinden endişe edildiğini, 33 uzman kaza nedeniyle ceza yenileceğinin düşünülmesi, 24 uzman işverenlerin alınacak önlemleri maddi yük olarak görmesi nedeniyle, 21 uzman işletmenin sicilinin etkileneceğinin düşünülmesi nedeniyle, 1 uzman sayılan tüm önlemler nedeniyle kazaların uzmanlardan saklandığını düşünmektedir. 1 uzman ise işverenlerin maddi kaybın fazla olacağını düşünmesi ve yaşanan küçük iş kazaların ile evrak yükünü gereksiz görmesi nedeniyle iş kazalarının saklandığını düşünmektedir.</w:t>
      </w:r>
    </w:p>
    <w:p w:rsidR="00000000" w:rsidDel="00000000" w:rsidP="00000000" w:rsidRDefault="00000000" w:rsidRPr="00000000" w14:paraId="000006C7">
      <w:pPr>
        <w:spacing w:after="120" w:lineRule="auto"/>
        <w:rPr/>
      </w:pPr>
      <w:r w:rsidDel="00000000" w:rsidR="00000000" w:rsidRPr="00000000">
        <w:rPr>
          <w:rtl w:val="0"/>
        </w:rPr>
      </w:r>
    </w:p>
    <w:p w:rsidR="00000000" w:rsidDel="00000000" w:rsidP="00000000" w:rsidRDefault="00000000" w:rsidRPr="00000000" w14:paraId="000006C8">
      <w:pPr>
        <w:spacing w:after="120" w:lineRule="auto"/>
        <w:rPr/>
      </w:pPr>
      <w:r w:rsidDel="00000000" w:rsidR="00000000" w:rsidRPr="00000000">
        <w:rPr>
          <w:rtl w:val="0"/>
        </w:rPr>
      </w:r>
    </w:p>
    <w:p w:rsidR="00000000" w:rsidDel="00000000" w:rsidP="00000000" w:rsidRDefault="00000000" w:rsidRPr="00000000" w14:paraId="000006C9">
      <w:pPr>
        <w:spacing w:after="120" w:lineRule="auto"/>
        <w:rPr/>
      </w:pPr>
      <w:r w:rsidDel="00000000" w:rsidR="00000000" w:rsidRPr="00000000">
        <w:rPr>
          <w:rtl w:val="0"/>
        </w:rPr>
      </w:r>
    </w:p>
    <w:p w:rsidR="00000000" w:rsidDel="00000000" w:rsidP="00000000" w:rsidRDefault="00000000" w:rsidRPr="00000000" w14:paraId="000006CA">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142" w:right="0" w:firstLine="283.99999999999994"/>
        <w:jc w:val="left"/>
        <w:rPr>
          <w:rFonts w:ascii="Times New Roman" w:cs="Times New Roman" w:eastAsia="Times New Roman" w:hAnsi="Times New Roman"/>
          <w:b w:val="0"/>
          <w:i w:val="0"/>
          <w:smallCaps w:val="0"/>
          <w:strike w:val="0"/>
          <w:color w:val="000000"/>
          <w:sz w:val="24"/>
          <w:szCs w:val="24"/>
          <w:u w:val="none"/>
          <w:shd w:fill="auto" w:val="clear"/>
          <w:vertAlign w:val="baseline"/>
        </w:rPr>
      </w:pPr>
      <w:bookmarkStart w:colFirst="0" w:colLast="0" w:name="_279ka65" w:id="98"/>
      <w:bookmarkEnd w:id="98"/>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Tablo 4. 20. İş güvenliği uzmanlarından kazaların saklanma nedenleri</w:t>
      </w:r>
    </w:p>
    <w:p w:rsidR="00000000" w:rsidDel="00000000" w:rsidP="00000000" w:rsidRDefault="00000000" w:rsidRPr="00000000" w14:paraId="000006CB">
      <w:pPr>
        <w:spacing w:after="0" w:line="240" w:lineRule="auto"/>
        <w:rPr/>
      </w:pPr>
      <w:r w:rsidDel="00000000" w:rsidR="00000000" w:rsidRPr="00000000">
        <w:rPr>
          <w:rtl w:val="0"/>
        </w:rPr>
      </w:r>
    </w:p>
    <w:tbl>
      <w:tblPr>
        <w:tblStyle w:val="Table32"/>
        <w:tblW w:w="7938.0" w:type="dxa"/>
        <w:jc w:val="center"/>
        <w:tblBorders>
          <w:top w:color="4bacc6" w:space="0" w:sz="8" w:val="single"/>
          <w:left w:color="4bacc6" w:space="0" w:sz="8" w:val="single"/>
          <w:bottom w:color="4bacc6" w:space="0" w:sz="8" w:val="single"/>
          <w:right w:color="4bacc6" w:space="0" w:sz="8" w:val="single"/>
          <w:insideH w:color="4bacc6" w:space="0" w:sz="8" w:val="single"/>
          <w:insideV w:color="4bacc6" w:space="0" w:sz="8" w:val="single"/>
        </w:tblBorders>
        <w:tblLayout w:type="fixed"/>
        <w:tblLook w:val="04A0"/>
      </w:tblPr>
      <w:tblGrid>
        <w:gridCol w:w="5530"/>
        <w:gridCol w:w="1204"/>
        <w:gridCol w:w="1204"/>
        <w:tblGridChange w:id="0">
          <w:tblGrid>
            <w:gridCol w:w="5530"/>
            <w:gridCol w:w="1204"/>
            <w:gridCol w:w="1204"/>
          </w:tblGrid>
        </w:tblGridChange>
      </w:tblGrid>
      <w:tr>
        <w:trPr>
          <w:trHeight w:val="315" w:hRule="atLeast"/>
        </w:trPr>
        <w:tc>
          <w:tcPr/>
          <w:p w:rsidR="00000000" w:rsidDel="00000000" w:rsidP="00000000" w:rsidRDefault="00000000" w:rsidRPr="00000000" w14:paraId="000006CC">
            <w:pPr>
              <w:spacing w:after="120" w:line="240" w:lineRule="auto"/>
              <w:ind w:left="0" w:right="0" w:firstLine="0"/>
              <w:jc w:val="left"/>
              <w:rPr>
                <w:color w:val="202124"/>
                <w:sz w:val="20"/>
                <w:szCs w:val="20"/>
              </w:rPr>
            </w:pPr>
            <w:r w:rsidDel="00000000" w:rsidR="00000000" w:rsidRPr="00000000">
              <w:rPr>
                <w:color w:val="202124"/>
                <w:sz w:val="20"/>
                <w:szCs w:val="20"/>
                <w:rtl w:val="0"/>
              </w:rPr>
              <w:t xml:space="preserve">11-Uzmanlardan kazaların saklanma sebebi sizce nedir?</w:t>
            </w:r>
          </w:p>
        </w:tc>
        <w:tc>
          <w:tcPr/>
          <w:p w:rsidR="00000000" w:rsidDel="00000000" w:rsidP="00000000" w:rsidRDefault="00000000" w:rsidRPr="00000000" w14:paraId="000006CD">
            <w:pPr>
              <w:spacing w:after="120" w:line="240" w:lineRule="auto"/>
              <w:ind w:left="0" w:right="0" w:firstLine="0"/>
              <w:jc w:val="center"/>
              <w:rPr>
                <w:sz w:val="20"/>
                <w:szCs w:val="20"/>
              </w:rPr>
            </w:pPr>
            <w:r w:rsidDel="00000000" w:rsidR="00000000" w:rsidRPr="00000000">
              <w:rPr>
                <w:sz w:val="20"/>
                <w:szCs w:val="20"/>
                <w:rtl w:val="0"/>
              </w:rPr>
              <w:t xml:space="preserve">Kişi</w:t>
            </w:r>
          </w:p>
        </w:tc>
        <w:tc>
          <w:tcPr/>
          <w:p w:rsidR="00000000" w:rsidDel="00000000" w:rsidP="00000000" w:rsidRDefault="00000000" w:rsidRPr="00000000" w14:paraId="000006CE">
            <w:pPr>
              <w:spacing w:after="120" w:line="240" w:lineRule="auto"/>
              <w:ind w:left="0" w:right="0" w:firstLine="0"/>
              <w:jc w:val="center"/>
              <w:rPr>
                <w:sz w:val="20"/>
                <w:szCs w:val="20"/>
              </w:rPr>
            </w:pPr>
            <w:r w:rsidDel="00000000" w:rsidR="00000000" w:rsidRPr="00000000">
              <w:rPr>
                <w:sz w:val="20"/>
                <w:szCs w:val="20"/>
                <w:rtl w:val="0"/>
              </w:rPr>
              <w:t xml:space="preserve">Yüzde</w:t>
            </w:r>
          </w:p>
        </w:tc>
      </w:tr>
      <w:tr>
        <w:trPr>
          <w:trHeight w:val="300" w:hRule="atLeast"/>
        </w:trPr>
        <w:tc>
          <w:tcPr/>
          <w:p w:rsidR="00000000" w:rsidDel="00000000" w:rsidP="00000000" w:rsidRDefault="00000000" w:rsidRPr="00000000" w14:paraId="000006CF">
            <w:pPr>
              <w:spacing w:after="120" w:line="240" w:lineRule="auto"/>
              <w:ind w:left="0" w:right="0" w:firstLine="0"/>
              <w:jc w:val="left"/>
              <w:rPr>
                <w:b w:val="0"/>
                <w:color w:val="000000"/>
                <w:sz w:val="20"/>
                <w:szCs w:val="20"/>
              </w:rPr>
            </w:pPr>
            <w:r w:rsidDel="00000000" w:rsidR="00000000" w:rsidRPr="00000000">
              <w:rPr>
                <w:b w:val="0"/>
                <w:color w:val="000000"/>
                <w:sz w:val="20"/>
                <w:szCs w:val="20"/>
                <w:rtl w:val="0"/>
              </w:rPr>
              <w:t xml:space="preserve">Bakanlığın teftişe gelmesinden endişe edilmesi</w:t>
            </w:r>
          </w:p>
        </w:tc>
        <w:tc>
          <w:tcPr/>
          <w:p w:rsidR="00000000" w:rsidDel="00000000" w:rsidP="00000000" w:rsidRDefault="00000000" w:rsidRPr="00000000" w14:paraId="000006D0">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15</w:t>
            </w:r>
          </w:p>
        </w:tc>
        <w:tc>
          <w:tcPr/>
          <w:p w:rsidR="00000000" w:rsidDel="00000000" w:rsidP="00000000" w:rsidRDefault="00000000" w:rsidRPr="00000000" w14:paraId="000006D1">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15,8</w:t>
            </w:r>
          </w:p>
        </w:tc>
      </w:tr>
      <w:tr>
        <w:trPr>
          <w:trHeight w:val="300" w:hRule="atLeast"/>
        </w:trPr>
        <w:tc>
          <w:tcPr/>
          <w:p w:rsidR="00000000" w:rsidDel="00000000" w:rsidP="00000000" w:rsidRDefault="00000000" w:rsidRPr="00000000" w14:paraId="000006D2">
            <w:pPr>
              <w:spacing w:after="120" w:line="240" w:lineRule="auto"/>
              <w:ind w:left="0" w:right="0" w:firstLine="0"/>
              <w:jc w:val="left"/>
              <w:rPr>
                <w:b w:val="0"/>
                <w:color w:val="000000"/>
                <w:sz w:val="20"/>
                <w:szCs w:val="20"/>
              </w:rPr>
            </w:pPr>
            <w:r w:rsidDel="00000000" w:rsidR="00000000" w:rsidRPr="00000000">
              <w:rPr>
                <w:b w:val="0"/>
                <w:color w:val="000000"/>
                <w:sz w:val="20"/>
                <w:szCs w:val="20"/>
                <w:rtl w:val="0"/>
              </w:rPr>
              <w:t xml:space="preserve">Ceza yenileceğinin düşünülmesi</w:t>
            </w:r>
          </w:p>
        </w:tc>
        <w:tc>
          <w:tcPr/>
          <w:p w:rsidR="00000000" w:rsidDel="00000000" w:rsidP="00000000" w:rsidRDefault="00000000" w:rsidRPr="00000000" w14:paraId="000006D3">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33</w:t>
            </w:r>
          </w:p>
        </w:tc>
        <w:tc>
          <w:tcPr/>
          <w:p w:rsidR="00000000" w:rsidDel="00000000" w:rsidP="00000000" w:rsidRDefault="00000000" w:rsidRPr="00000000" w14:paraId="000006D4">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34,7</w:t>
            </w:r>
          </w:p>
        </w:tc>
      </w:tr>
      <w:tr>
        <w:trPr>
          <w:trHeight w:val="300" w:hRule="atLeast"/>
        </w:trPr>
        <w:tc>
          <w:tcPr/>
          <w:p w:rsidR="00000000" w:rsidDel="00000000" w:rsidP="00000000" w:rsidRDefault="00000000" w:rsidRPr="00000000" w14:paraId="000006D5">
            <w:pPr>
              <w:spacing w:after="120" w:line="240" w:lineRule="auto"/>
              <w:ind w:left="0" w:right="0" w:firstLine="0"/>
              <w:jc w:val="left"/>
              <w:rPr>
                <w:b w:val="0"/>
                <w:color w:val="000000"/>
                <w:sz w:val="20"/>
                <w:szCs w:val="20"/>
              </w:rPr>
            </w:pPr>
            <w:r w:rsidDel="00000000" w:rsidR="00000000" w:rsidRPr="00000000">
              <w:rPr>
                <w:b w:val="0"/>
                <w:color w:val="000000"/>
                <w:sz w:val="20"/>
                <w:szCs w:val="20"/>
                <w:rtl w:val="0"/>
              </w:rPr>
              <w:t xml:space="preserve">Alınacak önlemlerin maddi yük olarak görülmesi</w:t>
            </w:r>
          </w:p>
        </w:tc>
        <w:tc>
          <w:tcPr/>
          <w:p w:rsidR="00000000" w:rsidDel="00000000" w:rsidP="00000000" w:rsidRDefault="00000000" w:rsidRPr="00000000" w14:paraId="000006D6">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24</w:t>
            </w:r>
          </w:p>
        </w:tc>
        <w:tc>
          <w:tcPr/>
          <w:p w:rsidR="00000000" w:rsidDel="00000000" w:rsidP="00000000" w:rsidRDefault="00000000" w:rsidRPr="00000000" w14:paraId="000006D7">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25,2</w:t>
            </w:r>
          </w:p>
        </w:tc>
      </w:tr>
      <w:tr>
        <w:trPr>
          <w:trHeight w:val="300" w:hRule="atLeast"/>
        </w:trPr>
        <w:tc>
          <w:tcPr/>
          <w:p w:rsidR="00000000" w:rsidDel="00000000" w:rsidP="00000000" w:rsidRDefault="00000000" w:rsidRPr="00000000" w14:paraId="000006D8">
            <w:pPr>
              <w:spacing w:after="120" w:line="240" w:lineRule="auto"/>
              <w:ind w:left="0" w:right="0" w:firstLine="0"/>
              <w:jc w:val="left"/>
              <w:rPr>
                <w:b w:val="0"/>
                <w:color w:val="000000"/>
                <w:sz w:val="20"/>
                <w:szCs w:val="20"/>
              </w:rPr>
            </w:pPr>
            <w:r w:rsidDel="00000000" w:rsidR="00000000" w:rsidRPr="00000000">
              <w:rPr>
                <w:b w:val="0"/>
                <w:color w:val="000000"/>
                <w:sz w:val="20"/>
                <w:szCs w:val="20"/>
                <w:rtl w:val="0"/>
              </w:rPr>
              <w:t xml:space="preserve">İşletmenin sicilinin etkileneceğinin düşünülmesi</w:t>
            </w:r>
          </w:p>
        </w:tc>
        <w:tc>
          <w:tcPr/>
          <w:p w:rsidR="00000000" w:rsidDel="00000000" w:rsidP="00000000" w:rsidRDefault="00000000" w:rsidRPr="00000000" w14:paraId="000006D9">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21</w:t>
            </w:r>
          </w:p>
        </w:tc>
        <w:tc>
          <w:tcPr/>
          <w:p w:rsidR="00000000" w:rsidDel="00000000" w:rsidP="00000000" w:rsidRDefault="00000000" w:rsidRPr="00000000" w14:paraId="000006DA">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22,1</w:t>
            </w:r>
          </w:p>
        </w:tc>
      </w:tr>
      <w:tr>
        <w:trPr>
          <w:trHeight w:val="300" w:hRule="atLeast"/>
        </w:trPr>
        <w:tc>
          <w:tcPr/>
          <w:p w:rsidR="00000000" w:rsidDel="00000000" w:rsidP="00000000" w:rsidRDefault="00000000" w:rsidRPr="00000000" w14:paraId="000006DB">
            <w:pPr>
              <w:spacing w:after="120" w:line="240" w:lineRule="auto"/>
              <w:ind w:left="0" w:right="0" w:firstLine="0"/>
              <w:jc w:val="left"/>
              <w:rPr>
                <w:b w:val="0"/>
                <w:color w:val="000000"/>
                <w:sz w:val="20"/>
                <w:szCs w:val="20"/>
              </w:rPr>
            </w:pPr>
            <w:r w:rsidDel="00000000" w:rsidR="00000000" w:rsidRPr="00000000">
              <w:rPr>
                <w:b w:val="0"/>
                <w:color w:val="000000"/>
                <w:sz w:val="20"/>
                <w:szCs w:val="20"/>
                <w:rtl w:val="0"/>
              </w:rPr>
              <w:t xml:space="preserve">Hepsi</w:t>
            </w:r>
          </w:p>
        </w:tc>
        <w:tc>
          <w:tcPr/>
          <w:p w:rsidR="00000000" w:rsidDel="00000000" w:rsidP="00000000" w:rsidRDefault="00000000" w:rsidRPr="00000000" w14:paraId="000006DC">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1</w:t>
            </w:r>
          </w:p>
        </w:tc>
        <w:tc>
          <w:tcPr/>
          <w:p w:rsidR="00000000" w:rsidDel="00000000" w:rsidP="00000000" w:rsidRDefault="00000000" w:rsidRPr="00000000" w14:paraId="000006DD">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1,1</w:t>
            </w:r>
          </w:p>
        </w:tc>
      </w:tr>
      <w:tr>
        <w:trPr>
          <w:trHeight w:val="300" w:hRule="atLeast"/>
        </w:trPr>
        <w:tc>
          <w:tcPr/>
          <w:p w:rsidR="00000000" w:rsidDel="00000000" w:rsidP="00000000" w:rsidRDefault="00000000" w:rsidRPr="00000000" w14:paraId="000006DE">
            <w:pPr>
              <w:spacing w:after="120" w:line="240" w:lineRule="auto"/>
              <w:ind w:left="0" w:right="0" w:firstLine="0"/>
              <w:jc w:val="left"/>
              <w:rPr>
                <w:b w:val="0"/>
                <w:color w:val="000000"/>
                <w:sz w:val="20"/>
                <w:szCs w:val="20"/>
              </w:rPr>
            </w:pPr>
            <w:r w:rsidDel="00000000" w:rsidR="00000000" w:rsidRPr="00000000">
              <w:rPr>
                <w:b w:val="0"/>
                <w:color w:val="000000"/>
                <w:sz w:val="20"/>
                <w:szCs w:val="20"/>
                <w:rtl w:val="0"/>
              </w:rPr>
              <w:t xml:space="preserve">İşverene göre maddi kaybın fazla olması </w:t>
            </w:r>
          </w:p>
          <w:p w:rsidR="00000000" w:rsidDel="00000000" w:rsidP="00000000" w:rsidRDefault="00000000" w:rsidRPr="00000000" w14:paraId="000006DF">
            <w:pPr>
              <w:spacing w:after="120" w:line="240" w:lineRule="auto"/>
              <w:ind w:left="0" w:right="0" w:firstLine="0"/>
              <w:jc w:val="left"/>
              <w:rPr>
                <w:b w:val="0"/>
                <w:color w:val="000000"/>
                <w:sz w:val="20"/>
                <w:szCs w:val="20"/>
              </w:rPr>
            </w:pPr>
            <w:r w:rsidDel="00000000" w:rsidR="00000000" w:rsidRPr="00000000">
              <w:rPr>
                <w:b w:val="0"/>
                <w:color w:val="000000"/>
                <w:sz w:val="20"/>
                <w:szCs w:val="20"/>
                <w:rtl w:val="0"/>
              </w:rPr>
              <w:t xml:space="preserve">küçük kazaların ve evrak yükünün önemsiz olması</w:t>
            </w:r>
          </w:p>
        </w:tc>
        <w:tc>
          <w:tcPr/>
          <w:p w:rsidR="00000000" w:rsidDel="00000000" w:rsidP="00000000" w:rsidRDefault="00000000" w:rsidRPr="00000000" w14:paraId="000006E0">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1</w:t>
            </w:r>
          </w:p>
        </w:tc>
        <w:tc>
          <w:tcPr/>
          <w:p w:rsidR="00000000" w:rsidDel="00000000" w:rsidP="00000000" w:rsidRDefault="00000000" w:rsidRPr="00000000" w14:paraId="000006E1">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1,1</w:t>
            </w:r>
          </w:p>
        </w:tc>
      </w:tr>
    </w:tbl>
    <w:p w:rsidR="00000000" w:rsidDel="00000000" w:rsidP="00000000" w:rsidRDefault="00000000" w:rsidRPr="00000000" w14:paraId="000006E2">
      <w:pPr>
        <w:spacing w:after="0" w:before="240" w:line="480" w:lineRule="auto"/>
        <w:ind w:left="0" w:firstLine="0"/>
        <w:rPr/>
      </w:pPr>
      <w:r w:rsidDel="00000000" w:rsidR="00000000" w:rsidRPr="00000000">
        <w:rPr>
          <w:rtl w:val="0"/>
        </w:rPr>
        <w:t xml:space="preserve">       </w:t>
      </w:r>
    </w:p>
    <w:p w:rsidR="00000000" w:rsidDel="00000000" w:rsidP="00000000" w:rsidRDefault="00000000" w:rsidRPr="00000000" w14:paraId="000006E3">
      <w:pPr>
        <w:spacing w:after="120" w:lineRule="auto"/>
        <w:rPr/>
      </w:pPr>
      <w:r w:rsidDel="00000000" w:rsidR="00000000" w:rsidRPr="00000000">
        <w:rPr>
          <w:rtl w:val="0"/>
        </w:rPr>
        <w:t xml:space="preserve">İş kazası yaşanabilecek işyerlerinin Bakanlığa bildirimi Şekil 4.25’ de gösterilmiştir. Şekil 4.25’ e göre 92 iş güvenliği uzmanı kazaların kısmen bildirildiğini, 42 uzman kazaların bildirildiğini, 27 uzman göre ise yaşanabilecek iş kazalarının Bakanlığa bildirilmemektedir.</w:t>
      </w:r>
    </w:p>
    <w:p w:rsidR="00000000" w:rsidDel="00000000" w:rsidP="00000000" w:rsidRDefault="00000000" w:rsidRPr="00000000" w14:paraId="000006E4">
      <w:pPr>
        <w:spacing w:after="120" w:lineRule="auto"/>
        <w:ind w:left="0" w:firstLine="0"/>
        <w:rPr/>
      </w:pPr>
      <w:r w:rsidDel="00000000" w:rsidR="00000000" w:rsidRPr="00000000">
        <w:rPr>
          <w:rtl w:val="0"/>
        </w:rPr>
      </w:r>
    </w:p>
    <w:p w:rsidR="00000000" w:rsidDel="00000000" w:rsidP="00000000" w:rsidRDefault="00000000" w:rsidRPr="00000000" w14:paraId="000006E5">
      <w:pPr>
        <w:spacing w:after="120" w:line="240" w:lineRule="auto"/>
        <w:ind w:firstLine="0"/>
        <w:jc w:val="center"/>
        <w:rPr/>
      </w:pPr>
      <w:r w:rsidDel="00000000" w:rsidR="00000000" w:rsidRPr="00000000">
        <w:rPr/>
        <w:drawing>
          <wp:inline distB="0" distT="0" distL="0" distR="0">
            <wp:extent cx="4320000" cy="2160000"/>
            <wp:effectExtent b="0" l="0" r="0" t="0"/>
            <wp:docPr id="6" name=""/>
            <a:graphic>
              <a:graphicData uri="http://schemas.openxmlformats.org/drawingml/2006/chart">
                <c:chart r:id="rId46"/>
              </a:graphicData>
            </a:graphic>
          </wp:inline>
        </w:drawing>
      </w:r>
      <w:r w:rsidDel="00000000" w:rsidR="00000000" w:rsidRPr="00000000">
        <w:rPr>
          <w:rtl w:val="0"/>
        </w:rPr>
      </w:r>
    </w:p>
    <w:p w:rsidR="00000000" w:rsidDel="00000000" w:rsidP="00000000" w:rsidRDefault="00000000" w:rsidRPr="00000000" w14:paraId="000006E6">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142" w:right="0" w:firstLine="851"/>
        <w:jc w:val="left"/>
        <w:rPr>
          <w:rFonts w:ascii="Times New Roman" w:cs="Times New Roman" w:eastAsia="Times New Roman" w:hAnsi="Times New Roman"/>
          <w:b w:val="0"/>
          <w:i w:val="0"/>
          <w:smallCaps w:val="0"/>
          <w:strike w:val="0"/>
          <w:color w:val="000000"/>
          <w:sz w:val="24"/>
          <w:szCs w:val="24"/>
          <w:u w:val="none"/>
          <w:shd w:fill="auto" w:val="clear"/>
          <w:vertAlign w:val="baseline"/>
        </w:rPr>
      </w:pPr>
      <w:bookmarkStart w:colFirst="0" w:colLast="0" w:name="_1baon6m" w:id="99"/>
      <w:bookmarkEnd w:id="99"/>
      <w:r w:rsidDel="00000000" w:rsidR="00000000" w:rsidRPr="00000000">
        <w:rPr>
          <w:rtl w:val="0"/>
        </w:rPr>
      </w:r>
    </w:p>
    <w:p w:rsidR="00000000" w:rsidDel="00000000" w:rsidP="00000000" w:rsidRDefault="00000000" w:rsidRPr="00000000" w14:paraId="000006E7">
      <w:pPr>
        <w:keepNext w:val="0"/>
        <w:keepLines w:val="0"/>
        <w:widowControl w:val="1"/>
        <w:pBdr>
          <w:top w:space="0" w:sz="0" w:val="nil"/>
          <w:left w:space="0" w:sz="0" w:val="nil"/>
          <w:bottom w:space="0" w:sz="0" w:val="nil"/>
          <w:right w:space="0" w:sz="0" w:val="nil"/>
          <w:between w:space="0" w:sz="0" w:val="nil"/>
        </w:pBdr>
        <w:shd w:fill="auto" w:val="clear"/>
        <w:spacing w:after="120" w:before="0" w:line="240" w:lineRule="auto"/>
        <w:ind w:left="142" w:right="0" w:firstLine="851"/>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Şekil 4. 25. İş kazalarının bakanlığa bildirilme durumu</w:t>
      </w:r>
    </w:p>
    <w:p w:rsidR="00000000" w:rsidDel="00000000" w:rsidP="00000000" w:rsidRDefault="00000000" w:rsidRPr="00000000" w14:paraId="000006E8">
      <w:pPr>
        <w:spacing w:after="120" w:line="480" w:lineRule="auto"/>
        <w:rPr/>
      </w:pPr>
      <w:r w:rsidDel="00000000" w:rsidR="00000000" w:rsidRPr="00000000">
        <w:rPr>
          <w:rtl w:val="0"/>
        </w:rPr>
      </w:r>
    </w:p>
    <w:p w:rsidR="00000000" w:rsidDel="00000000" w:rsidP="00000000" w:rsidRDefault="00000000" w:rsidRPr="00000000" w14:paraId="000006E9">
      <w:pPr>
        <w:spacing w:after="120" w:lineRule="auto"/>
        <w:rPr/>
      </w:pPr>
      <w:r w:rsidDel="00000000" w:rsidR="00000000" w:rsidRPr="00000000">
        <w:rPr>
          <w:rtl w:val="0"/>
        </w:rPr>
        <w:t xml:space="preserve">İş güvenliği uzmanlarına göre Bakanlığa bildirimi yapılmayan işyerlerinde iş kazaları yaşanma durumu Şekil 4.26’ da gösterilmiştir. 156 iş güvenliği uzmanı bu işyerlerinde iş kazası yaşandığını düşünmekte, 5 uzman ise iş kazası yaşanmadığını düşünmektedir.</w:t>
      </w:r>
    </w:p>
    <w:p w:rsidR="00000000" w:rsidDel="00000000" w:rsidP="00000000" w:rsidRDefault="00000000" w:rsidRPr="00000000" w14:paraId="000006EA">
      <w:pPr>
        <w:spacing w:after="120" w:lineRule="auto"/>
        <w:rPr/>
      </w:pPr>
      <w:r w:rsidDel="00000000" w:rsidR="00000000" w:rsidRPr="00000000">
        <w:rPr>
          <w:rtl w:val="0"/>
        </w:rPr>
      </w:r>
    </w:p>
    <w:p w:rsidR="00000000" w:rsidDel="00000000" w:rsidP="00000000" w:rsidRDefault="00000000" w:rsidRPr="00000000" w14:paraId="000006EB">
      <w:pPr>
        <w:spacing w:after="120" w:lineRule="auto"/>
        <w:rPr/>
      </w:pPr>
      <w:r w:rsidDel="00000000" w:rsidR="00000000" w:rsidRPr="00000000">
        <w:rPr>
          <w:rtl w:val="0"/>
        </w:rPr>
      </w:r>
    </w:p>
    <w:p w:rsidR="00000000" w:rsidDel="00000000" w:rsidP="00000000" w:rsidRDefault="00000000" w:rsidRPr="00000000" w14:paraId="000006EC">
      <w:pPr>
        <w:keepNext w:val="0"/>
        <w:keepLines w:val="0"/>
        <w:widowControl w:val="1"/>
        <w:pBdr>
          <w:top w:space="0" w:sz="0" w:val="nil"/>
          <w:left w:space="0" w:sz="0" w:val="nil"/>
          <w:bottom w:space="0" w:sz="0" w:val="nil"/>
          <w:right w:space="0" w:sz="0" w:val="nil"/>
          <w:between w:space="0" w:sz="0" w:val="nil"/>
        </w:pBdr>
        <w:shd w:fill="auto" w:val="clear"/>
        <w:spacing w:after="120" w:before="120" w:line="240" w:lineRule="auto"/>
        <w:ind w:left="142" w:right="142" w:firstLine="0"/>
        <w:jc w:val="center"/>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Pr>
        <w:drawing>
          <wp:inline distB="0" distT="0" distL="0" distR="0">
            <wp:extent cx="4320000" cy="2160000"/>
            <wp:effectExtent b="0" l="0" r="0" t="0"/>
            <wp:docPr id="7" name=""/>
            <a:graphic>
              <a:graphicData uri="http://schemas.openxmlformats.org/drawingml/2006/chart">
                <c:chart r:id="rId47"/>
              </a:graphicData>
            </a:graphic>
          </wp:inline>
        </w:drawing>
      </w:r>
      <w:r w:rsidDel="00000000" w:rsidR="00000000" w:rsidRPr="00000000">
        <w:rPr>
          <w:rtl w:val="0"/>
        </w:rPr>
      </w:r>
    </w:p>
    <w:p w:rsidR="00000000" w:rsidDel="00000000" w:rsidP="00000000" w:rsidRDefault="00000000" w:rsidRPr="00000000" w14:paraId="000006ED">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142"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bookmarkStart w:colFirst="0" w:colLast="0" w:name="_3vac5uf" w:id="100"/>
      <w:bookmarkEnd w:id="100"/>
      <w:r w:rsidDel="00000000" w:rsidR="00000000" w:rsidRPr="00000000">
        <w:rPr>
          <w:rtl w:val="0"/>
        </w:rPr>
      </w:r>
    </w:p>
    <w:p w:rsidR="00000000" w:rsidDel="00000000" w:rsidP="00000000" w:rsidRDefault="00000000" w:rsidRPr="00000000" w14:paraId="000006EE">
      <w:pPr>
        <w:keepNext w:val="0"/>
        <w:keepLines w:val="0"/>
        <w:widowControl w:val="1"/>
        <w:pBdr>
          <w:top w:space="0" w:sz="0" w:val="nil"/>
          <w:left w:space="0" w:sz="0" w:val="nil"/>
          <w:bottom w:space="0" w:sz="0" w:val="nil"/>
          <w:right w:space="0" w:sz="0" w:val="nil"/>
          <w:between w:space="0" w:sz="0" w:val="nil"/>
        </w:pBdr>
        <w:shd w:fill="auto" w:val="clear"/>
        <w:spacing w:after="120" w:before="0" w:line="240" w:lineRule="auto"/>
        <w:ind w:left="142" w:right="0" w:firstLine="851"/>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Şekil 4. 26. Bildirim yapılmayan işyerlerinde iş kazası yaşama durumu</w:t>
      </w:r>
    </w:p>
    <w:p w:rsidR="00000000" w:rsidDel="00000000" w:rsidP="00000000" w:rsidRDefault="00000000" w:rsidRPr="00000000" w14:paraId="000006EF">
      <w:pPr>
        <w:spacing w:line="480" w:lineRule="auto"/>
        <w:rPr/>
      </w:pPr>
      <w:r w:rsidDel="00000000" w:rsidR="00000000" w:rsidRPr="00000000">
        <w:rPr>
          <w:rtl w:val="0"/>
        </w:rPr>
      </w:r>
    </w:p>
    <w:p w:rsidR="00000000" w:rsidDel="00000000" w:rsidP="00000000" w:rsidRDefault="00000000" w:rsidRPr="00000000" w14:paraId="000006F0">
      <w:pPr>
        <w:spacing w:after="120" w:lineRule="auto"/>
        <w:rPr/>
      </w:pPr>
      <w:r w:rsidDel="00000000" w:rsidR="00000000" w:rsidRPr="00000000">
        <w:rPr>
          <w:rtl w:val="0"/>
        </w:rPr>
        <w:t xml:space="preserve">İş güvenliği uzmanlarına göre iş kazalarının nasıl önlenip/azaltılacağı Tablo 4.21’ de gösterilmektedir. Uzmanlardan 114 kişi kendilerinin belirlediği önlemlerin alınmasıyla, 28 kişi işçilerin ve işverenlerin eğitilmesiyle, 5 kişi okullarda ve üniversitelerde iş güvenliği konusunda zorunlu dersler olmasıyla, 1 kişi ise uzman belgelerini kiralanmasının engellenmesiyle iş kazalarının önlenip azaltıla bilineceğini düşünmektedir. 1 uzman ilk üç maddenin hepsinin, 8 uzman ise önceki maddelerin hepsinin alınmasıyla kazaların önlenebileceğini düşünmektedir. 1 uzman İGU’ ların işverenler bağlı olmadan çalışabilmesiyle, 1 uzman güvenlik kültürünün oturmasıyla, 1 uzman işçi, işveren, İSG profesyonelleri ve Bakanlık koordinasyonuyla iş kazaların azaltılıp önlene bilineceğini düşünmektedir.  </w:t>
      </w:r>
    </w:p>
    <w:p w:rsidR="00000000" w:rsidDel="00000000" w:rsidP="00000000" w:rsidRDefault="00000000" w:rsidRPr="00000000" w14:paraId="000006F1">
      <w:pPr>
        <w:spacing w:after="0" w:line="480" w:lineRule="auto"/>
        <w:ind w:left="0" w:firstLine="0"/>
        <w:rPr/>
      </w:pPr>
      <w:r w:rsidDel="00000000" w:rsidR="00000000" w:rsidRPr="00000000">
        <w:rPr>
          <w:rtl w:val="0"/>
        </w:rPr>
      </w:r>
    </w:p>
    <w:p w:rsidR="00000000" w:rsidDel="00000000" w:rsidP="00000000" w:rsidRDefault="00000000" w:rsidRPr="00000000" w14:paraId="000006F2">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142" w:right="14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bookmarkStart w:colFirst="0" w:colLast="0" w:name="_meukdy" w:id="101"/>
      <w:bookmarkEnd w:id="101"/>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Tablo 4. 21. İş kazalarının nasıl önlenip/azaltılacağı </w:t>
      </w:r>
    </w:p>
    <w:p w:rsidR="00000000" w:rsidDel="00000000" w:rsidP="00000000" w:rsidRDefault="00000000" w:rsidRPr="00000000" w14:paraId="000006F3">
      <w:pPr>
        <w:spacing w:after="0" w:line="240" w:lineRule="auto"/>
        <w:rPr/>
      </w:pPr>
      <w:r w:rsidDel="00000000" w:rsidR="00000000" w:rsidRPr="00000000">
        <w:rPr>
          <w:rtl w:val="0"/>
        </w:rPr>
      </w:r>
    </w:p>
    <w:tbl>
      <w:tblPr>
        <w:tblStyle w:val="Table33"/>
        <w:tblW w:w="8330.0" w:type="dxa"/>
        <w:jc w:val="center"/>
        <w:tblBorders>
          <w:top w:color="4bacc6" w:space="0" w:sz="8" w:val="single"/>
          <w:left w:color="4bacc6" w:space="0" w:sz="8" w:val="single"/>
          <w:bottom w:color="4bacc6" w:space="0" w:sz="8" w:val="single"/>
          <w:right w:color="4bacc6" w:space="0" w:sz="8" w:val="single"/>
          <w:insideH w:color="4bacc6" w:space="0" w:sz="8" w:val="single"/>
          <w:insideV w:color="4bacc6" w:space="0" w:sz="8" w:val="single"/>
        </w:tblBorders>
        <w:tblLayout w:type="fixed"/>
        <w:tblLook w:val="04A0"/>
      </w:tblPr>
      <w:tblGrid>
        <w:gridCol w:w="6062"/>
        <w:gridCol w:w="1134"/>
        <w:gridCol w:w="1134"/>
        <w:tblGridChange w:id="0">
          <w:tblGrid>
            <w:gridCol w:w="6062"/>
            <w:gridCol w:w="1134"/>
            <w:gridCol w:w="1134"/>
          </w:tblGrid>
        </w:tblGridChange>
      </w:tblGrid>
      <w:tr>
        <w:trPr>
          <w:trHeight w:val="315" w:hRule="atLeast"/>
        </w:trPr>
        <w:tc>
          <w:tcPr/>
          <w:p w:rsidR="00000000" w:rsidDel="00000000" w:rsidP="00000000" w:rsidRDefault="00000000" w:rsidRPr="00000000" w14:paraId="000006F4">
            <w:pPr>
              <w:spacing w:after="120" w:line="240" w:lineRule="auto"/>
              <w:ind w:left="0" w:right="0" w:firstLine="0"/>
              <w:jc w:val="left"/>
              <w:rPr>
                <w:color w:val="202124"/>
                <w:sz w:val="20"/>
                <w:szCs w:val="20"/>
              </w:rPr>
            </w:pPr>
            <w:r w:rsidDel="00000000" w:rsidR="00000000" w:rsidRPr="00000000">
              <w:rPr>
                <w:color w:val="202124"/>
                <w:sz w:val="20"/>
                <w:szCs w:val="20"/>
                <w:rtl w:val="0"/>
              </w:rPr>
              <w:t xml:space="preserve">14-İş kazaları nasıl önlenebilir/azaltılabilir?</w:t>
            </w:r>
          </w:p>
          <w:p w:rsidR="00000000" w:rsidDel="00000000" w:rsidP="00000000" w:rsidRDefault="00000000" w:rsidRPr="00000000" w14:paraId="000006F5">
            <w:pPr>
              <w:spacing w:after="120" w:line="240" w:lineRule="auto"/>
              <w:ind w:left="0" w:right="0" w:firstLine="0"/>
              <w:jc w:val="left"/>
              <w:rPr>
                <w:color w:val="202124"/>
                <w:sz w:val="20"/>
                <w:szCs w:val="20"/>
              </w:rPr>
            </w:pPr>
            <w:r w:rsidDel="00000000" w:rsidR="00000000" w:rsidRPr="00000000">
              <w:rPr>
                <w:rtl w:val="0"/>
              </w:rPr>
            </w:r>
          </w:p>
        </w:tc>
        <w:tc>
          <w:tcPr/>
          <w:p w:rsidR="00000000" w:rsidDel="00000000" w:rsidP="00000000" w:rsidRDefault="00000000" w:rsidRPr="00000000" w14:paraId="000006F6">
            <w:pPr>
              <w:spacing w:after="120" w:line="240" w:lineRule="auto"/>
              <w:ind w:left="0" w:right="0" w:firstLine="0"/>
              <w:jc w:val="center"/>
              <w:rPr>
                <w:sz w:val="20"/>
                <w:szCs w:val="20"/>
              </w:rPr>
            </w:pPr>
            <w:r w:rsidDel="00000000" w:rsidR="00000000" w:rsidRPr="00000000">
              <w:rPr>
                <w:sz w:val="20"/>
                <w:szCs w:val="20"/>
                <w:rtl w:val="0"/>
              </w:rPr>
              <w:t xml:space="preserve">Kişi</w:t>
            </w:r>
          </w:p>
        </w:tc>
        <w:tc>
          <w:tcPr/>
          <w:p w:rsidR="00000000" w:rsidDel="00000000" w:rsidP="00000000" w:rsidRDefault="00000000" w:rsidRPr="00000000" w14:paraId="000006F7">
            <w:pPr>
              <w:spacing w:after="120" w:line="240" w:lineRule="auto"/>
              <w:ind w:left="0" w:right="0" w:firstLine="0"/>
              <w:jc w:val="center"/>
              <w:rPr>
                <w:sz w:val="20"/>
                <w:szCs w:val="20"/>
              </w:rPr>
            </w:pPr>
            <w:r w:rsidDel="00000000" w:rsidR="00000000" w:rsidRPr="00000000">
              <w:rPr>
                <w:sz w:val="20"/>
                <w:szCs w:val="20"/>
                <w:rtl w:val="0"/>
              </w:rPr>
              <w:t xml:space="preserve">Yüzde</w:t>
            </w:r>
          </w:p>
        </w:tc>
      </w:tr>
      <w:tr>
        <w:trPr>
          <w:trHeight w:val="300" w:hRule="atLeast"/>
        </w:trPr>
        <w:tc>
          <w:tcPr/>
          <w:p w:rsidR="00000000" w:rsidDel="00000000" w:rsidP="00000000" w:rsidRDefault="00000000" w:rsidRPr="00000000" w14:paraId="000006F8">
            <w:pPr>
              <w:spacing w:after="120" w:line="240" w:lineRule="auto"/>
              <w:ind w:left="0" w:right="0" w:firstLine="0"/>
              <w:jc w:val="left"/>
              <w:rPr>
                <w:b w:val="0"/>
                <w:color w:val="000000"/>
                <w:sz w:val="20"/>
                <w:szCs w:val="20"/>
              </w:rPr>
            </w:pPr>
            <w:r w:rsidDel="00000000" w:rsidR="00000000" w:rsidRPr="00000000">
              <w:rPr>
                <w:b w:val="0"/>
                <w:color w:val="000000"/>
                <w:sz w:val="20"/>
                <w:szCs w:val="20"/>
                <w:rtl w:val="0"/>
              </w:rPr>
              <w:t xml:space="preserve">Uzmanların belirlediği önlemlerin alınmasıyla</w:t>
            </w:r>
          </w:p>
        </w:tc>
        <w:tc>
          <w:tcPr/>
          <w:p w:rsidR="00000000" w:rsidDel="00000000" w:rsidP="00000000" w:rsidRDefault="00000000" w:rsidRPr="00000000" w14:paraId="000006F9">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114</w:t>
            </w:r>
          </w:p>
        </w:tc>
        <w:tc>
          <w:tcPr/>
          <w:p w:rsidR="00000000" w:rsidDel="00000000" w:rsidP="00000000" w:rsidRDefault="00000000" w:rsidRPr="00000000" w14:paraId="000006FA">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70,8</w:t>
            </w:r>
          </w:p>
        </w:tc>
      </w:tr>
      <w:tr>
        <w:trPr>
          <w:trHeight w:val="300" w:hRule="atLeast"/>
        </w:trPr>
        <w:tc>
          <w:tcPr/>
          <w:p w:rsidR="00000000" w:rsidDel="00000000" w:rsidP="00000000" w:rsidRDefault="00000000" w:rsidRPr="00000000" w14:paraId="000006FB">
            <w:pPr>
              <w:spacing w:after="120" w:line="240" w:lineRule="auto"/>
              <w:ind w:left="0" w:right="0" w:firstLine="0"/>
              <w:jc w:val="left"/>
              <w:rPr>
                <w:b w:val="0"/>
                <w:color w:val="000000"/>
                <w:sz w:val="20"/>
                <w:szCs w:val="20"/>
              </w:rPr>
            </w:pPr>
            <w:r w:rsidDel="00000000" w:rsidR="00000000" w:rsidRPr="00000000">
              <w:rPr>
                <w:b w:val="0"/>
                <w:color w:val="000000"/>
                <w:sz w:val="20"/>
                <w:szCs w:val="20"/>
                <w:rtl w:val="0"/>
              </w:rPr>
              <w:t xml:space="preserve">İşçilerin ve işverenlerin eğitilmesiyle</w:t>
            </w:r>
          </w:p>
        </w:tc>
        <w:tc>
          <w:tcPr/>
          <w:p w:rsidR="00000000" w:rsidDel="00000000" w:rsidP="00000000" w:rsidRDefault="00000000" w:rsidRPr="00000000" w14:paraId="000006FC">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28</w:t>
            </w:r>
          </w:p>
        </w:tc>
        <w:tc>
          <w:tcPr/>
          <w:p w:rsidR="00000000" w:rsidDel="00000000" w:rsidP="00000000" w:rsidRDefault="00000000" w:rsidRPr="00000000" w14:paraId="000006FD">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17,4</w:t>
            </w:r>
          </w:p>
        </w:tc>
      </w:tr>
      <w:tr>
        <w:trPr>
          <w:trHeight w:val="300" w:hRule="atLeast"/>
        </w:trPr>
        <w:tc>
          <w:tcPr/>
          <w:p w:rsidR="00000000" w:rsidDel="00000000" w:rsidP="00000000" w:rsidRDefault="00000000" w:rsidRPr="00000000" w14:paraId="000006FE">
            <w:pPr>
              <w:spacing w:after="120" w:line="240" w:lineRule="auto"/>
              <w:ind w:left="0" w:right="0" w:firstLine="0"/>
              <w:jc w:val="left"/>
              <w:rPr>
                <w:b w:val="0"/>
                <w:color w:val="000000"/>
                <w:sz w:val="20"/>
                <w:szCs w:val="20"/>
              </w:rPr>
            </w:pPr>
            <w:r w:rsidDel="00000000" w:rsidR="00000000" w:rsidRPr="00000000">
              <w:rPr>
                <w:b w:val="0"/>
                <w:color w:val="000000"/>
                <w:sz w:val="20"/>
                <w:szCs w:val="20"/>
                <w:rtl w:val="0"/>
              </w:rPr>
              <w:t xml:space="preserve">Okullarda- üniversitelerde iş güvenliği konusunun işlendiği zorunlu dersler olmasıyla</w:t>
            </w:r>
          </w:p>
        </w:tc>
        <w:tc>
          <w:tcPr/>
          <w:p w:rsidR="00000000" w:rsidDel="00000000" w:rsidP="00000000" w:rsidRDefault="00000000" w:rsidRPr="00000000" w14:paraId="000006FF">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5</w:t>
            </w:r>
          </w:p>
        </w:tc>
        <w:tc>
          <w:tcPr/>
          <w:p w:rsidR="00000000" w:rsidDel="00000000" w:rsidP="00000000" w:rsidRDefault="00000000" w:rsidRPr="00000000" w14:paraId="00000700">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3,1</w:t>
            </w:r>
          </w:p>
        </w:tc>
      </w:tr>
      <w:tr>
        <w:trPr>
          <w:trHeight w:val="300" w:hRule="atLeast"/>
        </w:trPr>
        <w:tc>
          <w:tcPr/>
          <w:p w:rsidR="00000000" w:rsidDel="00000000" w:rsidP="00000000" w:rsidRDefault="00000000" w:rsidRPr="00000000" w14:paraId="00000701">
            <w:pPr>
              <w:spacing w:after="120" w:line="240" w:lineRule="auto"/>
              <w:ind w:left="0" w:right="0" w:firstLine="0"/>
              <w:jc w:val="left"/>
              <w:rPr>
                <w:b w:val="0"/>
                <w:color w:val="000000"/>
                <w:sz w:val="20"/>
                <w:szCs w:val="20"/>
              </w:rPr>
            </w:pPr>
            <w:r w:rsidDel="00000000" w:rsidR="00000000" w:rsidRPr="00000000">
              <w:rPr>
                <w:b w:val="0"/>
                <w:color w:val="000000"/>
                <w:sz w:val="20"/>
                <w:szCs w:val="20"/>
                <w:rtl w:val="0"/>
              </w:rPr>
              <w:t xml:space="preserve">Uzmanlık belgesi kiralanmasının engellenmesiyle</w:t>
            </w:r>
          </w:p>
        </w:tc>
        <w:tc>
          <w:tcPr/>
          <w:p w:rsidR="00000000" w:rsidDel="00000000" w:rsidP="00000000" w:rsidRDefault="00000000" w:rsidRPr="00000000" w14:paraId="00000702">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1</w:t>
            </w:r>
          </w:p>
        </w:tc>
        <w:tc>
          <w:tcPr/>
          <w:p w:rsidR="00000000" w:rsidDel="00000000" w:rsidP="00000000" w:rsidRDefault="00000000" w:rsidRPr="00000000" w14:paraId="00000703">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0,6</w:t>
            </w:r>
          </w:p>
        </w:tc>
      </w:tr>
    </w:tbl>
    <w:p w:rsidR="00000000" w:rsidDel="00000000" w:rsidP="00000000" w:rsidRDefault="00000000" w:rsidRPr="00000000" w14:paraId="00000704">
      <w:pPr>
        <w:spacing w:after="0" w:line="480" w:lineRule="auto"/>
        <w:ind w:left="0" w:firstLine="0"/>
        <w:rPr/>
      </w:pPr>
      <w:r w:rsidDel="00000000" w:rsidR="00000000" w:rsidRPr="00000000">
        <w:rPr>
          <w:rtl w:val="0"/>
        </w:rPr>
        <w:t xml:space="preserve">    </w:t>
      </w:r>
    </w:p>
    <w:p w:rsidR="00000000" w:rsidDel="00000000" w:rsidP="00000000" w:rsidRDefault="00000000" w:rsidRPr="00000000" w14:paraId="00000705">
      <w:pPr>
        <w:spacing w:after="0" w:line="480" w:lineRule="auto"/>
        <w:ind w:left="0" w:firstLine="284"/>
        <w:rPr/>
      </w:pPr>
      <w:r w:rsidDel="00000000" w:rsidR="00000000" w:rsidRPr="00000000">
        <w:rPr>
          <w:rtl w:val="0"/>
        </w:rPr>
        <w:t xml:space="preserve">Tablo 4.21. (devamı)</w:t>
      </w:r>
    </w:p>
    <w:tbl>
      <w:tblPr>
        <w:tblStyle w:val="Table34"/>
        <w:tblW w:w="8330.0" w:type="dxa"/>
        <w:jc w:val="center"/>
        <w:tblBorders>
          <w:top w:color="4bacc6" w:space="0" w:sz="8" w:val="single"/>
          <w:left w:color="4bacc6" w:space="0" w:sz="8" w:val="single"/>
          <w:bottom w:color="4bacc6" w:space="0" w:sz="8" w:val="single"/>
          <w:right w:color="4bacc6" w:space="0" w:sz="8" w:val="single"/>
          <w:insideH w:color="4bacc6" w:space="0" w:sz="8" w:val="single"/>
          <w:insideV w:color="4bacc6" w:space="0" w:sz="8" w:val="single"/>
        </w:tblBorders>
        <w:tblLayout w:type="fixed"/>
        <w:tblLook w:val="04A0"/>
      </w:tblPr>
      <w:tblGrid>
        <w:gridCol w:w="6062"/>
        <w:gridCol w:w="1134"/>
        <w:gridCol w:w="1134"/>
        <w:tblGridChange w:id="0">
          <w:tblGrid>
            <w:gridCol w:w="6062"/>
            <w:gridCol w:w="1134"/>
            <w:gridCol w:w="1134"/>
          </w:tblGrid>
        </w:tblGridChange>
      </w:tblGrid>
      <w:tr>
        <w:trPr>
          <w:trHeight w:val="300" w:hRule="atLeast"/>
        </w:trPr>
        <w:tc>
          <w:tcPr/>
          <w:p w:rsidR="00000000" w:rsidDel="00000000" w:rsidP="00000000" w:rsidRDefault="00000000" w:rsidRPr="00000000" w14:paraId="00000706">
            <w:pPr>
              <w:spacing w:after="120" w:line="240" w:lineRule="auto"/>
              <w:ind w:left="0" w:right="0" w:firstLine="0"/>
              <w:jc w:val="left"/>
              <w:rPr>
                <w:b w:val="0"/>
                <w:color w:val="000000"/>
                <w:sz w:val="20"/>
                <w:szCs w:val="20"/>
              </w:rPr>
            </w:pPr>
            <w:r w:rsidDel="00000000" w:rsidR="00000000" w:rsidRPr="00000000">
              <w:rPr>
                <w:b w:val="0"/>
                <w:color w:val="000000"/>
                <w:sz w:val="20"/>
                <w:szCs w:val="20"/>
                <w:rtl w:val="0"/>
              </w:rPr>
              <w:t xml:space="preserve">İlk üç cevabın hepsi</w:t>
            </w:r>
          </w:p>
        </w:tc>
        <w:tc>
          <w:tcPr/>
          <w:p w:rsidR="00000000" w:rsidDel="00000000" w:rsidP="00000000" w:rsidRDefault="00000000" w:rsidRPr="00000000" w14:paraId="00000707">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1</w:t>
            </w:r>
          </w:p>
        </w:tc>
        <w:tc>
          <w:tcPr/>
          <w:p w:rsidR="00000000" w:rsidDel="00000000" w:rsidP="00000000" w:rsidRDefault="00000000" w:rsidRPr="00000000" w14:paraId="00000708">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0,6</w:t>
            </w:r>
          </w:p>
        </w:tc>
      </w:tr>
      <w:tr>
        <w:trPr>
          <w:trHeight w:val="300" w:hRule="atLeast"/>
        </w:trPr>
        <w:tc>
          <w:tcPr/>
          <w:p w:rsidR="00000000" w:rsidDel="00000000" w:rsidP="00000000" w:rsidRDefault="00000000" w:rsidRPr="00000000" w14:paraId="00000709">
            <w:pPr>
              <w:spacing w:after="120" w:line="240" w:lineRule="auto"/>
              <w:ind w:left="0" w:right="0" w:firstLine="0"/>
              <w:jc w:val="left"/>
              <w:rPr>
                <w:b w:val="0"/>
                <w:color w:val="000000"/>
                <w:sz w:val="20"/>
                <w:szCs w:val="20"/>
              </w:rPr>
            </w:pPr>
            <w:r w:rsidDel="00000000" w:rsidR="00000000" w:rsidRPr="00000000">
              <w:rPr>
                <w:b w:val="0"/>
                <w:color w:val="000000"/>
                <w:sz w:val="20"/>
                <w:szCs w:val="20"/>
                <w:rtl w:val="0"/>
              </w:rPr>
              <w:t xml:space="preserve">İGU işverenler bağlı olmadan çalışmasıyla</w:t>
            </w:r>
          </w:p>
        </w:tc>
        <w:tc>
          <w:tcPr/>
          <w:p w:rsidR="00000000" w:rsidDel="00000000" w:rsidP="00000000" w:rsidRDefault="00000000" w:rsidRPr="00000000" w14:paraId="0000070A">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1</w:t>
            </w:r>
          </w:p>
        </w:tc>
        <w:tc>
          <w:tcPr/>
          <w:p w:rsidR="00000000" w:rsidDel="00000000" w:rsidP="00000000" w:rsidRDefault="00000000" w:rsidRPr="00000000" w14:paraId="0000070B">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0,6</w:t>
            </w:r>
          </w:p>
        </w:tc>
      </w:tr>
      <w:tr>
        <w:trPr>
          <w:trHeight w:val="300" w:hRule="atLeast"/>
        </w:trPr>
        <w:tc>
          <w:tcPr/>
          <w:p w:rsidR="00000000" w:rsidDel="00000000" w:rsidP="00000000" w:rsidRDefault="00000000" w:rsidRPr="00000000" w14:paraId="0000070C">
            <w:pPr>
              <w:spacing w:after="120" w:line="240" w:lineRule="auto"/>
              <w:ind w:left="0" w:right="0" w:firstLine="0"/>
              <w:jc w:val="left"/>
              <w:rPr>
                <w:b w:val="0"/>
                <w:color w:val="000000"/>
                <w:sz w:val="20"/>
                <w:szCs w:val="20"/>
              </w:rPr>
            </w:pPr>
            <w:r w:rsidDel="00000000" w:rsidR="00000000" w:rsidRPr="00000000">
              <w:rPr>
                <w:b w:val="0"/>
                <w:color w:val="000000"/>
                <w:sz w:val="20"/>
                <w:szCs w:val="20"/>
                <w:rtl w:val="0"/>
              </w:rPr>
              <w:t xml:space="preserve">Hepsi</w:t>
            </w:r>
          </w:p>
        </w:tc>
        <w:tc>
          <w:tcPr/>
          <w:p w:rsidR="00000000" w:rsidDel="00000000" w:rsidP="00000000" w:rsidRDefault="00000000" w:rsidRPr="00000000" w14:paraId="0000070D">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8</w:t>
            </w:r>
          </w:p>
        </w:tc>
        <w:tc>
          <w:tcPr/>
          <w:p w:rsidR="00000000" w:rsidDel="00000000" w:rsidP="00000000" w:rsidRDefault="00000000" w:rsidRPr="00000000" w14:paraId="0000070E">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5,1</w:t>
            </w:r>
          </w:p>
        </w:tc>
      </w:tr>
      <w:tr>
        <w:trPr>
          <w:trHeight w:val="300" w:hRule="atLeast"/>
        </w:trPr>
        <w:tc>
          <w:tcPr/>
          <w:p w:rsidR="00000000" w:rsidDel="00000000" w:rsidP="00000000" w:rsidRDefault="00000000" w:rsidRPr="00000000" w14:paraId="0000070F">
            <w:pPr>
              <w:spacing w:after="120" w:line="240" w:lineRule="auto"/>
              <w:ind w:left="0" w:right="0" w:firstLine="0"/>
              <w:jc w:val="left"/>
              <w:rPr>
                <w:b w:val="0"/>
                <w:color w:val="000000"/>
                <w:sz w:val="20"/>
                <w:szCs w:val="20"/>
              </w:rPr>
            </w:pPr>
            <w:r w:rsidDel="00000000" w:rsidR="00000000" w:rsidRPr="00000000">
              <w:rPr>
                <w:b w:val="0"/>
                <w:color w:val="000000"/>
                <w:sz w:val="20"/>
                <w:szCs w:val="20"/>
                <w:rtl w:val="0"/>
              </w:rPr>
              <w:t xml:space="preserve">Güvenlik kültürünün oturmasıyla</w:t>
            </w:r>
          </w:p>
        </w:tc>
        <w:tc>
          <w:tcPr/>
          <w:p w:rsidR="00000000" w:rsidDel="00000000" w:rsidP="00000000" w:rsidRDefault="00000000" w:rsidRPr="00000000" w14:paraId="00000710">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1</w:t>
            </w:r>
          </w:p>
        </w:tc>
        <w:tc>
          <w:tcPr/>
          <w:p w:rsidR="00000000" w:rsidDel="00000000" w:rsidP="00000000" w:rsidRDefault="00000000" w:rsidRPr="00000000" w14:paraId="00000711">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0,6</w:t>
            </w:r>
          </w:p>
        </w:tc>
      </w:tr>
      <w:tr>
        <w:trPr>
          <w:trHeight w:val="300" w:hRule="atLeast"/>
        </w:trPr>
        <w:tc>
          <w:tcPr/>
          <w:p w:rsidR="00000000" w:rsidDel="00000000" w:rsidP="00000000" w:rsidRDefault="00000000" w:rsidRPr="00000000" w14:paraId="00000712">
            <w:pPr>
              <w:spacing w:after="120" w:line="240" w:lineRule="auto"/>
              <w:ind w:left="0" w:right="0" w:firstLine="0"/>
              <w:jc w:val="left"/>
              <w:rPr>
                <w:b w:val="0"/>
                <w:color w:val="000000"/>
                <w:sz w:val="20"/>
                <w:szCs w:val="20"/>
              </w:rPr>
            </w:pPr>
            <w:r w:rsidDel="00000000" w:rsidR="00000000" w:rsidRPr="00000000">
              <w:rPr>
                <w:b w:val="0"/>
                <w:color w:val="000000"/>
                <w:sz w:val="20"/>
                <w:szCs w:val="20"/>
                <w:rtl w:val="0"/>
              </w:rPr>
              <w:t xml:space="preserve">İşçi, işveren, İSG profesyonelleri ve Bakanlık koordinasyonuyla </w:t>
            </w:r>
          </w:p>
        </w:tc>
        <w:tc>
          <w:tcPr/>
          <w:p w:rsidR="00000000" w:rsidDel="00000000" w:rsidP="00000000" w:rsidRDefault="00000000" w:rsidRPr="00000000" w14:paraId="00000713">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1</w:t>
            </w:r>
          </w:p>
        </w:tc>
        <w:tc>
          <w:tcPr/>
          <w:p w:rsidR="00000000" w:rsidDel="00000000" w:rsidP="00000000" w:rsidRDefault="00000000" w:rsidRPr="00000000" w14:paraId="00000714">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0,6</w:t>
            </w:r>
          </w:p>
        </w:tc>
      </w:tr>
      <w:tr>
        <w:trPr>
          <w:trHeight w:val="300" w:hRule="atLeast"/>
        </w:trPr>
        <w:tc>
          <w:tcPr/>
          <w:p w:rsidR="00000000" w:rsidDel="00000000" w:rsidP="00000000" w:rsidRDefault="00000000" w:rsidRPr="00000000" w14:paraId="00000715">
            <w:pPr>
              <w:spacing w:after="120" w:line="240" w:lineRule="auto"/>
              <w:ind w:left="0" w:right="0" w:firstLine="0"/>
              <w:jc w:val="left"/>
              <w:rPr>
                <w:b w:val="0"/>
                <w:color w:val="000000"/>
                <w:sz w:val="20"/>
                <w:szCs w:val="20"/>
              </w:rPr>
            </w:pPr>
            <w:r w:rsidDel="00000000" w:rsidR="00000000" w:rsidRPr="00000000">
              <w:rPr>
                <w:b w:val="0"/>
                <w:color w:val="000000"/>
                <w:sz w:val="20"/>
                <w:szCs w:val="20"/>
                <w:rtl w:val="0"/>
              </w:rPr>
              <w:t xml:space="preserve">İşçi ve işverenlerin İSG kurallarına ve gerekliliğine inanmasıyla</w:t>
            </w:r>
          </w:p>
        </w:tc>
        <w:tc>
          <w:tcPr/>
          <w:p w:rsidR="00000000" w:rsidDel="00000000" w:rsidP="00000000" w:rsidRDefault="00000000" w:rsidRPr="00000000" w14:paraId="00000716">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1</w:t>
            </w:r>
          </w:p>
        </w:tc>
        <w:tc>
          <w:tcPr/>
          <w:p w:rsidR="00000000" w:rsidDel="00000000" w:rsidP="00000000" w:rsidRDefault="00000000" w:rsidRPr="00000000" w14:paraId="00000717">
            <w:pPr>
              <w:spacing w:after="120" w:line="240" w:lineRule="auto"/>
              <w:ind w:left="0" w:right="0" w:firstLine="0"/>
              <w:jc w:val="center"/>
              <w:rPr>
                <w:color w:val="000000"/>
                <w:sz w:val="20"/>
                <w:szCs w:val="20"/>
              </w:rPr>
            </w:pPr>
            <w:r w:rsidDel="00000000" w:rsidR="00000000" w:rsidRPr="00000000">
              <w:rPr>
                <w:color w:val="000000"/>
                <w:sz w:val="20"/>
                <w:szCs w:val="20"/>
                <w:rtl w:val="0"/>
              </w:rPr>
              <w:t xml:space="preserve">0,6</w:t>
            </w:r>
          </w:p>
        </w:tc>
      </w:tr>
    </w:tbl>
    <w:p w:rsidR="00000000" w:rsidDel="00000000" w:rsidP="00000000" w:rsidRDefault="00000000" w:rsidRPr="00000000" w14:paraId="00000718">
      <w:pPr>
        <w:keepNext w:val="0"/>
        <w:keepLines w:val="0"/>
        <w:widowControl w:val="1"/>
        <w:pBdr>
          <w:top w:space="0" w:sz="0" w:val="nil"/>
          <w:left w:space="0" w:sz="0" w:val="nil"/>
          <w:bottom w:space="0" w:sz="0" w:val="nil"/>
          <w:right w:space="0" w:sz="0" w:val="nil"/>
          <w:between w:space="0" w:sz="0" w:val="nil"/>
        </w:pBdr>
        <w:shd w:fill="auto" w:val="clear"/>
        <w:spacing w:after="120" w:before="0" w:line="48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719">
      <w:pPr>
        <w:spacing w:after="120" w:lineRule="auto"/>
        <w:rPr/>
      </w:pPr>
      <w:r w:rsidDel="00000000" w:rsidR="00000000" w:rsidRPr="00000000">
        <w:rPr>
          <w:rtl w:val="0"/>
        </w:rPr>
        <w:t xml:space="preserve">İş güvenliği uzmanlığının nasıl daha iyi bir hale getirileceğine dair uzmanların düşünceleri Tablo 4.22’ de gösterilmektedir. Uzmanlardan 107 kişi uzmanların bağımsız olması gerektiğini, 20 kişi uzmanların belli bir süre deneyim kazandıktan sonra uzmanlık yapması gerektiğini düşünmektedir. 10 kişi uzmanların daha nitelikli bir eğitim almaları gerektiğini, 5 uzman belirli bir taban ücretlerinin olması gerektiğini, 14 uzman ise tüm bu maddelerin hepsini bir arada olmasıyla uzmanlığın daha iyi bir hale geleceğini düşünmektedir.</w:t>
      </w:r>
    </w:p>
    <w:p w:rsidR="00000000" w:rsidDel="00000000" w:rsidP="00000000" w:rsidRDefault="00000000" w:rsidRPr="00000000" w14:paraId="0000071A">
      <w:pPr>
        <w:spacing w:after="120" w:lineRule="auto"/>
        <w:rPr/>
      </w:pPr>
      <w:r w:rsidDel="00000000" w:rsidR="00000000" w:rsidRPr="00000000">
        <w:rPr>
          <w:rtl w:val="0"/>
        </w:rPr>
        <w:t xml:space="preserve">Uzmanların devlete bağlı bir sektör olması, uzmanların daha nitelikli eğitim alarak istihdamlarının devlet tarafından sağlanması ve uzmanlar için belirli bir taban ücreti belirlenmesi gerektiğini düşünmektedir. Uzmanların bağımsız olmaları, ücretlerinin işverenlerin ödeyeceği devlete bağlı bir fondan karşılanması ve Bakanlık tarafından uzmanların denetlenmesiyle sağlanacağını düşünmektedir. Uzmanlığın tamamen devlete bağlı olması, yaptırımlarının olduğu bir sisteme geçilmesi ve uzmanların bu sisteme çevrimiçi yükleyecekleri veriler ile Bakanlık tarafından denetlenmeleriyle uzmanlığın daha iyi bir hale geleceği düşünülmektedir. </w:t>
      </w:r>
    </w:p>
    <w:p w:rsidR="00000000" w:rsidDel="00000000" w:rsidP="00000000" w:rsidRDefault="00000000" w:rsidRPr="00000000" w14:paraId="0000071B">
      <w:pPr>
        <w:spacing w:after="0" w:line="480" w:lineRule="auto"/>
        <w:rPr/>
      </w:pPr>
      <w:r w:rsidDel="00000000" w:rsidR="00000000" w:rsidRPr="00000000">
        <w:rPr>
          <w:rtl w:val="0"/>
        </w:rPr>
      </w:r>
    </w:p>
    <w:p w:rsidR="00000000" w:rsidDel="00000000" w:rsidP="00000000" w:rsidRDefault="00000000" w:rsidRPr="00000000" w14:paraId="0000071C">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142" w:right="0"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bookmarkStart w:colFirst="0" w:colLast="0" w:name="_36ei31r" w:id="102"/>
      <w:bookmarkEnd w:id="102"/>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Tablo 4. 22. İş güvenliği uzmanlığı daha iyi bir hale getirilmesi için öneriler</w:t>
      </w:r>
    </w:p>
    <w:p w:rsidR="00000000" w:rsidDel="00000000" w:rsidP="00000000" w:rsidRDefault="00000000" w:rsidRPr="00000000" w14:paraId="0000071D">
      <w:pPr>
        <w:spacing w:after="0" w:line="240" w:lineRule="auto"/>
        <w:rPr/>
      </w:pPr>
      <w:r w:rsidDel="00000000" w:rsidR="00000000" w:rsidRPr="00000000">
        <w:rPr>
          <w:rtl w:val="0"/>
        </w:rPr>
      </w:r>
    </w:p>
    <w:tbl>
      <w:tblPr>
        <w:tblStyle w:val="Table35"/>
        <w:tblW w:w="8330.0" w:type="dxa"/>
        <w:jc w:val="left"/>
        <w:tblInd w:w="0.0" w:type="dxa"/>
        <w:tblBorders>
          <w:top w:color="4bacc6" w:space="0" w:sz="8" w:val="single"/>
          <w:left w:color="4bacc6" w:space="0" w:sz="8" w:val="single"/>
          <w:bottom w:color="4bacc6" w:space="0" w:sz="8" w:val="single"/>
          <w:right w:color="4bacc6" w:space="0" w:sz="8" w:val="single"/>
          <w:insideH w:color="4bacc6" w:space="0" w:sz="8" w:val="single"/>
          <w:insideV w:color="4bacc6" w:space="0" w:sz="8" w:val="single"/>
        </w:tblBorders>
        <w:tblLayout w:type="fixed"/>
        <w:tblLook w:val="04A0"/>
      </w:tblPr>
      <w:tblGrid>
        <w:gridCol w:w="6345"/>
        <w:gridCol w:w="993"/>
        <w:gridCol w:w="992"/>
        <w:tblGridChange w:id="0">
          <w:tblGrid>
            <w:gridCol w:w="6345"/>
            <w:gridCol w:w="993"/>
            <w:gridCol w:w="992"/>
          </w:tblGrid>
        </w:tblGridChange>
      </w:tblGrid>
      <w:tr>
        <w:trPr>
          <w:trHeight w:val="315" w:hRule="atLeast"/>
        </w:trPr>
        <w:tc>
          <w:tcPr/>
          <w:p w:rsidR="00000000" w:rsidDel="00000000" w:rsidP="00000000" w:rsidRDefault="00000000" w:rsidRPr="00000000" w14:paraId="0000071E">
            <w:pPr>
              <w:spacing w:after="120" w:line="240" w:lineRule="auto"/>
              <w:ind w:right="0" w:firstLine="0"/>
              <w:jc w:val="left"/>
              <w:rPr>
                <w:color w:val="202124"/>
                <w:sz w:val="20"/>
                <w:szCs w:val="20"/>
              </w:rPr>
            </w:pPr>
            <w:r w:rsidDel="00000000" w:rsidR="00000000" w:rsidRPr="00000000">
              <w:rPr>
                <w:color w:val="202124"/>
                <w:sz w:val="20"/>
                <w:szCs w:val="20"/>
                <w:rtl w:val="0"/>
              </w:rPr>
              <w:t xml:space="preserve">15-İş güvenliği uzmanlığı sizce nasıl daha iyi hale getirilebilir?</w:t>
            </w:r>
          </w:p>
          <w:p w:rsidR="00000000" w:rsidDel="00000000" w:rsidP="00000000" w:rsidRDefault="00000000" w:rsidRPr="00000000" w14:paraId="0000071F">
            <w:pPr>
              <w:spacing w:after="120" w:line="240" w:lineRule="auto"/>
              <w:ind w:right="0" w:firstLine="0"/>
              <w:jc w:val="left"/>
              <w:rPr>
                <w:color w:val="202124"/>
                <w:sz w:val="20"/>
                <w:szCs w:val="20"/>
              </w:rPr>
            </w:pPr>
            <w:r w:rsidDel="00000000" w:rsidR="00000000" w:rsidRPr="00000000">
              <w:rPr>
                <w:rtl w:val="0"/>
              </w:rPr>
            </w:r>
          </w:p>
        </w:tc>
        <w:tc>
          <w:tcPr/>
          <w:p w:rsidR="00000000" w:rsidDel="00000000" w:rsidP="00000000" w:rsidRDefault="00000000" w:rsidRPr="00000000" w14:paraId="00000720">
            <w:pPr>
              <w:spacing w:after="120" w:line="240" w:lineRule="auto"/>
              <w:ind w:right="0" w:firstLine="0"/>
              <w:jc w:val="center"/>
              <w:rPr>
                <w:sz w:val="20"/>
                <w:szCs w:val="20"/>
              </w:rPr>
            </w:pPr>
            <w:r w:rsidDel="00000000" w:rsidR="00000000" w:rsidRPr="00000000">
              <w:rPr>
                <w:sz w:val="20"/>
                <w:szCs w:val="20"/>
                <w:rtl w:val="0"/>
              </w:rPr>
              <w:t xml:space="preserve">Kişi</w:t>
            </w:r>
          </w:p>
        </w:tc>
        <w:tc>
          <w:tcPr/>
          <w:p w:rsidR="00000000" w:rsidDel="00000000" w:rsidP="00000000" w:rsidRDefault="00000000" w:rsidRPr="00000000" w14:paraId="00000721">
            <w:pPr>
              <w:spacing w:after="120" w:line="240" w:lineRule="auto"/>
              <w:ind w:right="0" w:firstLine="0"/>
              <w:jc w:val="center"/>
              <w:rPr>
                <w:sz w:val="20"/>
                <w:szCs w:val="20"/>
              </w:rPr>
            </w:pPr>
            <w:r w:rsidDel="00000000" w:rsidR="00000000" w:rsidRPr="00000000">
              <w:rPr>
                <w:sz w:val="20"/>
                <w:szCs w:val="20"/>
                <w:rtl w:val="0"/>
              </w:rPr>
              <w:t xml:space="preserve">Yüzde</w:t>
            </w:r>
          </w:p>
        </w:tc>
      </w:tr>
      <w:tr>
        <w:trPr>
          <w:trHeight w:val="300" w:hRule="atLeast"/>
        </w:trPr>
        <w:tc>
          <w:tcPr/>
          <w:p w:rsidR="00000000" w:rsidDel="00000000" w:rsidP="00000000" w:rsidRDefault="00000000" w:rsidRPr="00000000" w14:paraId="00000722">
            <w:pPr>
              <w:spacing w:after="120" w:line="240" w:lineRule="auto"/>
              <w:ind w:right="0" w:firstLine="0"/>
              <w:jc w:val="left"/>
              <w:rPr>
                <w:b w:val="0"/>
                <w:color w:val="000000"/>
                <w:sz w:val="20"/>
                <w:szCs w:val="20"/>
              </w:rPr>
            </w:pPr>
            <w:r w:rsidDel="00000000" w:rsidR="00000000" w:rsidRPr="00000000">
              <w:rPr>
                <w:b w:val="0"/>
                <w:color w:val="000000"/>
                <w:sz w:val="20"/>
                <w:szCs w:val="20"/>
                <w:rtl w:val="0"/>
              </w:rPr>
              <w:t xml:space="preserve">İş güvenliği uzmanlarının bağımsız hale getirilmesiyle</w:t>
            </w:r>
          </w:p>
        </w:tc>
        <w:tc>
          <w:tcPr/>
          <w:p w:rsidR="00000000" w:rsidDel="00000000" w:rsidP="00000000" w:rsidRDefault="00000000" w:rsidRPr="00000000" w14:paraId="00000723">
            <w:pPr>
              <w:spacing w:after="120" w:line="240" w:lineRule="auto"/>
              <w:ind w:right="0" w:firstLine="0"/>
              <w:jc w:val="center"/>
              <w:rPr>
                <w:color w:val="000000"/>
                <w:sz w:val="20"/>
                <w:szCs w:val="20"/>
              </w:rPr>
            </w:pPr>
            <w:r w:rsidDel="00000000" w:rsidR="00000000" w:rsidRPr="00000000">
              <w:rPr>
                <w:color w:val="000000"/>
                <w:sz w:val="20"/>
                <w:szCs w:val="20"/>
                <w:rtl w:val="0"/>
              </w:rPr>
              <w:t xml:space="preserve">107</w:t>
            </w:r>
          </w:p>
        </w:tc>
        <w:tc>
          <w:tcPr/>
          <w:p w:rsidR="00000000" w:rsidDel="00000000" w:rsidP="00000000" w:rsidRDefault="00000000" w:rsidRPr="00000000" w14:paraId="00000724">
            <w:pPr>
              <w:spacing w:after="120" w:line="240" w:lineRule="auto"/>
              <w:ind w:right="0" w:firstLine="0"/>
              <w:jc w:val="center"/>
              <w:rPr>
                <w:color w:val="000000"/>
                <w:sz w:val="20"/>
                <w:szCs w:val="20"/>
              </w:rPr>
            </w:pPr>
            <w:r w:rsidDel="00000000" w:rsidR="00000000" w:rsidRPr="00000000">
              <w:rPr>
                <w:color w:val="000000"/>
                <w:sz w:val="20"/>
                <w:szCs w:val="20"/>
                <w:rtl w:val="0"/>
              </w:rPr>
              <w:t xml:space="preserve">66,5</w:t>
            </w:r>
          </w:p>
        </w:tc>
      </w:tr>
      <w:tr>
        <w:trPr>
          <w:trHeight w:val="300" w:hRule="atLeast"/>
        </w:trPr>
        <w:tc>
          <w:tcPr/>
          <w:p w:rsidR="00000000" w:rsidDel="00000000" w:rsidP="00000000" w:rsidRDefault="00000000" w:rsidRPr="00000000" w14:paraId="00000725">
            <w:pPr>
              <w:spacing w:after="120" w:line="240" w:lineRule="auto"/>
              <w:ind w:right="0" w:firstLine="0"/>
              <w:jc w:val="left"/>
              <w:rPr>
                <w:b w:val="0"/>
                <w:color w:val="000000"/>
                <w:sz w:val="20"/>
                <w:szCs w:val="20"/>
              </w:rPr>
            </w:pPr>
            <w:r w:rsidDel="00000000" w:rsidR="00000000" w:rsidRPr="00000000">
              <w:rPr>
                <w:b w:val="0"/>
                <w:color w:val="000000"/>
                <w:sz w:val="20"/>
                <w:szCs w:val="20"/>
                <w:rtl w:val="0"/>
              </w:rPr>
              <w:t xml:space="preserve">İş güvenliği uzmanlarının belli bir süre deneyim kazandıktan sonra uzmanlık yapmasıyla  </w:t>
            </w:r>
          </w:p>
        </w:tc>
        <w:tc>
          <w:tcPr/>
          <w:p w:rsidR="00000000" w:rsidDel="00000000" w:rsidP="00000000" w:rsidRDefault="00000000" w:rsidRPr="00000000" w14:paraId="00000726">
            <w:pPr>
              <w:spacing w:after="120" w:line="240" w:lineRule="auto"/>
              <w:ind w:right="0" w:firstLine="0"/>
              <w:jc w:val="center"/>
              <w:rPr>
                <w:color w:val="000000"/>
                <w:sz w:val="20"/>
                <w:szCs w:val="20"/>
              </w:rPr>
            </w:pPr>
            <w:r w:rsidDel="00000000" w:rsidR="00000000" w:rsidRPr="00000000">
              <w:rPr>
                <w:color w:val="000000"/>
                <w:sz w:val="20"/>
                <w:szCs w:val="20"/>
                <w:rtl w:val="0"/>
              </w:rPr>
              <w:t xml:space="preserve">20</w:t>
            </w:r>
          </w:p>
        </w:tc>
        <w:tc>
          <w:tcPr/>
          <w:p w:rsidR="00000000" w:rsidDel="00000000" w:rsidP="00000000" w:rsidRDefault="00000000" w:rsidRPr="00000000" w14:paraId="00000727">
            <w:pPr>
              <w:spacing w:after="120" w:line="240" w:lineRule="auto"/>
              <w:ind w:right="0" w:firstLine="0"/>
              <w:jc w:val="center"/>
              <w:rPr>
                <w:color w:val="000000"/>
                <w:sz w:val="20"/>
                <w:szCs w:val="20"/>
              </w:rPr>
            </w:pPr>
            <w:r w:rsidDel="00000000" w:rsidR="00000000" w:rsidRPr="00000000">
              <w:rPr>
                <w:color w:val="000000"/>
                <w:sz w:val="20"/>
                <w:szCs w:val="20"/>
                <w:rtl w:val="0"/>
              </w:rPr>
              <w:t xml:space="preserve">12,4</w:t>
            </w:r>
          </w:p>
        </w:tc>
      </w:tr>
      <w:tr>
        <w:trPr>
          <w:trHeight w:val="300" w:hRule="atLeast"/>
        </w:trPr>
        <w:tc>
          <w:tcPr/>
          <w:p w:rsidR="00000000" w:rsidDel="00000000" w:rsidP="00000000" w:rsidRDefault="00000000" w:rsidRPr="00000000" w14:paraId="00000728">
            <w:pPr>
              <w:spacing w:after="120" w:line="240" w:lineRule="auto"/>
              <w:ind w:right="0" w:firstLine="0"/>
              <w:jc w:val="left"/>
              <w:rPr>
                <w:b w:val="0"/>
                <w:color w:val="000000"/>
                <w:sz w:val="20"/>
                <w:szCs w:val="20"/>
              </w:rPr>
            </w:pPr>
            <w:r w:rsidDel="00000000" w:rsidR="00000000" w:rsidRPr="00000000">
              <w:rPr>
                <w:b w:val="0"/>
                <w:color w:val="000000"/>
                <w:sz w:val="20"/>
                <w:szCs w:val="20"/>
                <w:rtl w:val="0"/>
              </w:rPr>
              <w:t xml:space="preserve">İş güvenliği uzmanlarının daha nitelikli bir eğitim almasıyla</w:t>
            </w:r>
          </w:p>
        </w:tc>
        <w:tc>
          <w:tcPr/>
          <w:p w:rsidR="00000000" w:rsidDel="00000000" w:rsidP="00000000" w:rsidRDefault="00000000" w:rsidRPr="00000000" w14:paraId="00000729">
            <w:pPr>
              <w:spacing w:after="120" w:line="240" w:lineRule="auto"/>
              <w:ind w:right="0" w:firstLine="0"/>
              <w:jc w:val="center"/>
              <w:rPr>
                <w:color w:val="000000"/>
                <w:sz w:val="20"/>
                <w:szCs w:val="20"/>
              </w:rPr>
            </w:pPr>
            <w:r w:rsidDel="00000000" w:rsidR="00000000" w:rsidRPr="00000000">
              <w:rPr>
                <w:color w:val="000000"/>
                <w:sz w:val="20"/>
                <w:szCs w:val="20"/>
                <w:rtl w:val="0"/>
              </w:rPr>
              <w:t xml:space="preserve">10</w:t>
            </w:r>
          </w:p>
        </w:tc>
        <w:tc>
          <w:tcPr/>
          <w:p w:rsidR="00000000" w:rsidDel="00000000" w:rsidP="00000000" w:rsidRDefault="00000000" w:rsidRPr="00000000" w14:paraId="0000072A">
            <w:pPr>
              <w:spacing w:after="120" w:line="240" w:lineRule="auto"/>
              <w:ind w:right="0" w:firstLine="0"/>
              <w:jc w:val="center"/>
              <w:rPr>
                <w:color w:val="000000"/>
                <w:sz w:val="20"/>
                <w:szCs w:val="20"/>
              </w:rPr>
            </w:pPr>
            <w:r w:rsidDel="00000000" w:rsidR="00000000" w:rsidRPr="00000000">
              <w:rPr>
                <w:color w:val="000000"/>
                <w:sz w:val="20"/>
                <w:szCs w:val="20"/>
                <w:rtl w:val="0"/>
              </w:rPr>
              <w:t xml:space="preserve">6,2</w:t>
            </w:r>
          </w:p>
        </w:tc>
      </w:tr>
      <w:tr>
        <w:trPr>
          <w:trHeight w:val="300" w:hRule="atLeast"/>
        </w:trPr>
        <w:tc>
          <w:tcPr/>
          <w:p w:rsidR="00000000" w:rsidDel="00000000" w:rsidP="00000000" w:rsidRDefault="00000000" w:rsidRPr="00000000" w14:paraId="0000072B">
            <w:pPr>
              <w:spacing w:after="120" w:line="240" w:lineRule="auto"/>
              <w:ind w:right="0" w:firstLine="0"/>
              <w:jc w:val="left"/>
              <w:rPr>
                <w:b w:val="0"/>
                <w:color w:val="000000"/>
                <w:sz w:val="20"/>
                <w:szCs w:val="20"/>
              </w:rPr>
            </w:pPr>
            <w:r w:rsidDel="00000000" w:rsidR="00000000" w:rsidRPr="00000000">
              <w:rPr>
                <w:b w:val="0"/>
                <w:color w:val="000000"/>
                <w:sz w:val="20"/>
                <w:szCs w:val="20"/>
                <w:rtl w:val="0"/>
              </w:rPr>
              <w:t xml:space="preserve">İş güvenliği uzmanları için belirli bir taban ücretin belirlenmesiyle</w:t>
            </w:r>
          </w:p>
        </w:tc>
        <w:tc>
          <w:tcPr/>
          <w:p w:rsidR="00000000" w:rsidDel="00000000" w:rsidP="00000000" w:rsidRDefault="00000000" w:rsidRPr="00000000" w14:paraId="0000072C">
            <w:pPr>
              <w:spacing w:after="120" w:line="240" w:lineRule="auto"/>
              <w:ind w:right="0" w:firstLine="0"/>
              <w:jc w:val="center"/>
              <w:rPr>
                <w:color w:val="000000"/>
                <w:sz w:val="20"/>
                <w:szCs w:val="20"/>
              </w:rPr>
            </w:pPr>
            <w:r w:rsidDel="00000000" w:rsidR="00000000" w:rsidRPr="00000000">
              <w:rPr>
                <w:color w:val="000000"/>
                <w:sz w:val="20"/>
                <w:szCs w:val="20"/>
                <w:rtl w:val="0"/>
              </w:rPr>
              <w:t xml:space="preserve">5</w:t>
            </w:r>
          </w:p>
        </w:tc>
        <w:tc>
          <w:tcPr/>
          <w:p w:rsidR="00000000" w:rsidDel="00000000" w:rsidP="00000000" w:rsidRDefault="00000000" w:rsidRPr="00000000" w14:paraId="0000072D">
            <w:pPr>
              <w:spacing w:after="120" w:line="240" w:lineRule="auto"/>
              <w:ind w:right="0" w:firstLine="0"/>
              <w:jc w:val="center"/>
              <w:rPr>
                <w:color w:val="000000"/>
                <w:sz w:val="20"/>
                <w:szCs w:val="20"/>
              </w:rPr>
            </w:pPr>
            <w:r w:rsidDel="00000000" w:rsidR="00000000" w:rsidRPr="00000000">
              <w:rPr>
                <w:color w:val="000000"/>
                <w:sz w:val="20"/>
                <w:szCs w:val="20"/>
                <w:rtl w:val="0"/>
              </w:rPr>
              <w:t xml:space="preserve">3,1</w:t>
            </w:r>
          </w:p>
        </w:tc>
      </w:tr>
    </w:tbl>
    <w:p w:rsidR="00000000" w:rsidDel="00000000" w:rsidP="00000000" w:rsidRDefault="00000000" w:rsidRPr="00000000" w14:paraId="0000072E">
      <w:pPr>
        <w:spacing w:after="0" w:before="240" w:lineRule="auto"/>
        <w:ind w:left="0" w:firstLine="0"/>
        <w:rPr/>
      </w:pPr>
      <w:r w:rsidDel="00000000" w:rsidR="00000000" w:rsidRPr="00000000">
        <w:rPr>
          <w:rtl w:val="0"/>
        </w:rPr>
        <w:t xml:space="preserve">    Tablo 4.22. (devamı)</w:t>
      </w:r>
    </w:p>
    <w:tbl>
      <w:tblPr>
        <w:tblStyle w:val="Table36"/>
        <w:tblW w:w="8330.0" w:type="dxa"/>
        <w:jc w:val="left"/>
        <w:tblInd w:w="0.0" w:type="dxa"/>
        <w:tblBorders>
          <w:top w:color="4bacc6" w:space="0" w:sz="8" w:val="single"/>
          <w:left w:color="4bacc6" w:space="0" w:sz="8" w:val="single"/>
          <w:bottom w:color="4bacc6" w:space="0" w:sz="8" w:val="single"/>
          <w:right w:color="4bacc6" w:space="0" w:sz="8" w:val="single"/>
          <w:insideH w:color="4bacc6" w:space="0" w:sz="8" w:val="single"/>
          <w:insideV w:color="4bacc6" w:space="0" w:sz="8" w:val="single"/>
        </w:tblBorders>
        <w:tblLayout w:type="fixed"/>
        <w:tblLook w:val="04A0"/>
      </w:tblPr>
      <w:tblGrid>
        <w:gridCol w:w="6345"/>
        <w:gridCol w:w="993"/>
        <w:gridCol w:w="992"/>
        <w:tblGridChange w:id="0">
          <w:tblGrid>
            <w:gridCol w:w="6345"/>
            <w:gridCol w:w="993"/>
            <w:gridCol w:w="992"/>
          </w:tblGrid>
        </w:tblGridChange>
      </w:tblGrid>
      <w:tr>
        <w:trPr>
          <w:trHeight w:val="315" w:hRule="atLeast"/>
        </w:trPr>
        <w:tc>
          <w:tcPr/>
          <w:p w:rsidR="00000000" w:rsidDel="00000000" w:rsidP="00000000" w:rsidRDefault="00000000" w:rsidRPr="00000000" w14:paraId="0000072F">
            <w:pPr>
              <w:spacing w:after="120" w:line="240" w:lineRule="auto"/>
              <w:ind w:right="0" w:firstLine="0"/>
              <w:jc w:val="left"/>
              <w:rPr>
                <w:b w:val="0"/>
                <w:color w:val="000000"/>
                <w:sz w:val="20"/>
                <w:szCs w:val="20"/>
              </w:rPr>
            </w:pPr>
            <w:r w:rsidDel="00000000" w:rsidR="00000000" w:rsidRPr="00000000">
              <w:rPr>
                <w:b w:val="0"/>
                <w:color w:val="000000"/>
                <w:sz w:val="20"/>
                <w:szCs w:val="20"/>
                <w:rtl w:val="0"/>
              </w:rPr>
              <w:t xml:space="preserve">Hepsi</w:t>
            </w:r>
          </w:p>
        </w:tc>
        <w:tc>
          <w:tcPr/>
          <w:p w:rsidR="00000000" w:rsidDel="00000000" w:rsidP="00000000" w:rsidRDefault="00000000" w:rsidRPr="00000000" w14:paraId="00000730">
            <w:pPr>
              <w:spacing w:after="120" w:line="240" w:lineRule="auto"/>
              <w:ind w:right="0" w:firstLine="0"/>
              <w:jc w:val="center"/>
              <w:rPr>
                <w:color w:val="000000"/>
                <w:sz w:val="20"/>
                <w:szCs w:val="20"/>
              </w:rPr>
            </w:pPr>
            <w:r w:rsidDel="00000000" w:rsidR="00000000" w:rsidRPr="00000000">
              <w:rPr>
                <w:color w:val="000000"/>
                <w:sz w:val="20"/>
                <w:szCs w:val="20"/>
                <w:rtl w:val="0"/>
              </w:rPr>
              <w:t xml:space="preserve">14</w:t>
            </w:r>
          </w:p>
        </w:tc>
        <w:tc>
          <w:tcPr/>
          <w:p w:rsidR="00000000" w:rsidDel="00000000" w:rsidP="00000000" w:rsidRDefault="00000000" w:rsidRPr="00000000" w14:paraId="00000731">
            <w:pPr>
              <w:spacing w:after="120" w:line="240" w:lineRule="auto"/>
              <w:ind w:right="0" w:firstLine="0"/>
              <w:jc w:val="center"/>
              <w:rPr>
                <w:color w:val="000000"/>
                <w:sz w:val="20"/>
                <w:szCs w:val="20"/>
              </w:rPr>
            </w:pPr>
            <w:r w:rsidDel="00000000" w:rsidR="00000000" w:rsidRPr="00000000">
              <w:rPr>
                <w:color w:val="000000"/>
                <w:sz w:val="20"/>
                <w:szCs w:val="20"/>
                <w:rtl w:val="0"/>
              </w:rPr>
              <w:t xml:space="preserve">8,8</w:t>
            </w:r>
          </w:p>
        </w:tc>
      </w:tr>
      <w:tr>
        <w:trPr>
          <w:trHeight w:val="300" w:hRule="atLeast"/>
        </w:trPr>
        <w:tc>
          <w:tcPr/>
          <w:p w:rsidR="00000000" w:rsidDel="00000000" w:rsidP="00000000" w:rsidRDefault="00000000" w:rsidRPr="00000000" w14:paraId="00000732">
            <w:pPr>
              <w:spacing w:after="120" w:line="240" w:lineRule="auto"/>
              <w:ind w:right="0" w:firstLine="0"/>
              <w:jc w:val="left"/>
              <w:rPr>
                <w:b w:val="0"/>
                <w:color w:val="000000"/>
                <w:sz w:val="20"/>
                <w:szCs w:val="20"/>
              </w:rPr>
            </w:pPr>
            <w:r w:rsidDel="00000000" w:rsidR="00000000" w:rsidRPr="00000000">
              <w:rPr>
                <w:b w:val="0"/>
                <w:color w:val="000000"/>
                <w:sz w:val="20"/>
                <w:szCs w:val="20"/>
                <w:rtl w:val="0"/>
              </w:rPr>
              <w:t xml:space="preserve">Uzmanlığın Devlete bağlı bir sektör olmasıyla</w:t>
            </w:r>
          </w:p>
        </w:tc>
        <w:tc>
          <w:tcPr/>
          <w:p w:rsidR="00000000" w:rsidDel="00000000" w:rsidP="00000000" w:rsidRDefault="00000000" w:rsidRPr="00000000" w14:paraId="00000733">
            <w:pPr>
              <w:spacing w:after="120" w:line="240" w:lineRule="auto"/>
              <w:ind w:right="0" w:firstLine="0"/>
              <w:jc w:val="center"/>
              <w:rPr>
                <w:color w:val="000000"/>
                <w:sz w:val="20"/>
                <w:szCs w:val="20"/>
              </w:rPr>
            </w:pPr>
            <w:r w:rsidDel="00000000" w:rsidR="00000000" w:rsidRPr="00000000">
              <w:rPr>
                <w:color w:val="000000"/>
                <w:sz w:val="20"/>
                <w:szCs w:val="20"/>
                <w:rtl w:val="0"/>
              </w:rPr>
              <w:t xml:space="preserve">1</w:t>
            </w:r>
          </w:p>
        </w:tc>
        <w:tc>
          <w:tcPr/>
          <w:p w:rsidR="00000000" w:rsidDel="00000000" w:rsidP="00000000" w:rsidRDefault="00000000" w:rsidRPr="00000000" w14:paraId="00000734">
            <w:pPr>
              <w:spacing w:after="120" w:line="240" w:lineRule="auto"/>
              <w:ind w:right="0" w:firstLine="0"/>
              <w:jc w:val="center"/>
              <w:rPr>
                <w:color w:val="000000"/>
                <w:sz w:val="20"/>
                <w:szCs w:val="20"/>
              </w:rPr>
            </w:pPr>
            <w:r w:rsidDel="00000000" w:rsidR="00000000" w:rsidRPr="00000000">
              <w:rPr>
                <w:color w:val="000000"/>
                <w:sz w:val="20"/>
                <w:szCs w:val="20"/>
                <w:rtl w:val="0"/>
              </w:rPr>
              <w:t xml:space="preserve">0,6</w:t>
            </w:r>
          </w:p>
        </w:tc>
      </w:tr>
      <w:tr>
        <w:trPr>
          <w:trHeight w:val="300" w:hRule="atLeast"/>
        </w:trPr>
        <w:tc>
          <w:tcPr/>
          <w:p w:rsidR="00000000" w:rsidDel="00000000" w:rsidP="00000000" w:rsidRDefault="00000000" w:rsidRPr="00000000" w14:paraId="00000735">
            <w:pPr>
              <w:spacing w:after="120" w:line="240" w:lineRule="auto"/>
              <w:ind w:right="0" w:firstLine="0"/>
              <w:jc w:val="left"/>
              <w:rPr>
                <w:b w:val="0"/>
                <w:color w:val="000000"/>
                <w:sz w:val="20"/>
                <w:szCs w:val="20"/>
              </w:rPr>
            </w:pPr>
            <w:r w:rsidDel="00000000" w:rsidR="00000000" w:rsidRPr="00000000">
              <w:rPr>
                <w:b w:val="0"/>
                <w:color w:val="000000"/>
                <w:sz w:val="20"/>
                <w:szCs w:val="20"/>
                <w:rtl w:val="0"/>
              </w:rPr>
              <w:t xml:space="preserve">Uzmanların daha nitelikli bir eğitim alınması, istihdamlarının devlet güvencesinde olması ve belirli bir taban ücretinin belirlenmesiyle</w:t>
            </w:r>
          </w:p>
        </w:tc>
        <w:tc>
          <w:tcPr/>
          <w:p w:rsidR="00000000" w:rsidDel="00000000" w:rsidP="00000000" w:rsidRDefault="00000000" w:rsidRPr="00000000" w14:paraId="00000736">
            <w:pPr>
              <w:spacing w:after="120" w:line="240" w:lineRule="auto"/>
              <w:ind w:right="0" w:firstLine="0"/>
              <w:jc w:val="center"/>
              <w:rPr>
                <w:color w:val="000000"/>
                <w:sz w:val="20"/>
                <w:szCs w:val="20"/>
              </w:rPr>
            </w:pPr>
            <w:r w:rsidDel="00000000" w:rsidR="00000000" w:rsidRPr="00000000">
              <w:rPr>
                <w:color w:val="000000"/>
                <w:sz w:val="20"/>
                <w:szCs w:val="20"/>
                <w:rtl w:val="0"/>
              </w:rPr>
              <w:t xml:space="preserve">1</w:t>
            </w:r>
          </w:p>
        </w:tc>
        <w:tc>
          <w:tcPr/>
          <w:p w:rsidR="00000000" w:rsidDel="00000000" w:rsidP="00000000" w:rsidRDefault="00000000" w:rsidRPr="00000000" w14:paraId="00000737">
            <w:pPr>
              <w:spacing w:after="120" w:line="240" w:lineRule="auto"/>
              <w:ind w:right="0" w:firstLine="0"/>
              <w:jc w:val="center"/>
              <w:rPr>
                <w:color w:val="000000"/>
                <w:sz w:val="20"/>
                <w:szCs w:val="20"/>
              </w:rPr>
            </w:pPr>
            <w:r w:rsidDel="00000000" w:rsidR="00000000" w:rsidRPr="00000000">
              <w:rPr>
                <w:color w:val="000000"/>
                <w:sz w:val="20"/>
                <w:szCs w:val="20"/>
                <w:rtl w:val="0"/>
              </w:rPr>
              <w:t xml:space="preserve">0,6</w:t>
            </w:r>
          </w:p>
        </w:tc>
      </w:tr>
      <w:tr>
        <w:trPr>
          <w:trHeight w:val="300" w:hRule="atLeast"/>
        </w:trPr>
        <w:tc>
          <w:tcPr/>
          <w:p w:rsidR="00000000" w:rsidDel="00000000" w:rsidP="00000000" w:rsidRDefault="00000000" w:rsidRPr="00000000" w14:paraId="00000738">
            <w:pPr>
              <w:spacing w:after="120" w:line="240" w:lineRule="auto"/>
              <w:ind w:right="0" w:firstLine="0"/>
              <w:jc w:val="left"/>
              <w:rPr>
                <w:b w:val="0"/>
                <w:color w:val="000000"/>
                <w:sz w:val="20"/>
                <w:szCs w:val="20"/>
              </w:rPr>
            </w:pPr>
            <w:r w:rsidDel="00000000" w:rsidR="00000000" w:rsidRPr="00000000">
              <w:rPr>
                <w:b w:val="0"/>
                <w:color w:val="000000"/>
                <w:sz w:val="20"/>
                <w:szCs w:val="20"/>
                <w:rtl w:val="0"/>
              </w:rPr>
              <w:t xml:space="preserve">Uzmanlara yaptırım hakkı verilerek, işletmelere uzman atamalarının Bakanlık tarafından yapılmasıyla </w:t>
            </w:r>
          </w:p>
        </w:tc>
        <w:tc>
          <w:tcPr/>
          <w:p w:rsidR="00000000" w:rsidDel="00000000" w:rsidP="00000000" w:rsidRDefault="00000000" w:rsidRPr="00000000" w14:paraId="00000739">
            <w:pPr>
              <w:spacing w:after="120" w:line="240" w:lineRule="auto"/>
              <w:ind w:right="0" w:firstLine="0"/>
              <w:jc w:val="center"/>
              <w:rPr>
                <w:color w:val="000000"/>
                <w:sz w:val="20"/>
                <w:szCs w:val="20"/>
              </w:rPr>
            </w:pPr>
            <w:r w:rsidDel="00000000" w:rsidR="00000000" w:rsidRPr="00000000">
              <w:rPr>
                <w:color w:val="000000"/>
                <w:sz w:val="20"/>
                <w:szCs w:val="20"/>
                <w:rtl w:val="0"/>
              </w:rPr>
              <w:t xml:space="preserve">1</w:t>
            </w:r>
          </w:p>
        </w:tc>
        <w:tc>
          <w:tcPr/>
          <w:p w:rsidR="00000000" w:rsidDel="00000000" w:rsidP="00000000" w:rsidRDefault="00000000" w:rsidRPr="00000000" w14:paraId="0000073A">
            <w:pPr>
              <w:spacing w:after="120" w:line="240" w:lineRule="auto"/>
              <w:ind w:right="0" w:firstLine="0"/>
              <w:jc w:val="center"/>
              <w:rPr>
                <w:color w:val="000000"/>
                <w:sz w:val="20"/>
                <w:szCs w:val="20"/>
              </w:rPr>
            </w:pPr>
            <w:r w:rsidDel="00000000" w:rsidR="00000000" w:rsidRPr="00000000">
              <w:rPr>
                <w:color w:val="000000"/>
                <w:sz w:val="20"/>
                <w:szCs w:val="20"/>
                <w:rtl w:val="0"/>
              </w:rPr>
              <w:t xml:space="preserve">0,6</w:t>
            </w:r>
          </w:p>
        </w:tc>
      </w:tr>
      <w:tr>
        <w:trPr>
          <w:trHeight w:val="300" w:hRule="atLeast"/>
        </w:trPr>
        <w:tc>
          <w:tcPr/>
          <w:p w:rsidR="00000000" w:rsidDel="00000000" w:rsidP="00000000" w:rsidRDefault="00000000" w:rsidRPr="00000000" w14:paraId="0000073B">
            <w:pPr>
              <w:spacing w:after="120" w:line="240" w:lineRule="auto"/>
              <w:ind w:right="0" w:firstLine="0"/>
              <w:jc w:val="left"/>
              <w:rPr>
                <w:b w:val="0"/>
                <w:color w:val="000000"/>
                <w:sz w:val="20"/>
                <w:szCs w:val="20"/>
              </w:rPr>
            </w:pPr>
            <w:r w:rsidDel="00000000" w:rsidR="00000000" w:rsidRPr="00000000">
              <w:rPr>
                <w:b w:val="0"/>
                <w:color w:val="000000"/>
                <w:sz w:val="20"/>
                <w:szCs w:val="20"/>
                <w:rtl w:val="0"/>
              </w:rPr>
              <w:t xml:space="preserve">Uzmanların bağımsız çalışmaları sağlanarak, ücretlerinin işverenlerin ödemeleriyle oluşturduğu başka bir fondan ödenmesi ve  Bakanlık tarafından sıkı bir şekilde denetlenmeleriyle</w:t>
            </w:r>
          </w:p>
        </w:tc>
        <w:tc>
          <w:tcPr/>
          <w:p w:rsidR="00000000" w:rsidDel="00000000" w:rsidP="00000000" w:rsidRDefault="00000000" w:rsidRPr="00000000" w14:paraId="0000073C">
            <w:pPr>
              <w:spacing w:after="120" w:line="240" w:lineRule="auto"/>
              <w:ind w:right="0" w:firstLine="0"/>
              <w:jc w:val="center"/>
              <w:rPr>
                <w:color w:val="000000"/>
                <w:sz w:val="20"/>
                <w:szCs w:val="20"/>
              </w:rPr>
            </w:pPr>
            <w:r w:rsidDel="00000000" w:rsidR="00000000" w:rsidRPr="00000000">
              <w:rPr>
                <w:color w:val="000000"/>
                <w:sz w:val="20"/>
                <w:szCs w:val="20"/>
                <w:rtl w:val="0"/>
              </w:rPr>
              <w:t xml:space="preserve">1</w:t>
            </w:r>
          </w:p>
        </w:tc>
        <w:tc>
          <w:tcPr/>
          <w:p w:rsidR="00000000" w:rsidDel="00000000" w:rsidP="00000000" w:rsidRDefault="00000000" w:rsidRPr="00000000" w14:paraId="0000073D">
            <w:pPr>
              <w:spacing w:after="120" w:line="240" w:lineRule="auto"/>
              <w:ind w:right="0" w:firstLine="0"/>
              <w:jc w:val="center"/>
              <w:rPr>
                <w:color w:val="000000"/>
                <w:sz w:val="20"/>
                <w:szCs w:val="20"/>
              </w:rPr>
            </w:pPr>
            <w:r w:rsidDel="00000000" w:rsidR="00000000" w:rsidRPr="00000000">
              <w:rPr>
                <w:color w:val="000000"/>
                <w:sz w:val="20"/>
                <w:szCs w:val="20"/>
                <w:rtl w:val="0"/>
              </w:rPr>
              <w:t xml:space="preserve">0,6</w:t>
            </w:r>
          </w:p>
        </w:tc>
      </w:tr>
      <w:tr>
        <w:trPr>
          <w:trHeight w:val="300" w:hRule="atLeast"/>
        </w:trPr>
        <w:tc>
          <w:tcPr/>
          <w:p w:rsidR="00000000" w:rsidDel="00000000" w:rsidP="00000000" w:rsidRDefault="00000000" w:rsidRPr="00000000" w14:paraId="0000073E">
            <w:pPr>
              <w:spacing w:after="120" w:line="240" w:lineRule="auto"/>
              <w:ind w:right="0" w:firstLine="0"/>
              <w:jc w:val="left"/>
              <w:rPr>
                <w:b w:val="0"/>
                <w:color w:val="000000"/>
                <w:sz w:val="20"/>
                <w:szCs w:val="20"/>
              </w:rPr>
            </w:pPr>
            <w:r w:rsidDel="00000000" w:rsidR="00000000" w:rsidRPr="00000000">
              <w:rPr>
                <w:b w:val="0"/>
                <w:color w:val="000000"/>
                <w:sz w:val="20"/>
                <w:szCs w:val="20"/>
                <w:rtl w:val="0"/>
              </w:rPr>
              <w:t xml:space="preserve">Uzmanlığın tamamen devlete bağlı, yaptırımı olan bir sisteme geçirilmesi, uzmanların yaptıklarını online olarak bu sisteme yüklemesi ve Bakanlık tarafından denetlenmeleriyle </w:t>
            </w:r>
          </w:p>
        </w:tc>
        <w:tc>
          <w:tcPr/>
          <w:p w:rsidR="00000000" w:rsidDel="00000000" w:rsidP="00000000" w:rsidRDefault="00000000" w:rsidRPr="00000000" w14:paraId="0000073F">
            <w:pPr>
              <w:spacing w:after="120" w:line="240" w:lineRule="auto"/>
              <w:ind w:right="0" w:firstLine="0"/>
              <w:jc w:val="center"/>
              <w:rPr>
                <w:color w:val="000000"/>
                <w:sz w:val="20"/>
                <w:szCs w:val="20"/>
              </w:rPr>
            </w:pPr>
            <w:r w:rsidDel="00000000" w:rsidR="00000000" w:rsidRPr="00000000">
              <w:rPr>
                <w:color w:val="000000"/>
                <w:sz w:val="20"/>
                <w:szCs w:val="20"/>
                <w:rtl w:val="0"/>
              </w:rPr>
              <w:t xml:space="preserve">1</w:t>
            </w:r>
          </w:p>
        </w:tc>
        <w:tc>
          <w:tcPr/>
          <w:p w:rsidR="00000000" w:rsidDel="00000000" w:rsidP="00000000" w:rsidRDefault="00000000" w:rsidRPr="00000000" w14:paraId="00000740">
            <w:pPr>
              <w:spacing w:after="120" w:line="240" w:lineRule="auto"/>
              <w:ind w:right="0" w:firstLine="0"/>
              <w:jc w:val="center"/>
              <w:rPr>
                <w:color w:val="000000"/>
                <w:sz w:val="20"/>
                <w:szCs w:val="20"/>
              </w:rPr>
            </w:pPr>
            <w:r w:rsidDel="00000000" w:rsidR="00000000" w:rsidRPr="00000000">
              <w:rPr>
                <w:color w:val="000000"/>
                <w:sz w:val="20"/>
                <w:szCs w:val="20"/>
                <w:rtl w:val="0"/>
              </w:rPr>
              <w:t xml:space="preserve">0,6</w:t>
            </w:r>
          </w:p>
        </w:tc>
      </w:tr>
    </w:tbl>
    <w:p w:rsidR="00000000" w:rsidDel="00000000" w:rsidP="00000000" w:rsidRDefault="00000000" w:rsidRPr="00000000" w14:paraId="00000741">
      <w:pPr>
        <w:spacing w:after="120" w:lineRule="auto"/>
        <w:rPr/>
        <w:sectPr>
          <w:type w:val="nextPage"/>
          <w:pgSz w:h="16840" w:w="11910" w:orient="portrait"/>
          <w:pgMar w:bottom="1418" w:top="1701" w:left="1701" w:right="1418" w:header="708" w:footer="708"/>
          <w:titlePg w:val="1"/>
        </w:sectPr>
      </w:pPr>
      <w:r w:rsidDel="00000000" w:rsidR="00000000" w:rsidRPr="00000000">
        <w:rPr>
          <w:rtl w:val="0"/>
        </w:rPr>
      </w:r>
    </w:p>
    <w:p w:rsidR="00000000" w:rsidDel="00000000" w:rsidP="00000000" w:rsidRDefault="00000000" w:rsidRPr="00000000" w14:paraId="00000742">
      <w:pPr>
        <w:keepNext w:val="0"/>
        <w:keepLines w:val="0"/>
        <w:widowControl w:val="1"/>
        <w:pBdr>
          <w:top w:space="0" w:sz="0" w:val="nil"/>
          <w:left w:space="0" w:sz="0" w:val="nil"/>
          <w:bottom w:space="0" w:sz="0" w:val="nil"/>
          <w:right w:space="0" w:sz="0" w:val="nil"/>
          <w:between w:space="0" w:sz="0" w:val="nil"/>
        </w:pBdr>
        <w:shd w:fill="auto" w:val="clear"/>
        <w:spacing w:after="120" w:before="0" w:line="240" w:lineRule="auto"/>
        <w:ind w:left="708" w:right="0" w:hanging="708"/>
        <w:jc w:val="left"/>
        <w:rPr>
          <w:rFonts w:ascii="Times New Roman" w:cs="Times New Roman" w:eastAsia="Times New Roman" w:hAnsi="Times New Roman"/>
          <w:b w:val="1"/>
          <w:i w:val="0"/>
          <w:smallCaps w:val="0"/>
          <w:strike w:val="0"/>
          <w:color w:val="000000"/>
          <w:sz w:val="24"/>
          <w:szCs w:val="24"/>
          <w:u w:val="none"/>
          <w:shd w:fill="auto" w:val="clear"/>
          <w:vertAlign w:val="baseline"/>
        </w:rPr>
      </w:pPr>
      <w:bookmarkStart w:colFirst="0" w:colLast="0" w:name="_1f7o1he" w:id="103"/>
      <w:bookmarkEnd w:id="103"/>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5. TARTIŞMA</w:t>
      </w:r>
    </w:p>
    <w:p w:rsidR="00000000" w:rsidDel="00000000" w:rsidP="00000000" w:rsidRDefault="00000000" w:rsidRPr="00000000" w14:paraId="00000743">
      <w:pPr>
        <w:keepNext w:val="0"/>
        <w:keepLines w:val="0"/>
        <w:widowControl w:val="1"/>
        <w:pBdr>
          <w:top w:space="0" w:sz="0" w:val="nil"/>
          <w:left w:space="0" w:sz="0" w:val="nil"/>
          <w:bottom w:space="0" w:sz="0" w:val="nil"/>
          <w:right w:space="0" w:sz="0" w:val="nil"/>
          <w:between w:space="0" w:sz="0" w:val="nil"/>
        </w:pBdr>
        <w:shd w:fill="auto" w:val="clear"/>
        <w:spacing w:after="120" w:before="0" w:line="360" w:lineRule="auto"/>
        <w:ind w:left="708" w:right="0" w:hanging="708"/>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744">
      <w:pPr>
        <w:spacing w:after="120" w:lineRule="auto"/>
        <w:rPr/>
      </w:pPr>
      <w:r w:rsidDel="00000000" w:rsidR="00000000" w:rsidRPr="00000000">
        <w:rPr>
          <w:rtl w:val="0"/>
        </w:rPr>
        <w:t xml:space="preserve">İş kazası oranları Türkiye’ de son 40 yıllık dönemde ciddi bir düşüş yaşamıştır fakat Türkiye’ de yaşanan iş kaza sayıları hala yüksek olarak seyretmektedir (ILO, 2016). Yapılan çalışmada 2014-2018 yılları arasındaki SGK verilerinin sonuçları baktığımızda ise iş kazası sayılarının yüksek olduğunu desteklemektedir.</w:t>
      </w:r>
    </w:p>
    <w:p w:rsidR="00000000" w:rsidDel="00000000" w:rsidP="00000000" w:rsidRDefault="00000000" w:rsidRPr="00000000" w14:paraId="00000745">
      <w:pPr>
        <w:spacing w:after="120" w:lineRule="auto"/>
        <w:rPr/>
      </w:pPr>
      <w:r w:rsidDel="00000000" w:rsidR="00000000" w:rsidRPr="00000000">
        <w:rPr>
          <w:rtl w:val="0"/>
        </w:rPr>
        <w:t xml:space="preserve">Önemli kayıplarla sonuçlanan iş kazalarında; işçinin kişisel özellikleri, işyeri ortamındaki eksiklikler ve iş güvenliği açısından yeterli önlem alınmaması gibi birçok faktör etkili olabilmektedir. İş kazalarında sonucunda her yıl binlerce işçinin ölüm ya da yaralandığı bilinmektedir (Demirbilek ve Pazarlıoğlu, 2007). Yapılan çalışmada iş kazalarının sebepleri arasında %63 oranında çalışan kaynaklı hatalar ve %31 oranında işyeri ortamındaki eksikliklerin doğrudan etkili olduğu görülmektedir. Dolaylı olarak ise iş güvenliğiyle ilgili önlemlerin eksiksiz giderilmemesinin iş kazalarında etkili olduğu görülmektedir. Yapılan çalışmada yıllara göre SGK verilerinde iş kazası sonucu pek çok işçinin hayatını kaybettiği desteklenmektedir.</w:t>
      </w:r>
    </w:p>
    <w:p w:rsidR="00000000" w:rsidDel="00000000" w:rsidP="00000000" w:rsidRDefault="00000000" w:rsidRPr="00000000" w14:paraId="00000746">
      <w:pPr>
        <w:spacing w:after="120" w:lineRule="auto"/>
        <w:rPr/>
      </w:pPr>
      <w:r w:rsidDel="00000000" w:rsidR="00000000" w:rsidRPr="00000000">
        <w:rPr>
          <w:rtl w:val="0"/>
        </w:rPr>
        <w:t xml:space="preserve">Batı Karadeniz Kalkınma Ajansı (BAKKA, 2013) Batı Karadeniz’ de yaşanan en büyük problemin kayıt dışı istihdam olduğu belirtilmiştir. Bölgede iş kaza sayılarında da artış görüldüğü ve önlem alınmazsa daha da artacağını bildirilmektedir. Kazalar en çok demir- çelik ve madencilik sektörlerinin fazla olduğu Zonguldak, Bartın ve Karabük’ te meydana geldiği belirtilmiştir. Yapılan çalışmada 2014-2018 yılları arasında incelenen SGK verilerinde belirtilenin aksine illerde genellikle aktif sigortalı sayısı artmıştır fakat iş kazası verileri incelendiğinde söylendiği gibi iş kazaları sayılarında artışlar görüldüğü önlemlerin tamamının alınmaması nedeniyle de artışların olduğu desteklenmiştir. Zonguldak ilinde söylendiği gibi belirgin olarak yaşanan iş kazası sayılarındaki artışlar olduğu, Karabük ve Bartın illerinde ise belirtilenin aksine iş kazası sayılarında dalgalanmalar olduğu dikkat çekmiştir. </w:t>
      </w:r>
    </w:p>
    <w:p w:rsidR="00000000" w:rsidDel="00000000" w:rsidP="00000000" w:rsidRDefault="00000000" w:rsidRPr="00000000" w14:paraId="00000747">
      <w:pPr>
        <w:spacing w:after="120" w:lineRule="auto"/>
        <w:rPr/>
      </w:pPr>
      <w:r w:rsidDel="00000000" w:rsidR="00000000" w:rsidRPr="00000000">
        <w:rPr>
          <w:rtl w:val="0"/>
        </w:rPr>
        <w:t xml:space="preserve">BAKKA’  ya (2013) göre; İSG alınması gereken önemlerin alınmaması, denetimlerin yetersiz kalması, işveren ve işçilerdeki güvenlik kültürü düzeyinin düşük olması ve işçilerin eğitimlerin yetersizliği nedenleri bu kazaları artışlarına sebebiyet veren maddeler arasında sayılmıştır. Yapılan anket çalışmayla iş güvenliğiyle ilgili önlemlerin kaza öncesinde %76 oranında, kaza sonrasında ise %73 oranında kısmen alındığı, İSG’ nin gerekli olduğuna inanılması gerektiği yani güvenlik kültürünün eksik oluşu desteklenmektedir. Ayrıca kazaların nedenlerinin %63 oranında işçi kaynaklı olduğu yani işçilerin eğitim yetersizliğinin de bu konuda etkili olduğu iş kazası sayılarındaki artışı desteklenmektedir.</w:t>
      </w:r>
    </w:p>
    <w:p w:rsidR="00000000" w:rsidDel="00000000" w:rsidP="00000000" w:rsidRDefault="00000000" w:rsidRPr="00000000" w14:paraId="00000748">
      <w:pPr>
        <w:spacing w:after="120" w:lineRule="auto"/>
        <w:rPr/>
      </w:pPr>
      <w:r w:rsidDel="00000000" w:rsidR="00000000" w:rsidRPr="00000000">
        <w:rPr>
          <w:rtl w:val="0"/>
        </w:rPr>
        <w:t xml:space="preserve">Doğu Karadeniz Kalkınma Ajansı’ na (DOKA, 2013) göre; kayıt dışı istihdamın önceki yıllara göre düşüş yaşamasına rağmen hala yüksek bir orana sahip olduğu gözlemlenmiştir. İncelenen verilere göre en çok iş kazası yaşanan illerin ise Trabzon, Ordu, Artvin olduğu belirlenmiştir. 2014-2018 yılları arasında incelenen SGK verileri incelendiğinde belirtilen illerde aktif sigortalı sayısı genellikle artış gösterirken, iş kazası verileri incelendiğinde azalış yerine genellikle devam eden artışlar göze çarpmıştır. Belirtilen illerde 2014-2018 yıllarında Trabzon’ da son yıllarda artış yaşandığı, Ordu ilinde belirtilenin aksine azalış gösterdiği, Artvin’ de dalgalanmalar görülmüştür.</w:t>
      </w:r>
    </w:p>
    <w:p w:rsidR="00000000" w:rsidDel="00000000" w:rsidP="00000000" w:rsidRDefault="00000000" w:rsidRPr="00000000" w14:paraId="00000749">
      <w:pPr>
        <w:spacing w:after="120" w:lineRule="auto"/>
        <w:rPr/>
      </w:pPr>
      <w:r w:rsidDel="00000000" w:rsidR="00000000" w:rsidRPr="00000000">
        <w:rPr>
          <w:rtl w:val="0"/>
        </w:rPr>
        <w:t xml:space="preserve">Avşar (2018); iş kazalarında meydana gelen artışlar olduğu ve bu artışlarda iş güvenliği uzmanlarının, işçi, işveren kusurları olduğu belirtilmiştir. İşverenlerin bu konuda, maliyetli olacağını düşündüklerinden dolayı iş güvenliği uygulamalarından kaçınmaları, iş güvenliği önlemlerinin almamaları nedeniyle sorumlu olduklarını düşünülmektedir. İşçilerin görevlerini yerine getirmemeleri ile başlarına bir şey gelmeyeceğine düşünmelerinden dolayı yaptıkları davranışların kazalara sebep olduğunu belirtmektedir. İş güvenliği uzmanları iş kazaların önlemede kendilerini %36 oranında kısmen yeterli görmekte, %34 oranında ise kendini yetersiz görmektedir. Uzmanların %78 oranında yapısal problemler nedeniyle kendini yetersiz gördüğü ve işini tam anlamıyla yapamadıkları belirtmektedir. Yapılan çalışmayla iş kazalarındaki Türkiye’ deki artışların devam ettiği, iş kazalarında işçi kusurlarının % 63 oranında devam ettiği, işverenlerin %25 oranında alınacak önlemleri maddi yük olarak gördükleri görülmüştür. İş güvenliği uzmanlarının artış göstererek %78 oranında kendini kısmen yeterli gördüğü, azalış göstererek %6 oranında kendini yetersiz gördüğü gözlemlenmiştir. Yetersizlik nedenleri yapılan çalışmaya kıyasla açılarak %64 oranında yaptırım olmaması %27 oranında işveren baskısı gibi nedenler şeklinde belirtilmiş ve bu nedenle uzmanların işini tam anlamıyla yapamadıkları görülmüştür.</w:t>
      </w:r>
    </w:p>
    <w:p w:rsidR="00000000" w:rsidDel="00000000" w:rsidP="00000000" w:rsidRDefault="00000000" w:rsidRPr="00000000" w14:paraId="0000074A">
      <w:pPr>
        <w:spacing w:after="120" w:lineRule="auto"/>
        <w:rPr/>
      </w:pPr>
      <w:r w:rsidDel="00000000" w:rsidR="00000000" w:rsidRPr="00000000">
        <w:rPr>
          <w:rtl w:val="0"/>
        </w:rPr>
        <w:t xml:space="preserve">ILO Ankara tarafından iş güvenliği uzmanlarının görev ve sorumluluklarının yürütülmesiyle alakalı olarak yapılan çevrimiçi anket çalışması sonuçlarına göre; %95’ i işverenlerin mevzuatın gerektirdiği uygulamaları maliyet olarak gördüğünü düşünmektedir. %54’ ünün ise yetkilerinin arttırılmasının görev ve sorumlukları yerine gelmekte daha etkili olmayı sağlayacağını düşündüğü görülmektedir (ILO, 2017). Yapılan çalışmada azalış göstererek; işverenlerin % 25 oranında iş güvenliğini maddi yük olarak gördüğü desteklenmiştir. Uzmanlığın daha iyi duruma getirilmesi için ise diğer çalışmanın aksine %67 oranında uzmanların bağımsız olması gerektiği konusu belirtilmektedir.</w:t>
      </w:r>
    </w:p>
    <w:p w:rsidR="00000000" w:rsidDel="00000000" w:rsidP="00000000" w:rsidRDefault="00000000" w:rsidRPr="00000000" w14:paraId="0000074B">
      <w:pPr>
        <w:spacing w:after="120" w:lineRule="auto"/>
        <w:rPr/>
      </w:pPr>
      <w:r w:rsidDel="00000000" w:rsidR="00000000" w:rsidRPr="00000000">
        <w:rPr>
          <w:rtl w:val="0"/>
        </w:rPr>
        <w:t xml:space="preserve">Uzmanların aldığı eğitimler daha nitelikli hale getirilerek içinde saha çalışmalarının da bulunduğu uygulamalı ve etkileşimli eğitim olarak revize edilmelidir (Acar, 2004). Yapılan çalışmada iş güvenliği uzmanlarının %8 oranında aldıkları eğitim-deneyim nedeniyle kendini yetersiz gördükleri ve uzmanlığın daha iyi bir hale getirilmesi için uzmanların %7 oranında daha nitelikli eğitim almaları ve %12 oranında deneyim edinmeleri gerektiğinin belirtildiği desteklenmiştir. </w:t>
      </w:r>
    </w:p>
    <w:p w:rsidR="00000000" w:rsidDel="00000000" w:rsidP="00000000" w:rsidRDefault="00000000" w:rsidRPr="00000000" w14:paraId="0000074C">
      <w:pPr>
        <w:spacing w:after="120" w:lineRule="auto"/>
        <w:rPr/>
      </w:pPr>
      <w:r w:rsidDel="00000000" w:rsidR="00000000" w:rsidRPr="00000000">
        <w:rPr>
          <w:rtl w:val="0"/>
        </w:rPr>
        <w:t xml:space="preserve">İş güvenliği uzmanları işverenler ve OSGB’ ler tarafından baskılanmakta ve bağımsız olarak hareket edememektedirler (Tekin, 2018). Yapılan çalışmada uzmanların %86 oranında bir işletmeden ya da %21 oranında OSGB bünyesinde hizmet verdiği ve uzmanların %27 oranında işverenleri tarafından baskı gördükleri paralellik göstermiş ve desteklenmiştir.</w:t>
      </w:r>
    </w:p>
    <w:p w:rsidR="00000000" w:rsidDel="00000000" w:rsidP="00000000" w:rsidRDefault="00000000" w:rsidRPr="00000000" w14:paraId="0000074D">
      <w:pPr>
        <w:spacing w:after="120" w:lineRule="auto"/>
        <w:rPr/>
      </w:pPr>
      <w:r w:rsidDel="00000000" w:rsidR="00000000" w:rsidRPr="00000000">
        <w:rPr>
          <w:rtl w:val="0"/>
        </w:rPr>
        <w:t xml:space="preserve">Bıyıkçı’ ya (2010) göre; iş güvenliği uzmanlarının bağımsızlığı ilkesinin daha net bir şekle getirilmesi gerekmektedir. İşverenler kar fayda kuralı dışında gerekli olduğu için iş güvenliği hizmetleri desteklemelidirler. Yapılan çalışma sonucu olarak da aynı şekilde; % 67 oranında görevlerini daha iyi bir şekilde yerine getirmeleri ve iş kazalarını önleme konusunda etkili olabilmeleri için uzmanların bağımsız olması gerektiği görüşünün desteklendiği görülmektedir.</w:t>
      </w:r>
    </w:p>
    <w:p w:rsidR="00000000" w:rsidDel="00000000" w:rsidP="00000000" w:rsidRDefault="00000000" w:rsidRPr="00000000" w14:paraId="0000074E">
      <w:pPr>
        <w:spacing w:after="120" w:lineRule="auto"/>
        <w:rPr/>
      </w:pPr>
      <w:r w:rsidDel="00000000" w:rsidR="00000000" w:rsidRPr="00000000">
        <w:rPr>
          <w:rtl w:val="0"/>
        </w:rPr>
      </w:r>
    </w:p>
    <w:p w:rsidR="00000000" w:rsidDel="00000000" w:rsidP="00000000" w:rsidRDefault="00000000" w:rsidRPr="00000000" w14:paraId="0000074F">
      <w:pPr>
        <w:spacing w:after="120" w:lineRule="auto"/>
        <w:ind w:left="0" w:firstLine="0"/>
        <w:rPr/>
      </w:pPr>
      <w:r w:rsidDel="00000000" w:rsidR="00000000" w:rsidRPr="00000000">
        <w:rPr>
          <w:rtl w:val="0"/>
        </w:rPr>
      </w:r>
    </w:p>
    <w:p w:rsidR="00000000" w:rsidDel="00000000" w:rsidP="00000000" w:rsidRDefault="00000000" w:rsidRPr="00000000" w14:paraId="00000750">
      <w:pPr>
        <w:spacing w:after="120" w:lineRule="auto"/>
        <w:ind w:left="0" w:firstLine="0"/>
        <w:rPr/>
      </w:pPr>
      <w:r w:rsidDel="00000000" w:rsidR="00000000" w:rsidRPr="00000000">
        <w:rPr>
          <w:rtl w:val="0"/>
        </w:rPr>
      </w:r>
    </w:p>
    <w:p w:rsidR="00000000" w:rsidDel="00000000" w:rsidP="00000000" w:rsidRDefault="00000000" w:rsidRPr="00000000" w14:paraId="00000751">
      <w:pPr>
        <w:spacing w:after="120" w:lineRule="auto"/>
        <w:ind w:left="0" w:firstLine="0"/>
        <w:rPr/>
      </w:pPr>
      <w:r w:rsidDel="00000000" w:rsidR="00000000" w:rsidRPr="00000000">
        <w:rPr>
          <w:rtl w:val="0"/>
        </w:rPr>
      </w:r>
    </w:p>
    <w:p w:rsidR="00000000" w:rsidDel="00000000" w:rsidP="00000000" w:rsidRDefault="00000000" w:rsidRPr="00000000" w14:paraId="00000752">
      <w:pPr>
        <w:spacing w:after="120" w:lineRule="auto"/>
        <w:ind w:left="0" w:firstLine="0"/>
        <w:rPr/>
        <w:sectPr>
          <w:type w:val="nextPage"/>
          <w:pgSz w:h="16840" w:w="11910" w:orient="portrait"/>
          <w:pgMar w:bottom="1418" w:top="1701" w:left="1701" w:right="1418" w:header="708" w:footer="708"/>
          <w:titlePg w:val="1"/>
        </w:sectPr>
      </w:pPr>
      <w:r w:rsidDel="00000000" w:rsidR="00000000" w:rsidRPr="00000000">
        <w:rPr>
          <w:rtl w:val="0"/>
        </w:rPr>
      </w:r>
    </w:p>
    <w:p w:rsidR="00000000" w:rsidDel="00000000" w:rsidP="00000000" w:rsidRDefault="00000000" w:rsidRPr="00000000" w14:paraId="00000753">
      <w:pPr>
        <w:keepNext w:val="0"/>
        <w:keepLines w:val="0"/>
        <w:widowControl w:val="1"/>
        <w:pBdr>
          <w:top w:space="0" w:sz="0" w:val="nil"/>
          <w:left w:space="0" w:sz="0" w:val="nil"/>
          <w:bottom w:space="0" w:sz="0" w:val="nil"/>
          <w:right w:space="0" w:sz="0" w:val="nil"/>
          <w:between w:space="0" w:sz="0" w:val="nil"/>
        </w:pBdr>
        <w:shd w:fill="auto" w:val="clear"/>
        <w:spacing w:after="120" w:before="0" w:line="240" w:lineRule="auto"/>
        <w:ind w:left="709" w:right="0" w:hanging="708"/>
        <w:jc w:val="left"/>
        <w:rPr>
          <w:rFonts w:ascii="Times New Roman" w:cs="Times New Roman" w:eastAsia="Times New Roman" w:hAnsi="Times New Roman"/>
          <w:b w:val="1"/>
          <w:i w:val="0"/>
          <w:smallCaps w:val="0"/>
          <w:strike w:val="0"/>
          <w:color w:val="000000"/>
          <w:sz w:val="24"/>
          <w:szCs w:val="24"/>
          <w:u w:val="none"/>
          <w:shd w:fill="auto" w:val="clear"/>
          <w:vertAlign w:val="baseline"/>
        </w:rPr>
      </w:pPr>
      <w:bookmarkStart w:colFirst="0" w:colLast="0" w:name="_19c6y18" w:id="104"/>
      <w:bookmarkEnd w:id="104"/>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6. SONUÇLAR </w:t>
      </w:r>
    </w:p>
    <w:p w:rsidR="00000000" w:rsidDel="00000000" w:rsidP="00000000" w:rsidRDefault="00000000" w:rsidRPr="00000000" w14:paraId="00000754">
      <w:pPr>
        <w:keepNext w:val="0"/>
        <w:keepLines w:val="0"/>
        <w:widowControl w:val="1"/>
        <w:pBdr>
          <w:top w:space="0" w:sz="0" w:val="nil"/>
          <w:left w:space="0" w:sz="0" w:val="nil"/>
          <w:bottom w:space="0" w:sz="0" w:val="nil"/>
          <w:right w:space="0" w:sz="0" w:val="nil"/>
          <w:between w:space="0" w:sz="0" w:val="nil"/>
        </w:pBdr>
        <w:shd w:fill="auto" w:val="clear"/>
        <w:spacing w:after="120" w:before="0" w:line="360" w:lineRule="auto"/>
        <w:ind w:left="709" w:right="0" w:hanging="708"/>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755">
      <w:pPr>
        <w:spacing w:after="120" w:lineRule="auto"/>
        <w:rPr/>
      </w:pPr>
      <w:r w:rsidDel="00000000" w:rsidR="00000000" w:rsidRPr="00000000">
        <w:rPr>
          <w:rtl w:val="0"/>
        </w:rPr>
        <w:t xml:space="preserve">Karadeniz Bölgesindeki 2014-2018 yılları istatistik verilerinin ve iş güvenliği uzmanlarının iş kazalarına etkilerinin nicel değerlendirilmesiyle literatüre katkı sağlayacak bu çalışmanın sonuçları aşağıdaki gibidir:</w:t>
      </w:r>
    </w:p>
    <w:p w:rsidR="00000000" w:rsidDel="00000000" w:rsidP="00000000" w:rsidRDefault="00000000" w:rsidRPr="00000000" w14:paraId="00000756">
      <w:pPr>
        <w:keepNext w:val="0"/>
        <w:keepLines w:val="0"/>
        <w:widowControl w:val="1"/>
        <w:numPr>
          <w:ilvl w:val="0"/>
          <w:numId w:val="7"/>
        </w:numPr>
        <w:pBdr>
          <w:top w:space="0" w:sz="0" w:val="nil"/>
          <w:left w:space="0" w:sz="0" w:val="nil"/>
          <w:bottom w:space="0" w:sz="0" w:val="nil"/>
          <w:right w:space="0" w:sz="0" w:val="nil"/>
          <w:between w:space="0" w:sz="0" w:val="nil"/>
        </w:pBdr>
        <w:shd w:fill="auto" w:val="clear"/>
        <w:tabs>
          <w:tab w:val="left" w:pos="709"/>
        </w:tabs>
        <w:spacing w:after="0" w:before="0" w:line="360" w:lineRule="auto"/>
        <w:ind w:left="993" w:right="142" w:hanging="283.9999999999999"/>
        <w:jc w:val="both"/>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Karadeniz Bölgesinde 2014-2018 yılları arasındaki aktif sigortalı sayısı 2018 yılı dışında sürekli artış göstermiştir.</w:t>
      </w:r>
    </w:p>
    <w:p w:rsidR="00000000" w:rsidDel="00000000" w:rsidP="00000000" w:rsidRDefault="00000000" w:rsidRPr="00000000" w14:paraId="00000757">
      <w:pPr>
        <w:keepNext w:val="0"/>
        <w:keepLines w:val="0"/>
        <w:widowControl w:val="1"/>
        <w:numPr>
          <w:ilvl w:val="0"/>
          <w:numId w:val="7"/>
        </w:numPr>
        <w:pBdr>
          <w:top w:space="0" w:sz="0" w:val="nil"/>
          <w:left w:space="0" w:sz="0" w:val="nil"/>
          <w:bottom w:space="0" w:sz="0" w:val="nil"/>
          <w:right w:space="0" w:sz="0" w:val="nil"/>
          <w:between w:space="0" w:sz="0" w:val="nil"/>
        </w:pBdr>
        <w:shd w:fill="auto" w:val="clear"/>
        <w:tabs>
          <w:tab w:val="left" w:pos="709"/>
        </w:tabs>
        <w:spacing w:after="0" w:before="0" w:line="360" w:lineRule="auto"/>
        <w:ind w:left="993" w:right="142" w:hanging="283.9999999999999"/>
        <w:jc w:val="both"/>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Karadeniz Bölgesinde 2014-2018 yılları arasında iş göremezlik sürelerine göre meydan gelen iş kaza sayıları sürekli artış göstermiştir.</w:t>
      </w:r>
    </w:p>
    <w:p w:rsidR="00000000" w:rsidDel="00000000" w:rsidP="00000000" w:rsidRDefault="00000000" w:rsidRPr="00000000" w14:paraId="00000758">
      <w:pPr>
        <w:keepNext w:val="0"/>
        <w:keepLines w:val="0"/>
        <w:widowControl w:val="1"/>
        <w:numPr>
          <w:ilvl w:val="0"/>
          <w:numId w:val="7"/>
        </w:numPr>
        <w:pBdr>
          <w:top w:space="0" w:sz="0" w:val="nil"/>
          <w:left w:space="0" w:sz="0" w:val="nil"/>
          <w:bottom w:space="0" w:sz="0" w:val="nil"/>
          <w:right w:space="0" w:sz="0" w:val="nil"/>
          <w:between w:space="0" w:sz="0" w:val="nil"/>
        </w:pBdr>
        <w:shd w:fill="auto" w:val="clear"/>
        <w:tabs>
          <w:tab w:val="left" w:pos="709"/>
        </w:tabs>
        <w:spacing w:after="0" w:before="0" w:line="360" w:lineRule="auto"/>
        <w:ind w:left="993" w:right="142" w:hanging="283.9999999999999"/>
        <w:jc w:val="both"/>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Karadeniz Bölgesinde 2014-2018 yılları arasında iş kazası sonucu ölüm sayıları sürekli artış göstermiştir.</w:t>
      </w:r>
    </w:p>
    <w:p w:rsidR="00000000" w:rsidDel="00000000" w:rsidP="00000000" w:rsidRDefault="00000000" w:rsidRPr="00000000" w14:paraId="00000759">
      <w:pPr>
        <w:keepNext w:val="0"/>
        <w:keepLines w:val="0"/>
        <w:widowControl w:val="1"/>
        <w:numPr>
          <w:ilvl w:val="0"/>
          <w:numId w:val="7"/>
        </w:numPr>
        <w:pBdr>
          <w:top w:space="0" w:sz="0" w:val="nil"/>
          <w:left w:space="0" w:sz="0" w:val="nil"/>
          <w:bottom w:space="0" w:sz="0" w:val="nil"/>
          <w:right w:space="0" w:sz="0" w:val="nil"/>
          <w:between w:space="0" w:sz="0" w:val="nil"/>
        </w:pBdr>
        <w:shd w:fill="auto" w:val="clear"/>
        <w:tabs>
          <w:tab w:val="left" w:pos="709"/>
        </w:tabs>
        <w:spacing w:after="0" w:before="0" w:line="360" w:lineRule="auto"/>
        <w:ind w:left="993" w:right="142" w:hanging="283.9999999999999"/>
        <w:jc w:val="both"/>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Karadeniz Bölgesinde 2014-2018 yılları arasında iş kazası sonucu en çok ölüm meydana gelen il genellikle Zonguldak ve Samsun, en az ölüm ise hep Bayburt ilidir.</w:t>
      </w:r>
    </w:p>
    <w:p w:rsidR="00000000" w:rsidDel="00000000" w:rsidP="00000000" w:rsidRDefault="00000000" w:rsidRPr="00000000" w14:paraId="0000075A">
      <w:pPr>
        <w:keepNext w:val="0"/>
        <w:keepLines w:val="0"/>
        <w:widowControl w:val="1"/>
        <w:numPr>
          <w:ilvl w:val="0"/>
          <w:numId w:val="7"/>
        </w:numPr>
        <w:pBdr>
          <w:top w:space="0" w:sz="0" w:val="nil"/>
          <w:left w:space="0" w:sz="0" w:val="nil"/>
          <w:bottom w:space="0" w:sz="0" w:val="nil"/>
          <w:right w:space="0" w:sz="0" w:val="nil"/>
          <w:between w:space="0" w:sz="0" w:val="nil"/>
        </w:pBdr>
        <w:shd w:fill="auto" w:val="clear"/>
        <w:tabs>
          <w:tab w:val="left" w:pos="709"/>
        </w:tabs>
        <w:spacing w:after="0" w:before="0" w:line="360" w:lineRule="auto"/>
        <w:ind w:left="993" w:right="142" w:hanging="283.9999999999999"/>
        <w:jc w:val="both"/>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Karadeniz Bölgesinde 2014-2018 yılları arasında meydana gelen kayıp iş günü süresi 2018 yılı dışında sürekli artış göstermiştir.</w:t>
      </w:r>
    </w:p>
    <w:p w:rsidR="00000000" w:rsidDel="00000000" w:rsidP="00000000" w:rsidRDefault="00000000" w:rsidRPr="00000000" w14:paraId="0000075B">
      <w:pPr>
        <w:keepNext w:val="0"/>
        <w:keepLines w:val="0"/>
        <w:widowControl w:val="1"/>
        <w:numPr>
          <w:ilvl w:val="0"/>
          <w:numId w:val="7"/>
        </w:numPr>
        <w:pBdr>
          <w:top w:space="0" w:sz="0" w:val="nil"/>
          <w:left w:space="0" w:sz="0" w:val="nil"/>
          <w:bottom w:space="0" w:sz="0" w:val="nil"/>
          <w:right w:space="0" w:sz="0" w:val="nil"/>
          <w:between w:space="0" w:sz="0" w:val="nil"/>
        </w:pBdr>
        <w:shd w:fill="auto" w:val="clear"/>
        <w:tabs>
          <w:tab w:val="left" w:pos="709"/>
        </w:tabs>
        <w:spacing w:after="0" w:before="0" w:line="360" w:lineRule="auto"/>
        <w:ind w:left="993" w:right="142" w:hanging="283.9999999999999"/>
        <w:jc w:val="both"/>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Katılımcıların yarısından fazlasının cinsiyeti erkektir.</w:t>
      </w:r>
    </w:p>
    <w:p w:rsidR="00000000" w:rsidDel="00000000" w:rsidP="00000000" w:rsidRDefault="00000000" w:rsidRPr="00000000" w14:paraId="0000075C">
      <w:pPr>
        <w:keepNext w:val="0"/>
        <w:keepLines w:val="0"/>
        <w:widowControl w:val="1"/>
        <w:numPr>
          <w:ilvl w:val="0"/>
          <w:numId w:val="7"/>
        </w:numPr>
        <w:pBdr>
          <w:top w:space="0" w:sz="0" w:val="nil"/>
          <w:left w:space="0" w:sz="0" w:val="nil"/>
          <w:bottom w:space="0" w:sz="0" w:val="nil"/>
          <w:right w:space="0" w:sz="0" w:val="nil"/>
          <w:between w:space="0" w:sz="0" w:val="nil"/>
        </w:pBdr>
        <w:shd w:fill="auto" w:val="clear"/>
        <w:tabs>
          <w:tab w:val="left" w:pos="709"/>
        </w:tabs>
        <w:spacing w:after="0" w:before="0" w:line="360" w:lineRule="auto"/>
        <w:ind w:left="993" w:right="142" w:hanging="283.9999999999999"/>
        <w:jc w:val="both"/>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Katılımcıların yaşları çoğunlukla 20-29 yaş ile 30-39 yaş arasındadır ve eğitim düzeyleri lisans ve yüksek lisanstır.</w:t>
      </w:r>
    </w:p>
    <w:p w:rsidR="00000000" w:rsidDel="00000000" w:rsidP="00000000" w:rsidRDefault="00000000" w:rsidRPr="00000000" w14:paraId="0000075D">
      <w:pPr>
        <w:keepNext w:val="0"/>
        <w:keepLines w:val="0"/>
        <w:widowControl w:val="1"/>
        <w:numPr>
          <w:ilvl w:val="0"/>
          <w:numId w:val="7"/>
        </w:numPr>
        <w:pBdr>
          <w:top w:space="0" w:sz="0" w:val="nil"/>
          <w:left w:space="0" w:sz="0" w:val="nil"/>
          <w:bottom w:space="0" w:sz="0" w:val="nil"/>
          <w:right w:space="0" w:sz="0" w:val="nil"/>
          <w:between w:space="0" w:sz="0" w:val="nil"/>
        </w:pBdr>
        <w:shd w:fill="auto" w:val="clear"/>
        <w:tabs>
          <w:tab w:val="left" w:pos="709"/>
        </w:tabs>
        <w:spacing w:after="0" w:before="0" w:line="360" w:lineRule="auto"/>
        <w:ind w:left="993" w:right="142" w:hanging="283.9999999999999"/>
        <w:jc w:val="both"/>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Katılımcıların büyük bölümünün mezun oldukları fakülte/bölüm mühendislik ve fen-edebiyat fakültesidir.</w:t>
      </w:r>
    </w:p>
    <w:p w:rsidR="00000000" w:rsidDel="00000000" w:rsidP="00000000" w:rsidRDefault="00000000" w:rsidRPr="00000000" w14:paraId="0000075E">
      <w:pPr>
        <w:keepNext w:val="0"/>
        <w:keepLines w:val="0"/>
        <w:widowControl w:val="1"/>
        <w:numPr>
          <w:ilvl w:val="0"/>
          <w:numId w:val="7"/>
        </w:numPr>
        <w:pBdr>
          <w:top w:space="0" w:sz="0" w:val="nil"/>
          <w:left w:space="0" w:sz="0" w:val="nil"/>
          <w:bottom w:space="0" w:sz="0" w:val="nil"/>
          <w:right w:space="0" w:sz="0" w:val="nil"/>
          <w:between w:space="0" w:sz="0" w:val="nil"/>
        </w:pBdr>
        <w:shd w:fill="auto" w:val="clear"/>
        <w:tabs>
          <w:tab w:val="left" w:pos="709"/>
        </w:tabs>
        <w:spacing w:after="0" w:before="0" w:line="360" w:lineRule="auto"/>
        <w:ind w:left="993" w:right="142" w:hanging="283.9999999999999"/>
        <w:jc w:val="both"/>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Katılımcıların uzmanlık sınıflarının büyük çoğunluğu C sınıfı ve B sınıfıdır ve İSG profesyonellik deneyimi 1-5 yıl arasındadır.</w:t>
      </w:r>
    </w:p>
    <w:p w:rsidR="00000000" w:rsidDel="00000000" w:rsidP="00000000" w:rsidRDefault="00000000" w:rsidRPr="00000000" w14:paraId="0000075F">
      <w:pPr>
        <w:keepNext w:val="0"/>
        <w:keepLines w:val="0"/>
        <w:widowControl w:val="1"/>
        <w:numPr>
          <w:ilvl w:val="0"/>
          <w:numId w:val="7"/>
        </w:numPr>
        <w:pBdr>
          <w:top w:space="0" w:sz="0" w:val="nil"/>
          <w:left w:space="0" w:sz="0" w:val="nil"/>
          <w:bottom w:space="0" w:sz="0" w:val="nil"/>
          <w:right w:space="0" w:sz="0" w:val="nil"/>
          <w:between w:space="0" w:sz="0" w:val="nil"/>
        </w:pBdr>
        <w:shd w:fill="auto" w:val="clear"/>
        <w:tabs>
          <w:tab w:val="left" w:pos="709"/>
        </w:tabs>
        <w:spacing w:after="0" w:before="0" w:line="360" w:lineRule="auto"/>
        <w:ind w:left="993" w:right="142" w:hanging="283.9999999999999"/>
        <w:jc w:val="both"/>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Katılımcıların büyük bir bölümü bir işletmeye veya OSGB’ lere bağlı olarak iş güvenliği uzmanlığı hizmeti vermektedir. </w:t>
      </w:r>
    </w:p>
    <w:p w:rsidR="00000000" w:rsidDel="00000000" w:rsidP="00000000" w:rsidRDefault="00000000" w:rsidRPr="00000000" w14:paraId="00000760">
      <w:pPr>
        <w:keepNext w:val="0"/>
        <w:keepLines w:val="0"/>
        <w:widowControl w:val="1"/>
        <w:numPr>
          <w:ilvl w:val="0"/>
          <w:numId w:val="7"/>
        </w:numPr>
        <w:pBdr>
          <w:top w:space="0" w:sz="0" w:val="nil"/>
          <w:left w:space="0" w:sz="0" w:val="nil"/>
          <w:bottom w:space="0" w:sz="0" w:val="nil"/>
          <w:right w:space="0" w:sz="0" w:val="nil"/>
          <w:between w:space="0" w:sz="0" w:val="nil"/>
        </w:pBdr>
        <w:shd w:fill="auto" w:val="clear"/>
        <w:tabs>
          <w:tab w:val="left" w:pos="709"/>
        </w:tabs>
        <w:spacing w:after="0" w:before="0" w:line="360" w:lineRule="auto"/>
        <w:ind w:left="993" w:right="142" w:hanging="283.9999999999999"/>
        <w:jc w:val="both"/>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Katılımcıların neredeyse tamamı hizmet verdikleri işyerlerinde olası iş kazalarını engellediklerini düşünmektedir.</w:t>
      </w:r>
    </w:p>
    <w:p w:rsidR="00000000" w:rsidDel="00000000" w:rsidP="00000000" w:rsidRDefault="00000000" w:rsidRPr="00000000" w14:paraId="00000761">
      <w:pPr>
        <w:keepNext w:val="0"/>
        <w:keepLines w:val="0"/>
        <w:widowControl w:val="1"/>
        <w:numPr>
          <w:ilvl w:val="0"/>
          <w:numId w:val="7"/>
        </w:numPr>
        <w:pBdr>
          <w:top w:space="0" w:sz="0" w:val="nil"/>
          <w:left w:space="0" w:sz="0" w:val="nil"/>
          <w:bottom w:space="0" w:sz="0" w:val="nil"/>
          <w:right w:space="0" w:sz="0" w:val="nil"/>
          <w:between w:space="0" w:sz="0" w:val="nil"/>
        </w:pBdr>
        <w:shd w:fill="auto" w:val="clear"/>
        <w:tabs>
          <w:tab w:val="left" w:pos="709"/>
        </w:tabs>
        <w:spacing w:after="0" w:before="0" w:line="360" w:lineRule="auto"/>
        <w:ind w:left="993" w:right="142" w:hanging="283.9999999999999"/>
        <w:jc w:val="both"/>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Katılımcıların büyük bir bölümü iş kazaları yaşanmadan önce önlem alınması için iş sağlığı ve güvenliğinin gerekli olduğuna inanılması yani güvenlik kültürünün oluşmasının gerekli olduğu düşüncesindedir.</w:t>
      </w:r>
    </w:p>
    <w:p w:rsidR="00000000" w:rsidDel="00000000" w:rsidP="00000000" w:rsidRDefault="00000000" w:rsidRPr="00000000" w14:paraId="00000762">
      <w:pPr>
        <w:keepNext w:val="0"/>
        <w:keepLines w:val="0"/>
        <w:widowControl w:val="1"/>
        <w:numPr>
          <w:ilvl w:val="0"/>
          <w:numId w:val="7"/>
        </w:numPr>
        <w:pBdr>
          <w:top w:space="0" w:sz="0" w:val="nil"/>
          <w:left w:space="0" w:sz="0" w:val="nil"/>
          <w:bottom w:space="0" w:sz="0" w:val="nil"/>
          <w:right w:space="0" w:sz="0" w:val="nil"/>
          <w:between w:space="0" w:sz="0" w:val="nil"/>
        </w:pBdr>
        <w:shd w:fill="auto" w:val="clear"/>
        <w:tabs>
          <w:tab w:val="left" w:pos="709"/>
        </w:tabs>
        <w:spacing w:after="0" w:before="0" w:line="360" w:lineRule="auto"/>
        <w:ind w:left="993" w:right="142" w:hanging="283.9999999999999"/>
        <w:jc w:val="both"/>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Katılımcıların büyük çoğunluğu tespit ve öneri defterlerine yazılanların kısmen yerine getirildiğini düşünmektedir.</w:t>
      </w:r>
    </w:p>
    <w:p w:rsidR="00000000" w:rsidDel="00000000" w:rsidP="00000000" w:rsidRDefault="00000000" w:rsidRPr="00000000" w14:paraId="00000763">
      <w:pPr>
        <w:keepNext w:val="0"/>
        <w:keepLines w:val="0"/>
        <w:widowControl w:val="1"/>
        <w:numPr>
          <w:ilvl w:val="0"/>
          <w:numId w:val="7"/>
        </w:numPr>
        <w:pBdr>
          <w:top w:space="0" w:sz="0" w:val="nil"/>
          <w:left w:space="0" w:sz="0" w:val="nil"/>
          <w:bottom w:space="0" w:sz="0" w:val="nil"/>
          <w:right w:space="0" w:sz="0" w:val="nil"/>
          <w:between w:space="0" w:sz="0" w:val="nil"/>
        </w:pBdr>
        <w:shd w:fill="auto" w:val="clear"/>
        <w:tabs>
          <w:tab w:val="left" w:pos="709"/>
        </w:tabs>
        <w:spacing w:after="0" w:before="0" w:line="360" w:lineRule="auto"/>
        <w:ind w:left="993" w:right="142" w:hanging="283.9999999999999"/>
        <w:jc w:val="both"/>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Katılımcıların çoğunluğunun hizmet verdiği işyerinde iş kazası yaşanmıştır.</w:t>
      </w:r>
    </w:p>
    <w:p w:rsidR="00000000" w:rsidDel="00000000" w:rsidP="00000000" w:rsidRDefault="00000000" w:rsidRPr="00000000" w14:paraId="00000764">
      <w:pPr>
        <w:keepNext w:val="0"/>
        <w:keepLines w:val="0"/>
        <w:widowControl w:val="1"/>
        <w:numPr>
          <w:ilvl w:val="0"/>
          <w:numId w:val="7"/>
        </w:numPr>
        <w:pBdr>
          <w:top w:space="0" w:sz="0" w:val="nil"/>
          <w:left w:space="0" w:sz="0" w:val="nil"/>
          <w:bottom w:space="0" w:sz="0" w:val="nil"/>
          <w:right w:space="0" w:sz="0" w:val="nil"/>
          <w:between w:space="0" w:sz="0" w:val="nil"/>
        </w:pBdr>
        <w:shd w:fill="auto" w:val="clear"/>
        <w:tabs>
          <w:tab w:val="left" w:pos="709"/>
        </w:tabs>
        <w:spacing w:after="0" w:before="0" w:line="360" w:lineRule="auto"/>
        <w:ind w:left="993" w:right="142" w:hanging="283.9999999999999"/>
        <w:jc w:val="both"/>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Katılımcıların büyük çoğunluğu hizmet verilen işyerinde meydana gelen iş kazasının nedenini çalışanın hatası ve çalışma ortamının uygun olmaması nedenleriyle meydana geldiğini düşünmektedir.</w:t>
      </w:r>
    </w:p>
    <w:p w:rsidR="00000000" w:rsidDel="00000000" w:rsidP="00000000" w:rsidRDefault="00000000" w:rsidRPr="00000000" w14:paraId="00000765">
      <w:pPr>
        <w:keepNext w:val="0"/>
        <w:keepLines w:val="0"/>
        <w:widowControl w:val="1"/>
        <w:numPr>
          <w:ilvl w:val="0"/>
          <w:numId w:val="7"/>
        </w:numPr>
        <w:pBdr>
          <w:top w:space="0" w:sz="0" w:val="nil"/>
          <w:left w:space="0" w:sz="0" w:val="nil"/>
          <w:bottom w:space="0" w:sz="0" w:val="nil"/>
          <w:right w:space="0" w:sz="0" w:val="nil"/>
          <w:between w:space="0" w:sz="0" w:val="nil"/>
        </w:pBdr>
        <w:shd w:fill="auto" w:val="clear"/>
        <w:tabs>
          <w:tab w:val="left" w:pos="709"/>
        </w:tabs>
        <w:spacing w:after="0" w:before="0" w:line="360" w:lineRule="auto"/>
        <w:ind w:left="993" w:right="142" w:hanging="283.9999999999999"/>
        <w:jc w:val="both"/>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Katılımcıların yarısından fazlası iş kazası sonrası alınması gereken önlemlerin kısmen alındığını düşüncesindedir.</w:t>
      </w:r>
    </w:p>
    <w:p w:rsidR="00000000" w:rsidDel="00000000" w:rsidP="00000000" w:rsidRDefault="00000000" w:rsidRPr="00000000" w14:paraId="00000766">
      <w:pPr>
        <w:keepNext w:val="0"/>
        <w:keepLines w:val="0"/>
        <w:widowControl w:val="1"/>
        <w:numPr>
          <w:ilvl w:val="0"/>
          <w:numId w:val="7"/>
        </w:numPr>
        <w:pBdr>
          <w:top w:space="0" w:sz="0" w:val="nil"/>
          <w:left w:space="0" w:sz="0" w:val="nil"/>
          <w:bottom w:space="0" w:sz="0" w:val="nil"/>
          <w:right w:space="0" w:sz="0" w:val="nil"/>
          <w:between w:space="0" w:sz="0" w:val="nil"/>
        </w:pBdr>
        <w:shd w:fill="auto" w:val="clear"/>
        <w:tabs>
          <w:tab w:val="left" w:pos="709"/>
        </w:tabs>
        <w:spacing w:after="0" w:before="0" w:line="360" w:lineRule="auto"/>
        <w:ind w:left="993" w:right="142" w:hanging="283.9999999999999"/>
        <w:jc w:val="both"/>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Katılımcılar tekrar iş kazası meydana gelmemesi için alınması gereken önlemler arasından çoğunlukla işverenle kazanın nedenlerinin ve alınması gereken önlemlerin görüşülmesinin, çalışanların eğitimlerinin yenilenmesinin ve düzenleyici önleyici faaliyet raporu düzenlenmesinin uygun olduğunu düşünmektedir.</w:t>
      </w:r>
    </w:p>
    <w:p w:rsidR="00000000" w:rsidDel="00000000" w:rsidP="00000000" w:rsidRDefault="00000000" w:rsidRPr="00000000" w14:paraId="00000767">
      <w:pPr>
        <w:keepNext w:val="0"/>
        <w:keepLines w:val="0"/>
        <w:widowControl w:val="1"/>
        <w:numPr>
          <w:ilvl w:val="0"/>
          <w:numId w:val="7"/>
        </w:numPr>
        <w:pBdr>
          <w:top w:space="0" w:sz="0" w:val="nil"/>
          <w:left w:space="0" w:sz="0" w:val="nil"/>
          <w:bottom w:space="0" w:sz="0" w:val="nil"/>
          <w:right w:space="0" w:sz="0" w:val="nil"/>
          <w:between w:space="0" w:sz="0" w:val="nil"/>
        </w:pBdr>
        <w:shd w:fill="auto" w:val="clear"/>
        <w:tabs>
          <w:tab w:val="left" w:pos="709"/>
        </w:tabs>
        <w:spacing w:after="0" w:before="0" w:line="360" w:lineRule="auto"/>
        <w:ind w:left="993" w:right="142" w:hanging="283.9999999999999"/>
        <w:jc w:val="both"/>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Katılımcıların büyük çoğunluğu olası iş kazalarını engellemede kendini kısmen yeterli görmektedir.</w:t>
      </w:r>
    </w:p>
    <w:p w:rsidR="00000000" w:rsidDel="00000000" w:rsidP="00000000" w:rsidRDefault="00000000" w:rsidRPr="00000000" w14:paraId="00000768">
      <w:pPr>
        <w:keepNext w:val="0"/>
        <w:keepLines w:val="0"/>
        <w:widowControl w:val="1"/>
        <w:numPr>
          <w:ilvl w:val="0"/>
          <w:numId w:val="7"/>
        </w:numPr>
        <w:pBdr>
          <w:top w:space="0" w:sz="0" w:val="nil"/>
          <w:left w:space="0" w:sz="0" w:val="nil"/>
          <w:bottom w:space="0" w:sz="0" w:val="nil"/>
          <w:right w:space="0" w:sz="0" w:val="nil"/>
          <w:between w:space="0" w:sz="0" w:val="nil"/>
        </w:pBdr>
        <w:shd w:fill="auto" w:val="clear"/>
        <w:tabs>
          <w:tab w:val="left" w:pos="709"/>
        </w:tabs>
        <w:spacing w:after="0" w:before="0" w:line="360" w:lineRule="auto"/>
        <w:ind w:left="993" w:right="142" w:hanging="283.9999999999999"/>
        <w:jc w:val="both"/>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Katılımcılardan kendini kısmen yeterli görenler ve yeterli görmeyenlerin kendilerini yeterli görmemelerindeki sebebini büyük çoğunlukla yatırımlarının olmaması ve işveren müdahalesine bağlamaktadırlar.</w:t>
      </w:r>
    </w:p>
    <w:p w:rsidR="00000000" w:rsidDel="00000000" w:rsidP="00000000" w:rsidRDefault="00000000" w:rsidRPr="00000000" w14:paraId="00000769">
      <w:pPr>
        <w:keepNext w:val="0"/>
        <w:keepLines w:val="0"/>
        <w:widowControl w:val="1"/>
        <w:numPr>
          <w:ilvl w:val="0"/>
          <w:numId w:val="7"/>
        </w:numPr>
        <w:pBdr>
          <w:top w:space="0" w:sz="0" w:val="nil"/>
          <w:left w:space="0" w:sz="0" w:val="nil"/>
          <w:bottom w:space="0" w:sz="0" w:val="nil"/>
          <w:right w:space="0" w:sz="0" w:val="nil"/>
          <w:between w:space="0" w:sz="0" w:val="nil"/>
        </w:pBdr>
        <w:shd w:fill="auto" w:val="clear"/>
        <w:tabs>
          <w:tab w:val="left" w:pos="709"/>
        </w:tabs>
        <w:spacing w:after="0" w:before="0" w:line="360" w:lineRule="auto"/>
        <w:ind w:left="993" w:right="142" w:hanging="283.9999999999999"/>
        <w:jc w:val="both"/>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Katılımcıların büyük çoğunluğu yaşanan iş kazalarının kendilerinden saklandığını düşünmektedir.</w:t>
      </w:r>
    </w:p>
    <w:p w:rsidR="00000000" w:rsidDel="00000000" w:rsidP="00000000" w:rsidRDefault="00000000" w:rsidRPr="00000000" w14:paraId="0000076A">
      <w:pPr>
        <w:keepNext w:val="0"/>
        <w:keepLines w:val="0"/>
        <w:widowControl w:val="1"/>
        <w:numPr>
          <w:ilvl w:val="0"/>
          <w:numId w:val="7"/>
        </w:numPr>
        <w:pBdr>
          <w:top w:space="0" w:sz="0" w:val="nil"/>
          <w:left w:space="0" w:sz="0" w:val="nil"/>
          <w:bottom w:space="0" w:sz="0" w:val="nil"/>
          <w:right w:space="0" w:sz="0" w:val="nil"/>
          <w:between w:space="0" w:sz="0" w:val="nil"/>
        </w:pBdr>
        <w:shd w:fill="auto" w:val="clear"/>
        <w:tabs>
          <w:tab w:val="left" w:pos="709"/>
        </w:tabs>
        <w:spacing w:after="0" w:before="0" w:line="360" w:lineRule="auto"/>
        <w:ind w:left="993" w:right="142" w:hanging="283.9999999999999"/>
        <w:jc w:val="both"/>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Katılımcılar saklanan iş kazaları nedenlerini büyük çoğunlukla ceza yenileceğinin düşünülmesine, alınacak önlemlerin maddi yük olarak görülmesine, sicillerinin etkilenmesi veya Bakanlığın teftişe gelmesinden endişe duyulmasına bağlamaktadır.</w:t>
      </w:r>
    </w:p>
    <w:p w:rsidR="00000000" w:rsidDel="00000000" w:rsidP="00000000" w:rsidRDefault="00000000" w:rsidRPr="00000000" w14:paraId="0000076B">
      <w:pPr>
        <w:keepNext w:val="0"/>
        <w:keepLines w:val="0"/>
        <w:widowControl w:val="1"/>
        <w:numPr>
          <w:ilvl w:val="0"/>
          <w:numId w:val="7"/>
        </w:numPr>
        <w:pBdr>
          <w:top w:space="0" w:sz="0" w:val="nil"/>
          <w:left w:space="0" w:sz="0" w:val="nil"/>
          <w:bottom w:space="0" w:sz="0" w:val="nil"/>
          <w:right w:space="0" w:sz="0" w:val="nil"/>
          <w:between w:space="0" w:sz="0" w:val="nil"/>
        </w:pBdr>
        <w:shd w:fill="auto" w:val="clear"/>
        <w:tabs>
          <w:tab w:val="left" w:pos="709"/>
        </w:tabs>
        <w:spacing w:after="0" w:before="0" w:line="360" w:lineRule="auto"/>
        <w:ind w:left="993" w:right="142" w:hanging="283.9999999999999"/>
        <w:jc w:val="both"/>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Katılımcılar büyük çoğunluğu iş kazası yaşanabilecek işletmelerin Bakanlığa bildiriminin kısmen yapıldığı ya da hiç yapılmadığını düşünmektedir.</w:t>
      </w:r>
    </w:p>
    <w:p w:rsidR="00000000" w:rsidDel="00000000" w:rsidP="00000000" w:rsidRDefault="00000000" w:rsidRPr="00000000" w14:paraId="0000076C">
      <w:pPr>
        <w:keepNext w:val="0"/>
        <w:keepLines w:val="0"/>
        <w:widowControl w:val="1"/>
        <w:numPr>
          <w:ilvl w:val="0"/>
          <w:numId w:val="7"/>
        </w:numPr>
        <w:pBdr>
          <w:top w:space="0" w:sz="0" w:val="nil"/>
          <w:left w:space="0" w:sz="0" w:val="nil"/>
          <w:bottom w:space="0" w:sz="0" w:val="nil"/>
          <w:right w:space="0" w:sz="0" w:val="nil"/>
          <w:between w:space="0" w:sz="0" w:val="nil"/>
        </w:pBdr>
        <w:shd w:fill="auto" w:val="clear"/>
        <w:tabs>
          <w:tab w:val="left" w:pos="709"/>
        </w:tabs>
        <w:spacing w:after="0" w:before="0" w:line="360" w:lineRule="auto"/>
        <w:ind w:left="993" w:right="142" w:hanging="283.9999999999999"/>
        <w:jc w:val="both"/>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Katılımcıların çok büyük çoğunluğu Bakanlığa bildirimi yapılmayan işyerlerinde iş kazası meydana geldiğini düşünmektedir.</w:t>
      </w:r>
    </w:p>
    <w:p w:rsidR="00000000" w:rsidDel="00000000" w:rsidP="00000000" w:rsidRDefault="00000000" w:rsidRPr="00000000" w14:paraId="0000076D">
      <w:pPr>
        <w:keepNext w:val="0"/>
        <w:keepLines w:val="0"/>
        <w:widowControl w:val="1"/>
        <w:numPr>
          <w:ilvl w:val="0"/>
          <w:numId w:val="7"/>
        </w:numPr>
        <w:pBdr>
          <w:top w:space="0" w:sz="0" w:val="nil"/>
          <w:left w:space="0" w:sz="0" w:val="nil"/>
          <w:bottom w:space="0" w:sz="0" w:val="nil"/>
          <w:right w:space="0" w:sz="0" w:val="nil"/>
          <w:between w:space="0" w:sz="0" w:val="nil"/>
        </w:pBdr>
        <w:shd w:fill="auto" w:val="clear"/>
        <w:tabs>
          <w:tab w:val="left" w:pos="709"/>
        </w:tabs>
        <w:spacing w:after="0" w:before="0" w:line="360" w:lineRule="auto"/>
        <w:ind w:left="993" w:right="142" w:hanging="283.9999999999999"/>
        <w:jc w:val="both"/>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Katılımcıların büyük çoğunluğu iş kazalarının önlenmesi/azaltılması için genel olarak; işçilerin, işverenlerin eğitilmesi ve iş güvenliği uzmanlarının belirlediği önlemlerin alınması ile sağlanacağını düşünmektedirler. </w:t>
      </w:r>
    </w:p>
    <w:p w:rsidR="00000000" w:rsidDel="00000000" w:rsidP="00000000" w:rsidRDefault="00000000" w:rsidRPr="00000000" w14:paraId="0000076E">
      <w:pPr>
        <w:keepNext w:val="0"/>
        <w:keepLines w:val="0"/>
        <w:widowControl w:val="1"/>
        <w:numPr>
          <w:ilvl w:val="0"/>
          <w:numId w:val="7"/>
        </w:numPr>
        <w:pBdr>
          <w:top w:space="0" w:sz="0" w:val="nil"/>
          <w:left w:space="0" w:sz="0" w:val="nil"/>
          <w:bottom w:space="0" w:sz="0" w:val="nil"/>
          <w:right w:space="0" w:sz="0" w:val="nil"/>
          <w:between w:space="0" w:sz="0" w:val="nil"/>
        </w:pBdr>
        <w:shd w:fill="auto" w:val="clear"/>
        <w:tabs>
          <w:tab w:val="left" w:pos="709"/>
        </w:tabs>
        <w:spacing w:after="0" w:before="0" w:line="360" w:lineRule="auto"/>
        <w:ind w:left="993" w:right="142" w:hanging="283.9999999999999"/>
        <w:jc w:val="both"/>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Katılımcıların yarısından fazlası iş güvenliği uzmanlığının daha iyi bir hale getirilmesinin; iş güvenliği uzmanlığının bağımsız hale getirilmesi, daha nitelikli eğitim almaları ve belli bir süre deneyim edindikten sonra uzmanlık yapmalarıyla sağlanabileceği düşünmektedir.</w:t>
      </w:r>
    </w:p>
    <w:p w:rsidR="00000000" w:rsidDel="00000000" w:rsidP="00000000" w:rsidRDefault="00000000" w:rsidRPr="00000000" w14:paraId="0000076F">
      <w:pPr>
        <w:keepNext w:val="0"/>
        <w:keepLines w:val="0"/>
        <w:widowControl w:val="1"/>
        <w:pBdr>
          <w:top w:space="0" w:sz="0" w:val="nil"/>
          <w:left w:space="0" w:sz="0" w:val="nil"/>
          <w:bottom w:space="0" w:sz="0" w:val="nil"/>
          <w:right w:space="0" w:sz="0" w:val="nil"/>
          <w:between w:space="0" w:sz="0" w:val="nil"/>
        </w:pBdr>
        <w:shd w:fill="auto" w:val="clear"/>
        <w:tabs>
          <w:tab w:val="left" w:pos="709"/>
        </w:tabs>
        <w:spacing w:after="0" w:before="0" w:line="360" w:lineRule="auto"/>
        <w:ind w:left="1276" w:right="142"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770">
      <w:pPr>
        <w:keepNext w:val="0"/>
        <w:keepLines w:val="0"/>
        <w:widowControl w:val="1"/>
        <w:pBdr>
          <w:top w:space="0" w:sz="0" w:val="nil"/>
          <w:left w:space="0" w:sz="0" w:val="nil"/>
          <w:bottom w:space="0" w:sz="0" w:val="nil"/>
          <w:right w:space="0" w:sz="0" w:val="nil"/>
          <w:between w:space="0" w:sz="0" w:val="nil"/>
        </w:pBdr>
        <w:shd w:fill="auto" w:val="clear"/>
        <w:tabs>
          <w:tab w:val="left" w:pos="709"/>
        </w:tabs>
        <w:spacing w:after="0" w:before="0" w:line="360" w:lineRule="auto"/>
        <w:ind w:left="1276" w:right="142"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771">
      <w:pPr>
        <w:keepNext w:val="0"/>
        <w:keepLines w:val="0"/>
        <w:widowControl w:val="1"/>
        <w:pBdr>
          <w:top w:space="0" w:sz="0" w:val="nil"/>
          <w:left w:space="0" w:sz="0" w:val="nil"/>
          <w:bottom w:space="0" w:sz="0" w:val="nil"/>
          <w:right w:space="0" w:sz="0" w:val="nil"/>
          <w:between w:space="0" w:sz="0" w:val="nil"/>
        </w:pBdr>
        <w:shd w:fill="auto" w:val="clear"/>
        <w:tabs>
          <w:tab w:val="left" w:pos="709"/>
        </w:tabs>
        <w:spacing w:after="0" w:before="0" w:line="360" w:lineRule="auto"/>
        <w:ind w:left="1276" w:right="142"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772">
      <w:pPr>
        <w:keepNext w:val="0"/>
        <w:keepLines w:val="0"/>
        <w:widowControl w:val="1"/>
        <w:pBdr>
          <w:top w:space="0" w:sz="0" w:val="nil"/>
          <w:left w:space="0" w:sz="0" w:val="nil"/>
          <w:bottom w:space="0" w:sz="0" w:val="nil"/>
          <w:right w:space="0" w:sz="0" w:val="nil"/>
          <w:between w:space="0" w:sz="0" w:val="nil"/>
        </w:pBdr>
        <w:shd w:fill="auto" w:val="clear"/>
        <w:tabs>
          <w:tab w:val="left" w:pos="709"/>
        </w:tabs>
        <w:spacing w:after="0" w:before="0" w:line="360" w:lineRule="auto"/>
        <w:ind w:left="1276" w:right="142"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773">
      <w:pPr>
        <w:keepNext w:val="0"/>
        <w:keepLines w:val="0"/>
        <w:widowControl w:val="1"/>
        <w:pBdr>
          <w:top w:space="0" w:sz="0" w:val="nil"/>
          <w:left w:space="0" w:sz="0" w:val="nil"/>
          <w:bottom w:space="0" w:sz="0" w:val="nil"/>
          <w:right w:space="0" w:sz="0" w:val="nil"/>
          <w:between w:space="0" w:sz="0" w:val="nil"/>
        </w:pBdr>
        <w:shd w:fill="auto" w:val="clear"/>
        <w:tabs>
          <w:tab w:val="left" w:pos="709"/>
        </w:tabs>
        <w:spacing w:after="0" w:before="0" w:line="360" w:lineRule="auto"/>
        <w:ind w:left="1276" w:right="142"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774">
      <w:pPr>
        <w:keepNext w:val="0"/>
        <w:keepLines w:val="0"/>
        <w:widowControl w:val="1"/>
        <w:pBdr>
          <w:top w:space="0" w:sz="0" w:val="nil"/>
          <w:left w:space="0" w:sz="0" w:val="nil"/>
          <w:bottom w:space="0" w:sz="0" w:val="nil"/>
          <w:right w:space="0" w:sz="0" w:val="nil"/>
          <w:between w:space="0" w:sz="0" w:val="nil"/>
        </w:pBdr>
        <w:shd w:fill="auto" w:val="clear"/>
        <w:tabs>
          <w:tab w:val="left" w:pos="709"/>
        </w:tabs>
        <w:spacing w:after="0" w:before="0" w:line="360" w:lineRule="auto"/>
        <w:ind w:left="1276" w:right="142"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775">
      <w:pPr>
        <w:keepNext w:val="0"/>
        <w:keepLines w:val="0"/>
        <w:widowControl w:val="1"/>
        <w:pBdr>
          <w:top w:space="0" w:sz="0" w:val="nil"/>
          <w:left w:space="0" w:sz="0" w:val="nil"/>
          <w:bottom w:space="0" w:sz="0" w:val="nil"/>
          <w:right w:space="0" w:sz="0" w:val="nil"/>
          <w:between w:space="0" w:sz="0" w:val="nil"/>
        </w:pBdr>
        <w:shd w:fill="auto" w:val="clear"/>
        <w:tabs>
          <w:tab w:val="left" w:pos="709"/>
        </w:tabs>
        <w:spacing w:after="0" w:before="0" w:line="360" w:lineRule="auto"/>
        <w:ind w:left="1276" w:right="142"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776">
      <w:pPr>
        <w:keepNext w:val="0"/>
        <w:keepLines w:val="0"/>
        <w:widowControl w:val="1"/>
        <w:pBdr>
          <w:top w:space="0" w:sz="0" w:val="nil"/>
          <w:left w:space="0" w:sz="0" w:val="nil"/>
          <w:bottom w:space="0" w:sz="0" w:val="nil"/>
          <w:right w:space="0" w:sz="0" w:val="nil"/>
          <w:between w:space="0" w:sz="0" w:val="nil"/>
        </w:pBdr>
        <w:shd w:fill="auto" w:val="clear"/>
        <w:tabs>
          <w:tab w:val="left" w:pos="709"/>
        </w:tabs>
        <w:spacing w:after="0" w:before="0" w:line="360" w:lineRule="auto"/>
        <w:ind w:left="1276" w:right="142"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777">
      <w:pPr>
        <w:keepNext w:val="0"/>
        <w:keepLines w:val="0"/>
        <w:widowControl w:val="1"/>
        <w:pBdr>
          <w:top w:space="0" w:sz="0" w:val="nil"/>
          <w:left w:space="0" w:sz="0" w:val="nil"/>
          <w:bottom w:space="0" w:sz="0" w:val="nil"/>
          <w:right w:space="0" w:sz="0" w:val="nil"/>
          <w:between w:space="0" w:sz="0" w:val="nil"/>
        </w:pBdr>
        <w:shd w:fill="auto" w:val="clear"/>
        <w:tabs>
          <w:tab w:val="left" w:pos="709"/>
        </w:tabs>
        <w:spacing w:after="0" w:before="0" w:line="360" w:lineRule="auto"/>
        <w:ind w:left="1276" w:right="142"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778">
      <w:pPr>
        <w:keepNext w:val="0"/>
        <w:keepLines w:val="0"/>
        <w:widowControl w:val="1"/>
        <w:pBdr>
          <w:top w:space="0" w:sz="0" w:val="nil"/>
          <w:left w:space="0" w:sz="0" w:val="nil"/>
          <w:bottom w:space="0" w:sz="0" w:val="nil"/>
          <w:right w:space="0" w:sz="0" w:val="nil"/>
          <w:between w:space="0" w:sz="0" w:val="nil"/>
        </w:pBdr>
        <w:shd w:fill="auto" w:val="clear"/>
        <w:tabs>
          <w:tab w:val="left" w:pos="709"/>
        </w:tabs>
        <w:spacing w:after="0" w:before="0" w:line="360" w:lineRule="auto"/>
        <w:ind w:left="1276" w:right="142"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779">
      <w:pPr>
        <w:keepNext w:val="0"/>
        <w:keepLines w:val="0"/>
        <w:widowControl w:val="1"/>
        <w:pBdr>
          <w:top w:space="0" w:sz="0" w:val="nil"/>
          <w:left w:space="0" w:sz="0" w:val="nil"/>
          <w:bottom w:space="0" w:sz="0" w:val="nil"/>
          <w:right w:space="0" w:sz="0" w:val="nil"/>
          <w:between w:space="0" w:sz="0" w:val="nil"/>
        </w:pBdr>
        <w:shd w:fill="auto" w:val="clear"/>
        <w:tabs>
          <w:tab w:val="left" w:pos="709"/>
        </w:tabs>
        <w:spacing w:after="0" w:before="0" w:line="360" w:lineRule="auto"/>
        <w:ind w:left="1276" w:right="142"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77A">
      <w:pPr>
        <w:keepNext w:val="0"/>
        <w:keepLines w:val="0"/>
        <w:widowControl w:val="1"/>
        <w:pBdr>
          <w:top w:space="0" w:sz="0" w:val="nil"/>
          <w:left w:space="0" w:sz="0" w:val="nil"/>
          <w:bottom w:space="0" w:sz="0" w:val="nil"/>
          <w:right w:space="0" w:sz="0" w:val="nil"/>
          <w:between w:space="0" w:sz="0" w:val="nil"/>
        </w:pBdr>
        <w:shd w:fill="auto" w:val="clear"/>
        <w:tabs>
          <w:tab w:val="left" w:pos="709"/>
        </w:tabs>
        <w:spacing w:after="0" w:before="0" w:line="360" w:lineRule="auto"/>
        <w:ind w:left="1276" w:right="142"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77B">
      <w:pPr>
        <w:keepNext w:val="0"/>
        <w:keepLines w:val="0"/>
        <w:widowControl w:val="1"/>
        <w:pBdr>
          <w:top w:space="0" w:sz="0" w:val="nil"/>
          <w:left w:space="0" w:sz="0" w:val="nil"/>
          <w:bottom w:space="0" w:sz="0" w:val="nil"/>
          <w:right w:space="0" w:sz="0" w:val="nil"/>
          <w:between w:space="0" w:sz="0" w:val="nil"/>
        </w:pBdr>
        <w:shd w:fill="auto" w:val="clear"/>
        <w:tabs>
          <w:tab w:val="left" w:pos="709"/>
        </w:tabs>
        <w:spacing w:after="0" w:before="0" w:line="360" w:lineRule="auto"/>
        <w:ind w:left="1276" w:right="142"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77C">
      <w:pPr>
        <w:keepNext w:val="0"/>
        <w:keepLines w:val="0"/>
        <w:widowControl w:val="1"/>
        <w:pBdr>
          <w:top w:space="0" w:sz="0" w:val="nil"/>
          <w:left w:space="0" w:sz="0" w:val="nil"/>
          <w:bottom w:space="0" w:sz="0" w:val="nil"/>
          <w:right w:space="0" w:sz="0" w:val="nil"/>
          <w:between w:space="0" w:sz="0" w:val="nil"/>
        </w:pBdr>
        <w:shd w:fill="auto" w:val="clear"/>
        <w:tabs>
          <w:tab w:val="left" w:pos="709"/>
        </w:tabs>
        <w:spacing w:after="0" w:before="0" w:line="360" w:lineRule="auto"/>
        <w:ind w:left="1276" w:right="142"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77D">
      <w:pPr>
        <w:keepNext w:val="0"/>
        <w:keepLines w:val="0"/>
        <w:widowControl w:val="1"/>
        <w:pBdr>
          <w:top w:space="0" w:sz="0" w:val="nil"/>
          <w:left w:space="0" w:sz="0" w:val="nil"/>
          <w:bottom w:space="0" w:sz="0" w:val="nil"/>
          <w:right w:space="0" w:sz="0" w:val="nil"/>
          <w:between w:space="0" w:sz="0" w:val="nil"/>
        </w:pBdr>
        <w:shd w:fill="auto" w:val="clear"/>
        <w:tabs>
          <w:tab w:val="left" w:pos="709"/>
        </w:tabs>
        <w:spacing w:after="0" w:before="0" w:line="360" w:lineRule="auto"/>
        <w:ind w:left="1276" w:right="142"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77E">
      <w:pPr>
        <w:keepNext w:val="0"/>
        <w:keepLines w:val="0"/>
        <w:widowControl w:val="1"/>
        <w:pBdr>
          <w:top w:space="0" w:sz="0" w:val="nil"/>
          <w:left w:space="0" w:sz="0" w:val="nil"/>
          <w:bottom w:space="0" w:sz="0" w:val="nil"/>
          <w:right w:space="0" w:sz="0" w:val="nil"/>
          <w:between w:space="0" w:sz="0" w:val="nil"/>
        </w:pBdr>
        <w:shd w:fill="auto" w:val="clear"/>
        <w:tabs>
          <w:tab w:val="left" w:pos="709"/>
        </w:tabs>
        <w:spacing w:after="0" w:before="0" w:line="360" w:lineRule="auto"/>
        <w:ind w:left="1276" w:right="142"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77F">
      <w:pPr>
        <w:keepNext w:val="0"/>
        <w:keepLines w:val="0"/>
        <w:widowControl w:val="1"/>
        <w:pBdr>
          <w:top w:space="0" w:sz="0" w:val="nil"/>
          <w:left w:space="0" w:sz="0" w:val="nil"/>
          <w:bottom w:space="0" w:sz="0" w:val="nil"/>
          <w:right w:space="0" w:sz="0" w:val="nil"/>
          <w:between w:space="0" w:sz="0" w:val="nil"/>
        </w:pBdr>
        <w:shd w:fill="auto" w:val="clear"/>
        <w:tabs>
          <w:tab w:val="left" w:pos="709"/>
        </w:tabs>
        <w:spacing w:after="0" w:before="0" w:line="360" w:lineRule="auto"/>
        <w:ind w:left="1276" w:right="142"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780">
      <w:pPr>
        <w:keepNext w:val="0"/>
        <w:keepLines w:val="0"/>
        <w:widowControl w:val="1"/>
        <w:pBdr>
          <w:top w:space="0" w:sz="0" w:val="nil"/>
          <w:left w:space="0" w:sz="0" w:val="nil"/>
          <w:bottom w:space="0" w:sz="0" w:val="nil"/>
          <w:right w:space="0" w:sz="0" w:val="nil"/>
          <w:between w:space="0" w:sz="0" w:val="nil"/>
        </w:pBdr>
        <w:shd w:fill="auto" w:val="clear"/>
        <w:tabs>
          <w:tab w:val="left" w:pos="709"/>
        </w:tabs>
        <w:spacing w:after="0" w:before="0" w:line="360" w:lineRule="auto"/>
        <w:ind w:left="1276" w:right="142"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781">
      <w:pPr>
        <w:keepNext w:val="0"/>
        <w:keepLines w:val="0"/>
        <w:widowControl w:val="1"/>
        <w:pBdr>
          <w:top w:space="0" w:sz="0" w:val="nil"/>
          <w:left w:space="0" w:sz="0" w:val="nil"/>
          <w:bottom w:space="0" w:sz="0" w:val="nil"/>
          <w:right w:space="0" w:sz="0" w:val="nil"/>
          <w:between w:space="0" w:sz="0" w:val="nil"/>
        </w:pBdr>
        <w:shd w:fill="auto" w:val="clear"/>
        <w:tabs>
          <w:tab w:val="left" w:pos="709"/>
        </w:tabs>
        <w:spacing w:after="0" w:before="0" w:line="360" w:lineRule="auto"/>
        <w:ind w:left="1276" w:right="142"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782">
      <w:pPr>
        <w:keepNext w:val="0"/>
        <w:keepLines w:val="0"/>
        <w:widowControl w:val="1"/>
        <w:pBdr>
          <w:top w:space="0" w:sz="0" w:val="nil"/>
          <w:left w:space="0" w:sz="0" w:val="nil"/>
          <w:bottom w:space="0" w:sz="0" w:val="nil"/>
          <w:right w:space="0" w:sz="0" w:val="nil"/>
          <w:between w:space="0" w:sz="0" w:val="nil"/>
        </w:pBdr>
        <w:shd w:fill="auto" w:val="clear"/>
        <w:tabs>
          <w:tab w:val="left" w:pos="709"/>
        </w:tabs>
        <w:spacing w:after="0" w:before="0" w:line="360" w:lineRule="auto"/>
        <w:ind w:left="1276" w:right="142"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783">
      <w:pPr>
        <w:keepNext w:val="0"/>
        <w:keepLines w:val="0"/>
        <w:widowControl w:val="1"/>
        <w:pBdr>
          <w:top w:space="0" w:sz="0" w:val="nil"/>
          <w:left w:space="0" w:sz="0" w:val="nil"/>
          <w:bottom w:space="0" w:sz="0" w:val="nil"/>
          <w:right w:space="0" w:sz="0" w:val="nil"/>
          <w:between w:space="0" w:sz="0" w:val="nil"/>
        </w:pBdr>
        <w:shd w:fill="auto" w:val="clear"/>
        <w:tabs>
          <w:tab w:val="left" w:pos="709"/>
        </w:tabs>
        <w:spacing w:after="0" w:before="0" w:line="360" w:lineRule="auto"/>
        <w:ind w:left="1276" w:right="142"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784">
      <w:pPr>
        <w:keepNext w:val="0"/>
        <w:keepLines w:val="0"/>
        <w:widowControl w:val="1"/>
        <w:pBdr>
          <w:top w:space="0" w:sz="0" w:val="nil"/>
          <w:left w:space="0" w:sz="0" w:val="nil"/>
          <w:bottom w:space="0" w:sz="0" w:val="nil"/>
          <w:right w:space="0" w:sz="0" w:val="nil"/>
          <w:between w:space="0" w:sz="0" w:val="nil"/>
        </w:pBdr>
        <w:shd w:fill="auto" w:val="clear"/>
        <w:tabs>
          <w:tab w:val="left" w:pos="709"/>
        </w:tabs>
        <w:spacing w:after="0" w:before="0" w:line="360" w:lineRule="auto"/>
        <w:ind w:left="1276" w:right="142"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785">
      <w:pPr>
        <w:keepNext w:val="0"/>
        <w:keepLines w:val="0"/>
        <w:widowControl w:val="1"/>
        <w:pBdr>
          <w:top w:space="0" w:sz="0" w:val="nil"/>
          <w:left w:space="0" w:sz="0" w:val="nil"/>
          <w:bottom w:space="0" w:sz="0" w:val="nil"/>
          <w:right w:space="0" w:sz="0" w:val="nil"/>
          <w:between w:space="0" w:sz="0" w:val="nil"/>
        </w:pBdr>
        <w:shd w:fill="auto" w:val="clear"/>
        <w:tabs>
          <w:tab w:val="left" w:pos="709"/>
        </w:tabs>
        <w:spacing w:after="0" w:before="0" w:line="360" w:lineRule="auto"/>
        <w:ind w:left="1276" w:right="142"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786">
      <w:pPr>
        <w:keepNext w:val="0"/>
        <w:keepLines w:val="0"/>
        <w:widowControl w:val="1"/>
        <w:pBdr>
          <w:top w:space="0" w:sz="0" w:val="nil"/>
          <w:left w:space="0" w:sz="0" w:val="nil"/>
          <w:bottom w:space="0" w:sz="0" w:val="nil"/>
          <w:right w:space="0" w:sz="0" w:val="nil"/>
          <w:between w:space="0" w:sz="0" w:val="nil"/>
        </w:pBdr>
        <w:shd w:fill="auto" w:val="clear"/>
        <w:tabs>
          <w:tab w:val="left" w:pos="709"/>
        </w:tabs>
        <w:spacing w:after="0" w:before="0" w:line="360" w:lineRule="auto"/>
        <w:ind w:left="1276" w:right="142"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787">
      <w:pPr>
        <w:keepNext w:val="0"/>
        <w:keepLines w:val="0"/>
        <w:widowControl w:val="1"/>
        <w:pBdr>
          <w:top w:space="0" w:sz="0" w:val="nil"/>
          <w:left w:space="0" w:sz="0" w:val="nil"/>
          <w:bottom w:space="0" w:sz="0" w:val="nil"/>
          <w:right w:space="0" w:sz="0" w:val="nil"/>
          <w:between w:space="0" w:sz="0" w:val="nil"/>
        </w:pBdr>
        <w:shd w:fill="auto" w:val="clear"/>
        <w:tabs>
          <w:tab w:val="left" w:pos="709"/>
        </w:tabs>
        <w:spacing w:after="0" w:before="0" w:line="360" w:lineRule="auto"/>
        <w:ind w:left="1276" w:right="142"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788">
      <w:pPr>
        <w:keepNext w:val="0"/>
        <w:keepLines w:val="0"/>
        <w:widowControl w:val="1"/>
        <w:pBdr>
          <w:top w:space="0" w:sz="0" w:val="nil"/>
          <w:left w:space="0" w:sz="0" w:val="nil"/>
          <w:bottom w:space="0" w:sz="0" w:val="nil"/>
          <w:right w:space="0" w:sz="0" w:val="nil"/>
          <w:between w:space="0" w:sz="0" w:val="nil"/>
        </w:pBdr>
        <w:shd w:fill="auto" w:val="clear"/>
        <w:tabs>
          <w:tab w:val="left" w:pos="709"/>
        </w:tabs>
        <w:spacing w:after="0" w:before="0" w:line="360" w:lineRule="auto"/>
        <w:ind w:left="1276" w:right="142"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789">
      <w:pPr>
        <w:keepNext w:val="0"/>
        <w:keepLines w:val="0"/>
        <w:widowControl w:val="1"/>
        <w:pBdr>
          <w:top w:space="0" w:sz="0" w:val="nil"/>
          <w:left w:space="0" w:sz="0" w:val="nil"/>
          <w:bottom w:space="0" w:sz="0" w:val="nil"/>
          <w:right w:space="0" w:sz="0" w:val="nil"/>
          <w:between w:space="0" w:sz="0" w:val="nil"/>
        </w:pBdr>
        <w:shd w:fill="auto" w:val="clear"/>
        <w:tabs>
          <w:tab w:val="left" w:pos="709"/>
        </w:tabs>
        <w:spacing w:after="120" w:before="0" w:line="360" w:lineRule="auto"/>
        <w:ind w:left="1276" w:right="142"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sectPr>
          <w:type w:val="nextPage"/>
          <w:pgSz w:h="16840" w:w="11910" w:orient="portrait"/>
          <w:pgMar w:bottom="1418" w:top="1701" w:left="1701" w:right="1418" w:header="708" w:footer="708"/>
          <w:titlePg w:val="1"/>
        </w:sectPr>
      </w:pPr>
      <w:r w:rsidDel="00000000" w:rsidR="00000000" w:rsidRPr="00000000">
        <w:rPr>
          <w:rtl w:val="0"/>
        </w:rPr>
      </w:r>
    </w:p>
    <w:p w:rsidR="00000000" w:rsidDel="00000000" w:rsidP="00000000" w:rsidRDefault="00000000" w:rsidRPr="00000000" w14:paraId="0000078A">
      <w:pPr>
        <w:keepNext w:val="0"/>
        <w:keepLines w:val="0"/>
        <w:widowControl w:val="1"/>
        <w:pBdr>
          <w:top w:space="0" w:sz="0" w:val="nil"/>
          <w:left w:space="0" w:sz="0" w:val="nil"/>
          <w:bottom w:space="0" w:sz="0" w:val="nil"/>
          <w:right w:space="0" w:sz="0" w:val="nil"/>
          <w:between w:space="0" w:sz="0" w:val="nil"/>
        </w:pBdr>
        <w:shd w:fill="auto" w:val="clear"/>
        <w:spacing w:after="120" w:before="0" w:line="360" w:lineRule="auto"/>
        <w:ind w:left="708" w:right="0" w:hanging="708"/>
        <w:jc w:val="left"/>
        <w:rPr>
          <w:rFonts w:ascii="Times New Roman" w:cs="Times New Roman" w:eastAsia="Times New Roman" w:hAnsi="Times New Roman"/>
          <w:b w:val="1"/>
          <w:i w:val="0"/>
          <w:smallCaps w:val="0"/>
          <w:strike w:val="0"/>
          <w:color w:val="000000"/>
          <w:sz w:val="24"/>
          <w:szCs w:val="24"/>
          <w:u w:val="none"/>
          <w:shd w:fill="auto" w:val="clear"/>
          <w:vertAlign w:val="baseline"/>
        </w:rPr>
      </w:pPr>
      <w:bookmarkStart w:colFirst="0" w:colLast="0" w:name="_3z7bk57" w:id="105"/>
      <w:bookmarkEnd w:id="105"/>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7. ÖNERİLER</w:t>
      </w:r>
    </w:p>
    <w:p w:rsidR="00000000" w:rsidDel="00000000" w:rsidP="00000000" w:rsidRDefault="00000000" w:rsidRPr="00000000" w14:paraId="0000078B">
      <w:pPr>
        <w:keepNext w:val="0"/>
        <w:keepLines w:val="0"/>
        <w:widowControl w:val="1"/>
        <w:pBdr>
          <w:top w:space="0" w:sz="0" w:val="nil"/>
          <w:left w:space="0" w:sz="0" w:val="nil"/>
          <w:bottom w:space="0" w:sz="0" w:val="nil"/>
          <w:right w:space="0" w:sz="0" w:val="nil"/>
          <w:between w:space="0" w:sz="0" w:val="nil"/>
        </w:pBdr>
        <w:shd w:fill="auto" w:val="clear"/>
        <w:spacing w:after="0" w:before="0" w:line="360" w:lineRule="auto"/>
        <w:ind w:left="708" w:right="0" w:hanging="708"/>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78C">
      <w:pPr>
        <w:spacing w:after="120" w:lineRule="auto"/>
        <w:rPr/>
      </w:pPr>
      <w:r w:rsidDel="00000000" w:rsidR="00000000" w:rsidRPr="00000000">
        <w:rPr>
          <w:rtl w:val="0"/>
        </w:rPr>
        <w:t xml:space="preserve">Yapılan çalışmayla iş güvenliği uzmanlarının iş kazalarına etkileri değerlendirilmiş ve literatüre bu yönde yapılacak çalışmalara yol gösterici olmasıyla katkı sağlayacak olan bu çalışma için öneriler aşağıdaki gibidir:</w:t>
      </w:r>
    </w:p>
    <w:p w:rsidR="00000000" w:rsidDel="00000000" w:rsidP="00000000" w:rsidRDefault="00000000" w:rsidRPr="00000000" w14:paraId="0000078D">
      <w:pPr>
        <w:keepNext w:val="0"/>
        <w:keepLines w:val="0"/>
        <w:widowControl w:val="1"/>
        <w:numPr>
          <w:ilvl w:val="0"/>
          <w:numId w:val="8"/>
        </w:numPr>
        <w:pBdr>
          <w:top w:space="0" w:sz="0" w:val="nil"/>
          <w:left w:space="0" w:sz="0" w:val="nil"/>
          <w:bottom w:space="0" w:sz="0" w:val="nil"/>
          <w:right w:space="0" w:sz="0" w:val="nil"/>
          <w:between w:space="0" w:sz="0" w:val="nil"/>
        </w:pBdr>
        <w:shd w:fill="auto" w:val="clear"/>
        <w:spacing w:after="0" w:before="0" w:line="360" w:lineRule="auto"/>
        <w:ind w:left="993" w:right="142" w:hanging="283.9999999999999"/>
        <w:jc w:val="both"/>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Karadeniz Bölgesinde meydana gelen iş kazaları, bu kazalar neticesinde yaşanan ölümler ve yaşanan kayıp iş günlerinin sebepleriyle ilgili araştırmalar yaparak neden sürekli artış gösterdikleri bulunmalı, neyin önlenemediği belirlenmeli ve çok sayıda kazanın meydana geldiği iş kollarında gerekli denetimler yapılarak alınması gereken önlemelerin mutlaka alınması sağlanmalıdır.</w:t>
      </w:r>
    </w:p>
    <w:p w:rsidR="00000000" w:rsidDel="00000000" w:rsidP="00000000" w:rsidRDefault="00000000" w:rsidRPr="00000000" w14:paraId="0000078E">
      <w:pPr>
        <w:keepNext w:val="0"/>
        <w:keepLines w:val="0"/>
        <w:widowControl w:val="1"/>
        <w:numPr>
          <w:ilvl w:val="0"/>
          <w:numId w:val="8"/>
        </w:numPr>
        <w:pBdr>
          <w:top w:space="0" w:sz="0" w:val="nil"/>
          <w:left w:space="0" w:sz="0" w:val="nil"/>
          <w:bottom w:space="0" w:sz="0" w:val="nil"/>
          <w:right w:space="0" w:sz="0" w:val="nil"/>
          <w:between w:space="0" w:sz="0" w:val="nil"/>
        </w:pBdr>
        <w:shd w:fill="auto" w:val="clear"/>
        <w:spacing w:after="0" w:before="0" w:line="360" w:lineRule="auto"/>
        <w:ind w:left="993" w:right="142" w:hanging="283.9999999999999"/>
        <w:jc w:val="both"/>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Karadeniz Bölgesinde en çok iş kazası meydana gelen iller Zonguldak, Samsun, Düzce, Karabük, Bolu, Trabzon gibi illerde özel denetimler yapılması ve alınan önlemler ile önlemlerin sürdürülmesi kontrollerinin sağlanması gerekmektedir.</w:t>
      </w:r>
    </w:p>
    <w:p w:rsidR="00000000" w:rsidDel="00000000" w:rsidP="00000000" w:rsidRDefault="00000000" w:rsidRPr="00000000" w14:paraId="0000078F">
      <w:pPr>
        <w:keepNext w:val="0"/>
        <w:keepLines w:val="0"/>
        <w:widowControl w:val="1"/>
        <w:numPr>
          <w:ilvl w:val="0"/>
          <w:numId w:val="8"/>
        </w:numPr>
        <w:pBdr>
          <w:top w:space="0" w:sz="0" w:val="nil"/>
          <w:left w:space="0" w:sz="0" w:val="nil"/>
          <w:bottom w:space="0" w:sz="0" w:val="nil"/>
          <w:right w:space="0" w:sz="0" w:val="nil"/>
          <w:between w:space="0" w:sz="0" w:val="nil"/>
        </w:pBdr>
        <w:shd w:fill="auto" w:val="clear"/>
        <w:spacing w:after="0" w:before="0" w:line="360" w:lineRule="auto"/>
        <w:ind w:left="993" w:right="142" w:hanging="283.9999999999999"/>
        <w:jc w:val="both"/>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İş kazaları için proaktif dönemde önlem alınmasının İSG’ nin gerekli olduğuna inanılması yani toplumumuza güvenlik kültürünün etkin bir şekilde yerleşmesine bağlı olduğu gözlemlenmiştir. Güvenlik kültürünü öncelikle aşılaması ardından kültür düzeyinin arttırılması için aile içinden başlanarak okuldaki eğitimlere, seminerlere, projelere ve mesleki eğitimlere de bu konunun anlatılması için gerekli tüm çalışmaların yapılması gerekmektedir. </w:t>
      </w:r>
    </w:p>
    <w:p w:rsidR="00000000" w:rsidDel="00000000" w:rsidP="00000000" w:rsidRDefault="00000000" w:rsidRPr="00000000" w14:paraId="00000790">
      <w:pPr>
        <w:keepNext w:val="0"/>
        <w:keepLines w:val="0"/>
        <w:widowControl w:val="1"/>
        <w:numPr>
          <w:ilvl w:val="0"/>
          <w:numId w:val="8"/>
        </w:numPr>
        <w:pBdr>
          <w:top w:space="0" w:sz="0" w:val="nil"/>
          <w:left w:space="0" w:sz="0" w:val="nil"/>
          <w:bottom w:space="0" w:sz="0" w:val="nil"/>
          <w:right w:space="0" w:sz="0" w:val="nil"/>
          <w:between w:space="0" w:sz="0" w:val="nil"/>
        </w:pBdr>
        <w:shd w:fill="auto" w:val="clear"/>
        <w:spacing w:after="0" w:before="0" w:line="360" w:lineRule="auto"/>
        <w:ind w:left="993" w:right="142" w:hanging="283.9999999999999"/>
        <w:jc w:val="both"/>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İşyerlerinde İSG’ ne yön veren kişiler genellikle işverenlerdir. İşverenlerin İSG’ ye yaklaşımıyla ilgili olarak yapılacak olan araştırmalar; İSG’ ye gereksiz, sadece alınması gereken bir hizmet olarak bakılması, uzmanların çalışmalarına etik olmayan yaklaşımlar gibi birçok problemin aşılmasında kilit rol oynayacaktır. Bu konuyla ilgili olarak işveren eğitimlerine özen göstermesi ve işverenlerin İSG’ yi desteklemeleri için yapılacak her türlü proje, eğitim, seminer ciddi bir öneme sahip olmaktadır.</w:t>
      </w:r>
    </w:p>
    <w:p w:rsidR="00000000" w:rsidDel="00000000" w:rsidP="00000000" w:rsidRDefault="00000000" w:rsidRPr="00000000" w14:paraId="00000791">
      <w:pPr>
        <w:keepNext w:val="0"/>
        <w:keepLines w:val="0"/>
        <w:widowControl w:val="1"/>
        <w:numPr>
          <w:ilvl w:val="0"/>
          <w:numId w:val="8"/>
        </w:numPr>
        <w:pBdr>
          <w:top w:space="0" w:sz="0" w:val="nil"/>
          <w:left w:space="0" w:sz="0" w:val="nil"/>
          <w:bottom w:space="0" w:sz="0" w:val="nil"/>
          <w:right w:space="0" w:sz="0" w:val="nil"/>
          <w:between w:space="0" w:sz="0" w:val="nil"/>
        </w:pBdr>
        <w:shd w:fill="auto" w:val="clear"/>
        <w:spacing w:after="0" w:before="0" w:line="360" w:lineRule="auto"/>
        <w:ind w:left="993" w:right="142" w:hanging="283.9999999999999"/>
        <w:jc w:val="both"/>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Yaşanan iş kazalarının saklanması alınacak önlemlerin önüne geçtiği için ardından yeni iş kazaları veya tehlikeler getirecektir. İş kazalarının saklanmaması için iş kazalarının öncesi ve sonrası konusuyla ilgili işçiler ve işverenlerin yanlış bildikleri konular hakkında akıllarında soru işaretleri kalmayacak şekilde bilgilendirilmeleri, eğitilmeleri gerekmektedir.</w:t>
      </w:r>
    </w:p>
    <w:p w:rsidR="00000000" w:rsidDel="00000000" w:rsidP="00000000" w:rsidRDefault="00000000" w:rsidRPr="00000000" w14:paraId="00000792">
      <w:pPr>
        <w:keepNext w:val="0"/>
        <w:keepLines w:val="0"/>
        <w:widowControl w:val="1"/>
        <w:numPr>
          <w:ilvl w:val="0"/>
          <w:numId w:val="8"/>
        </w:numPr>
        <w:pBdr>
          <w:top w:space="0" w:sz="0" w:val="nil"/>
          <w:left w:space="0" w:sz="0" w:val="nil"/>
          <w:bottom w:space="0" w:sz="0" w:val="nil"/>
          <w:right w:space="0" w:sz="0" w:val="nil"/>
          <w:between w:space="0" w:sz="0" w:val="nil"/>
        </w:pBdr>
        <w:shd w:fill="auto" w:val="clear"/>
        <w:spacing w:after="0" w:before="0" w:line="360" w:lineRule="auto"/>
        <w:ind w:left="993" w:right="142" w:hanging="283.9999999999999"/>
        <w:jc w:val="both"/>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İşçilerin neden oldukları iş kazası sayısı da ciddi rakamlardır bu rakamların aşağı çekilmesi için işçilerin çok iyi eğitimler almaları sağlanmalı, mesleki yeterlilikleri arttırılmalı ve teşviklerle işçilerin desteklerinin alınması sağlanması gerekmektedir.</w:t>
      </w:r>
    </w:p>
    <w:p w:rsidR="00000000" w:rsidDel="00000000" w:rsidP="00000000" w:rsidRDefault="00000000" w:rsidRPr="00000000" w14:paraId="00000793">
      <w:pPr>
        <w:keepNext w:val="0"/>
        <w:keepLines w:val="0"/>
        <w:widowControl w:val="1"/>
        <w:numPr>
          <w:ilvl w:val="0"/>
          <w:numId w:val="8"/>
        </w:numPr>
        <w:pBdr>
          <w:top w:space="0" w:sz="0" w:val="nil"/>
          <w:left w:space="0" w:sz="0" w:val="nil"/>
          <w:bottom w:space="0" w:sz="0" w:val="nil"/>
          <w:right w:space="0" w:sz="0" w:val="nil"/>
          <w:between w:space="0" w:sz="0" w:val="nil"/>
        </w:pBdr>
        <w:shd w:fill="auto" w:val="clear"/>
        <w:spacing w:after="0" w:before="0" w:line="360" w:lineRule="auto"/>
        <w:ind w:left="993" w:right="142" w:hanging="283.9999999999999"/>
        <w:jc w:val="both"/>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İşverenlerin uzmanlara baskı yapılması uzmanların çalıştığı işyerinde elin kolu bağlanmaktadır. Bunun sonucunda ise uzmanlar işlerini tam anlamıyla yapamamaktadır. Uzmanların çalışmalarına etik olmayan şekilde yapılan her türlü dış çevre müdahalelerin, ilgili Bakanlık tarafında yapılacak çalışmalar ve uzman yetkilerinde yapılacak düzenlemeler neticesinde ortadan kaldırılması gerekmektedir.</w:t>
      </w:r>
    </w:p>
    <w:p w:rsidR="00000000" w:rsidDel="00000000" w:rsidP="00000000" w:rsidRDefault="00000000" w:rsidRPr="00000000" w14:paraId="00000794">
      <w:pPr>
        <w:keepNext w:val="0"/>
        <w:keepLines w:val="0"/>
        <w:widowControl w:val="1"/>
        <w:numPr>
          <w:ilvl w:val="0"/>
          <w:numId w:val="8"/>
        </w:numPr>
        <w:pBdr>
          <w:top w:space="0" w:sz="0" w:val="nil"/>
          <w:left w:space="0" w:sz="0" w:val="nil"/>
          <w:bottom w:space="0" w:sz="0" w:val="nil"/>
          <w:right w:space="0" w:sz="0" w:val="nil"/>
          <w:between w:space="0" w:sz="0" w:val="nil"/>
        </w:pBdr>
        <w:shd w:fill="auto" w:val="clear"/>
        <w:spacing w:after="0" w:before="0" w:line="360" w:lineRule="auto"/>
        <w:ind w:left="993" w:right="142" w:hanging="283.9999999999999"/>
        <w:jc w:val="both"/>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İş kazaları yaşanmadan yapılan denetimlerin arttırılması ve iş kazaları ardından da denetimler gerçekleştirilmesi sayesinde işyerlerinde olası yeni iş kazalarının önüne geçilmesi sağlanmalıdır. Hizmet verilen işyerlerinde yaşanan iş kazalarının engellenmesi için kaza öncesinde yapılacak denetimlerle uzmanlarında görevlerini eksiksiz yerine getirmesi sağlanmalıdır. </w:t>
      </w:r>
    </w:p>
    <w:p w:rsidR="00000000" w:rsidDel="00000000" w:rsidP="00000000" w:rsidRDefault="00000000" w:rsidRPr="00000000" w14:paraId="00000795">
      <w:pPr>
        <w:keepNext w:val="0"/>
        <w:keepLines w:val="0"/>
        <w:widowControl w:val="1"/>
        <w:numPr>
          <w:ilvl w:val="0"/>
          <w:numId w:val="8"/>
        </w:numPr>
        <w:pBdr>
          <w:top w:space="0" w:sz="0" w:val="nil"/>
          <w:left w:space="0" w:sz="0" w:val="nil"/>
          <w:bottom w:space="0" w:sz="0" w:val="nil"/>
          <w:right w:space="0" w:sz="0" w:val="nil"/>
          <w:between w:space="0" w:sz="0" w:val="nil"/>
        </w:pBdr>
        <w:shd w:fill="auto" w:val="clear"/>
        <w:spacing w:after="0" w:before="0" w:line="360" w:lineRule="auto"/>
        <w:ind w:left="993" w:right="142" w:hanging="283.9999999999999"/>
        <w:jc w:val="both"/>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İş güvenliği uzmanlarının işyerinde iyi bir iletişim kurması uzmanların görevlerini yerine getirmesinde çok önemli bir rol oynayacağından dolayı uzmanlara konuyla ilgi iletişim eğitimleri ve seminerleri verilmesi gerekmektedir. </w:t>
      </w:r>
    </w:p>
    <w:p w:rsidR="00000000" w:rsidDel="00000000" w:rsidP="00000000" w:rsidRDefault="00000000" w:rsidRPr="00000000" w14:paraId="00000796">
      <w:pPr>
        <w:keepNext w:val="0"/>
        <w:keepLines w:val="0"/>
        <w:widowControl w:val="1"/>
        <w:numPr>
          <w:ilvl w:val="0"/>
          <w:numId w:val="8"/>
        </w:numPr>
        <w:pBdr>
          <w:top w:space="0" w:sz="0" w:val="nil"/>
          <w:left w:space="0" w:sz="0" w:val="nil"/>
          <w:bottom w:space="0" w:sz="0" w:val="nil"/>
          <w:right w:space="0" w:sz="0" w:val="nil"/>
          <w:between w:space="0" w:sz="0" w:val="nil"/>
        </w:pBdr>
        <w:shd w:fill="auto" w:val="clear"/>
        <w:spacing w:after="0" w:before="0" w:line="360" w:lineRule="auto"/>
        <w:ind w:left="993" w:right="142" w:hanging="283.9999999999999"/>
        <w:jc w:val="both"/>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İş güvenliği uzmanlarının iş kazalarını engelledikleri bu sayede belki de daha fazla sayıda meydana gelecek iş kazası sayılarını düşürdükleri göz ardı edilemeyecek bir gerçektir. Kazaları engelleyemediğini düşünen uzmanlar için gerekli araştırmalar yapılarak daha kaliteli bir hizmet sunulması adına uzmanların kazadaki kusurları ortandan kaldırılması gerekmektedir. Bu konuda İş güvenliği uzmanlarının uygulamalı ve teorik olarak daha kaliteli bir eğitim alması, eğitim alırken de mutlaka uzun bir saha deneyimi edinmesi gerekmektedir. Bunun sağlanması için eğitim şeklinin ilgili Bakanlık tarafından revize edilmesi gerekmektedir.</w:t>
      </w:r>
    </w:p>
    <w:p w:rsidR="00000000" w:rsidDel="00000000" w:rsidP="00000000" w:rsidRDefault="00000000" w:rsidRPr="00000000" w14:paraId="00000797">
      <w:pPr>
        <w:keepNext w:val="0"/>
        <w:keepLines w:val="0"/>
        <w:widowControl w:val="1"/>
        <w:numPr>
          <w:ilvl w:val="0"/>
          <w:numId w:val="8"/>
        </w:numPr>
        <w:pBdr>
          <w:top w:space="0" w:sz="0" w:val="nil"/>
          <w:left w:space="0" w:sz="0" w:val="nil"/>
          <w:bottom w:space="0" w:sz="0" w:val="nil"/>
          <w:right w:space="0" w:sz="0" w:val="nil"/>
          <w:between w:space="0" w:sz="0" w:val="nil"/>
        </w:pBdr>
        <w:shd w:fill="auto" w:val="clear"/>
        <w:spacing w:after="120" w:before="0" w:line="360" w:lineRule="auto"/>
        <w:ind w:left="993" w:right="142" w:hanging="283.9999999999999"/>
        <w:jc w:val="both"/>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İş güvenliği uzmanlarının görevlerini tam anlamıyla yapabilmeleri ve kazaların engellenmesi için; uzmanlara etkin bir çalışma yapabilecekleri yaptırım hakları sağlanması gerekmektedir. Ayrıca uzmanların ücretlerini işverenden almayacak şekilde hizmet vermelerini sağlayan bir düzenlemeye geçerek, uzmanlık sınıflar için belirlenmiş olan ücret güvenliğinin sağlanması da uzmanlığın daha iyi bir hale getirilmesine ve uzmanların görevlerine hakkıyla yapabilmelerine katkıda bulunacaktır.</w:t>
      </w:r>
    </w:p>
    <w:p w:rsidR="00000000" w:rsidDel="00000000" w:rsidP="00000000" w:rsidRDefault="00000000" w:rsidRPr="00000000" w14:paraId="00000798">
      <w:pPr>
        <w:ind w:left="0" w:firstLine="0"/>
        <w:rPr/>
      </w:pPr>
      <w:r w:rsidDel="00000000" w:rsidR="00000000" w:rsidRPr="00000000">
        <w:rPr>
          <w:rtl w:val="0"/>
        </w:rPr>
      </w:r>
    </w:p>
    <w:p w:rsidR="00000000" w:rsidDel="00000000" w:rsidP="00000000" w:rsidRDefault="00000000" w:rsidRPr="00000000" w14:paraId="00000799">
      <w:pPr>
        <w:ind w:left="0" w:firstLine="0"/>
        <w:rPr/>
      </w:pPr>
      <w:r w:rsidDel="00000000" w:rsidR="00000000" w:rsidRPr="00000000">
        <w:rPr>
          <w:rtl w:val="0"/>
        </w:rPr>
      </w:r>
    </w:p>
    <w:p w:rsidR="00000000" w:rsidDel="00000000" w:rsidP="00000000" w:rsidRDefault="00000000" w:rsidRPr="00000000" w14:paraId="0000079A">
      <w:pPr>
        <w:ind w:left="0" w:firstLine="0"/>
        <w:rPr/>
      </w:pPr>
      <w:r w:rsidDel="00000000" w:rsidR="00000000" w:rsidRPr="00000000">
        <w:rPr>
          <w:rtl w:val="0"/>
        </w:rPr>
      </w:r>
    </w:p>
    <w:p w:rsidR="00000000" w:rsidDel="00000000" w:rsidP="00000000" w:rsidRDefault="00000000" w:rsidRPr="00000000" w14:paraId="0000079B">
      <w:pPr>
        <w:ind w:left="0" w:firstLine="0"/>
        <w:rPr/>
      </w:pPr>
      <w:r w:rsidDel="00000000" w:rsidR="00000000" w:rsidRPr="00000000">
        <w:rPr>
          <w:rtl w:val="0"/>
        </w:rPr>
      </w:r>
    </w:p>
    <w:p w:rsidR="00000000" w:rsidDel="00000000" w:rsidP="00000000" w:rsidRDefault="00000000" w:rsidRPr="00000000" w14:paraId="0000079C">
      <w:pPr>
        <w:ind w:left="0" w:firstLine="0"/>
        <w:rPr/>
      </w:pPr>
      <w:r w:rsidDel="00000000" w:rsidR="00000000" w:rsidRPr="00000000">
        <w:rPr>
          <w:rtl w:val="0"/>
        </w:rPr>
      </w:r>
    </w:p>
    <w:p w:rsidR="00000000" w:rsidDel="00000000" w:rsidP="00000000" w:rsidRDefault="00000000" w:rsidRPr="00000000" w14:paraId="0000079D">
      <w:pPr>
        <w:ind w:left="0" w:firstLine="0"/>
        <w:rPr/>
      </w:pPr>
      <w:r w:rsidDel="00000000" w:rsidR="00000000" w:rsidRPr="00000000">
        <w:rPr>
          <w:rtl w:val="0"/>
        </w:rPr>
      </w:r>
    </w:p>
    <w:p w:rsidR="00000000" w:rsidDel="00000000" w:rsidP="00000000" w:rsidRDefault="00000000" w:rsidRPr="00000000" w14:paraId="0000079E">
      <w:pPr>
        <w:ind w:left="0" w:firstLine="0"/>
        <w:rPr/>
      </w:pPr>
      <w:r w:rsidDel="00000000" w:rsidR="00000000" w:rsidRPr="00000000">
        <w:rPr>
          <w:rtl w:val="0"/>
        </w:rPr>
      </w:r>
    </w:p>
    <w:p w:rsidR="00000000" w:rsidDel="00000000" w:rsidP="00000000" w:rsidRDefault="00000000" w:rsidRPr="00000000" w14:paraId="0000079F">
      <w:pPr>
        <w:ind w:left="0" w:firstLine="0"/>
        <w:rPr/>
      </w:pPr>
      <w:r w:rsidDel="00000000" w:rsidR="00000000" w:rsidRPr="00000000">
        <w:rPr>
          <w:rtl w:val="0"/>
        </w:rPr>
      </w:r>
    </w:p>
    <w:p w:rsidR="00000000" w:rsidDel="00000000" w:rsidP="00000000" w:rsidRDefault="00000000" w:rsidRPr="00000000" w14:paraId="000007A0">
      <w:pPr>
        <w:ind w:left="0" w:firstLine="0"/>
        <w:rPr/>
      </w:pPr>
      <w:r w:rsidDel="00000000" w:rsidR="00000000" w:rsidRPr="00000000">
        <w:rPr>
          <w:rtl w:val="0"/>
        </w:rPr>
      </w:r>
    </w:p>
    <w:p w:rsidR="00000000" w:rsidDel="00000000" w:rsidP="00000000" w:rsidRDefault="00000000" w:rsidRPr="00000000" w14:paraId="000007A1">
      <w:pPr>
        <w:spacing w:line="240" w:lineRule="auto"/>
        <w:rPr/>
      </w:pPr>
      <w:r w:rsidDel="00000000" w:rsidR="00000000" w:rsidRPr="00000000">
        <w:rPr>
          <w:rtl w:val="0"/>
        </w:rPr>
      </w:r>
    </w:p>
    <w:p w:rsidR="00000000" w:rsidDel="00000000" w:rsidP="00000000" w:rsidRDefault="00000000" w:rsidRPr="00000000" w14:paraId="000007A2">
      <w:pPr>
        <w:spacing w:line="240" w:lineRule="auto"/>
        <w:rPr/>
        <w:sectPr>
          <w:type w:val="nextPage"/>
          <w:pgSz w:h="16840" w:w="11910" w:orient="portrait"/>
          <w:pgMar w:bottom="1418" w:top="1701" w:left="1701" w:right="1418" w:header="708" w:footer="708"/>
          <w:titlePg w:val="1"/>
        </w:sectPr>
      </w:pPr>
      <w:r w:rsidDel="00000000" w:rsidR="00000000" w:rsidRPr="00000000">
        <w:rPr>
          <w:rtl w:val="0"/>
        </w:rPr>
      </w:r>
    </w:p>
    <w:p w:rsidR="00000000" w:rsidDel="00000000" w:rsidP="00000000" w:rsidRDefault="00000000" w:rsidRPr="00000000" w14:paraId="000007A3">
      <w:pPr>
        <w:keepNext w:val="0"/>
        <w:keepLines w:val="0"/>
        <w:widowControl w:val="1"/>
        <w:pBdr>
          <w:top w:space="0" w:sz="0" w:val="nil"/>
          <w:left w:space="0" w:sz="0" w:val="nil"/>
          <w:bottom w:space="0" w:sz="0" w:val="nil"/>
          <w:right w:space="0" w:sz="0" w:val="nil"/>
          <w:between w:space="0" w:sz="0" w:val="nil"/>
        </w:pBdr>
        <w:shd w:fill="auto" w:val="clear"/>
        <w:spacing w:after="200" w:before="0" w:line="240" w:lineRule="auto"/>
        <w:ind w:left="708" w:right="0" w:hanging="708"/>
        <w:jc w:val="left"/>
        <w:rPr>
          <w:rFonts w:ascii="Times New Roman" w:cs="Times New Roman" w:eastAsia="Times New Roman" w:hAnsi="Times New Roman"/>
          <w:b w:val="1"/>
          <w:i w:val="0"/>
          <w:smallCaps w:val="0"/>
          <w:strike w:val="0"/>
          <w:color w:val="000000"/>
          <w:sz w:val="24"/>
          <w:szCs w:val="24"/>
          <w:u w:val="none"/>
          <w:shd w:fill="auto" w:val="clear"/>
          <w:vertAlign w:val="baseline"/>
        </w:rPr>
      </w:pPr>
      <w:bookmarkStart w:colFirst="0" w:colLast="0" w:name="_2eclud0" w:id="106"/>
      <w:bookmarkEnd w:id="106"/>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8. KAYNAKLAR </w:t>
      </w:r>
    </w:p>
    <w:p w:rsidR="00000000" w:rsidDel="00000000" w:rsidP="00000000" w:rsidRDefault="00000000" w:rsidRPr="00000000" w14:paraId="000007A4">
      <w:pPr>
        <w:spacing w:line="240" w:lineRule="auto"/>
        <w:ind w:left="851" w:hanging="709"/>
        <w:rPr/>
      </w:pPr>
      <w:r w:rsidDel="00000000" w:rsidR="00000000" w:rsidRPr="00000000">
        <w:rPr>
          <w:rtl w:val="0"/>
        </w:rPr>
        <w:t xml:space="preserve">Akalp, G. ve Yamankaradeniz, N., 2013. İşletmelerde Güvenlik Kültürünün Oluşumunda Yönetimin Rolü ve Önemi, </w:t>
      </w:r>
      <w:r w:rsidDel="00000000" w:rsidR="00000000" w:rsidRPr="00000000">
        <w:rPr>
          <w:u w:val="single"/>
          <w:rtl w:val="0"/>
        </w:rPr>
        <w:t xml:space="preserve">Sosyal Güvenlik Dergisi</w:t>
      </w:r>
      <w:r w:rsidDel="00000000" w:rsidR="00000000" w:rsidRPr="00000000">
        <w:rPr>
          <w:rtl w:val="0"/>
        </w:rPr>
        <w:t xml:space="preserve">, 3(2), 96-106.</w:t>
      </w:r>
    </w:p>
    <w:p w:rsidR="00000000" w:rsidDel="00000000" w:rsidP="00000000" w:rsidRDefault="00000000" w:rsidRPr="00000000" w14:paraId="000007A5">
      <w:pPr>
        <w:spacing w:line="240" w:lineRule="auto"/>
        <w:ind w:left="851" w:hanging="709"/>
        <w:rPr/>
      </w:pPr>
      <w:r w:rsidDel="00000000" w:rsidR="00000000" w:rsidRPr="00000000">
        <w:rPr>
          <w:rtl w:val="0"/>
        </w:rPr>
        <w:t xml:space="preserve">Akıllı, H. ve Aydoğdu, Ö., 2013. İş Sağlığı ve Güvenliğinin Önemi, </w:t>
      </w:r>
      <w:r w:rsidDel="00000000" w:rsidR="00000000" w:rsidRPr="00000000">
        <w:rPr>
          <w:u w:val="single"/>
          <w:rtl w:val="0"/>
        </w:rPr>
        <w:t xml:space="preserve">MTA Doğal          Kaynaklar ve Ekonomi Bülteni</w:t>
      </w:r>
      <w:r w:rsidDel="00000000" w:rsidR="00000000" w:rsidRPr="00000000">
        <w:rPr>
          <w:rtl w:val="0"/>
        </w:rPr>
        <w:t xml:space="preserve">, 16, 245-250.</w:t>
      </w:r>
    </w:p>
    <w:p w:rsidR="00000000" w:rsidDel="00000000" w:rsidP="00000000" w:rsidRDefault="00000000" w:rsidRPr="00000000" w14:paraId="000007A6">
      <w:pPr>
        <w:spacing w:line="240" w:lineRule="auto"/>
        <w:ind w:left="851" w:hanging="709"/>
        <w:rPr/>
      </w:pPr>
      <w:r w:rsidDel="00000000" w:rsidR="00000000" w:rsidRPr="00000000">
        <w:rPr>
          <w:rtl w:val="0"/>
        </w:rPr>
        <w:t xml:space="preserve">Algün, A., 2014. İş Sağlığı ve Güvenliğinin Genel Prensipleri, TMMOB EMO Ankara Şubesi Haber Bülteni,  </w:t>
      </w:r>
      <w:hyperlink r:id="rId48">
        <w:r w:rsidDel="00000000" w:rsidR="00000000" w:rsidRPr="00000000">
          <w:rPr>
            <w:color w:val="0000ff"/>
            <w:u w:val="single"/>
            <w:rtl w:val="0"/>
          </w:rPr>
          <w:t xml:space="preserve">https://www.emo.org.tr/ekler/85fb709d903323f_ek.pdf?dergi=966</w:t>
        </w:r>
      </w:hyperlink>
      <w:r w:rsidDel="00000000" w:rsidR="00000000" w:rsidRPr="00000000">
        <w:rPr>
          <w:rtl w:val="0"/>
        </w:rPr>
        <w:t xml:space="preserve">, 01 Aralık 2020.</w:t>
      </w:r>
    </w:p>
    <w:p w:rsidR="00000000" w:rsidDel="00000000" w:rsidP="00000000" w:rsidRDefault="00000000" w:rsidRPr="00000000" w14:paraId="000007A7">
      <w:pPr>
        <w:spacing w:line="240" w:lineRule="auto"/>
        <w:ind w:left="851" w:hanging="709"/>
        <w:rPr/>
      </w:pPr>
      <w:r w:rsidDel="00000000" w:rsidR="00000000" w:rsidRPr="00000000">
        <w:rPr>
          <w:rtl w:val="0"/>
        </w:rPr>
        <w:t xml:space="preserve">Avşar, M., 2018. İş Güvenliği Uzmanlarının İş kazalarına Etkisi: Marmara Bölgesi Örneği, Yüksek Lisans Tezi, İstanbul Esenyurt Üniversitesi Fen Bilimleri Enstitüsü, İstanbul, 11s. </w:t>
      </w:r>
    </w:p>
    <w:p w:rsidR="00000000" w:rsidDel="00000000" w:rsidP="00000000" w:rsidRDefault="00000000" w:rsidRPr="00000000" w14:paraId="000007A8">
      <w:pPr>
        <w:spacing w:line="240" w:lineRule="auto"/>
        <w:ind w:left="851" w:hanging="709"/>
        <w:rPr/>
      </w:pPr>
      <w:r w:rsidDel="00000000" w:rsidR="00000000" w:rsidRPr="00000000">
        <w:rPr>
          <w:color w:val="000000"/>
          <w:rtl w:val="0"/>
        </w:rPr>
        <w:t xml:space="preserve">Aygün, S., 2018. </w:t>
      </w:r>
      <w:hyperlink r:id="rId49">
        <w:r w:rsidDel="00000000" w:rsidR="00000000" w:rsidRPr="00000000">
          <w:rPr>
            <w:color w:val="0000ff"/>
            <w:u w:val="single"/>
            <w:rtl w:val="0"/>
          </w:rPr>
          <w:t xml:space="preserve">https://docplayer.biz.tr/18918452-Is-sagligi-is-sagligi-nedir-cagdas-is-sagligi-anlayisi-nedir.html</w:t>
        </w:r>
      </w:hyperlink>
      <w:r w:rsidDel="00000000" w:rsidR="00000000" w:rsidRPr="00000000">
        <w:rPr>
          <w:rtl w:val="0"/>
        </w:rPr>
        <w:t xml:space="preserve">, 19 Kasım 2020.</w:t>
      </w:r>
    </w:p>
    <w:p w:rsidR="00000000" w:rsidDel="00000000" w:rsidP="00000000" w:rsidRDefault="00000000" w:rsidRPr="00000000" w14:paraId="000007A9">
      <w:pPr>
        <w:spacing w:line="240" w:lineRule="auto"/>
        <w:ind w:left="851" w:hanging="709"/>
        <w:rPr/>
      </w:pPr>
      <w:r w:rsidDel="00000000" w:rsidR="00000000" w:rsidRPr="00000000">
        <w:rPr>
          <w:rtl w:val="0"/>
        </w:rPr>
        <w:t xml:space="preserve">BAKKA, 2013. Batı Karadeniz Kalkınma Ajansı, 2013-2023 Batı Karadeniz Bölge Planı, </w:t>
      </w:r>
      <w:hyperlink r:id="rId50">
        <w:r w:rsidDel="00000000" w:rsidR="00000000" w:rsidRPr="00000000">
          <w:rPr>
            <w:color w:val="0000ff"/>
            <w:u w:val="single"/>
            <w:rtl w:val="0"/>
          </w:rPr>
          <w:t xml:space="preserve">https://www.bakkakutuphane.org/upload/flip-page/2014-2023-bati-karadeniz-bolge-plani-cilt1-mevcut_durum_analizi/HTML/index.html#124-125</w:t>
        </w:r>
      </w:hyperlink>
      <w:r w:rsidDel="00000000" w:rsidR="00000000" w:rsidRPr="00000000">
        <w:rPr>
          <w:rtl w:val="0"/>
        </w:rPr>
        <w:t xml:space="preserve">, 16 Kasım 2020.</w:t>
      </w:r>
    </w:p>
    <w:p w:rsidR="00000000" w:rsidDel="00000000" w:rsidP="00000000" w:rsidRDefault="00000000" w:rsidRPr="00000000" w14:paraId="000007AA">
      <w:pPr>
        <w:spacing w:line="240" w:lineRule="auto"/>
        <w:ind w:left="851" w:hanging="709"/>
        <w:rPr/>
      </w:pPr>
      <w:r w:rsidDel="00000000" w:rsidR="00000000" w:rsidRPr="00000000">
        <w:rPr>
          <w:rtl w:val="0"/>
        </w:rPr>
        <w:t xml:space="preserve">Baybora, D., 2012. İş sağlığı ve Güvenliği, Baybora, D. (editör), Anadolu Üniversitesi Web Ofset Yayınları, Eskişehir, s. 8-9.</w:t>
      </w:r>
    </w:p>
    <w:p w:rsidR="00000000" w:rsidDel="00000000" w:rsidP="00000000" w:rsidRDefault="00000000" w:rsidRPr="00000000" w14:paraId="000007AB">
      <w:pPr>
        <w:spacing w:line="240" w:lineRule="auto"/>
        <w:ind w:left="851" w:hanging="709"/>
        <w:rPr/>
      </w:pPr>
      <w:r w:rsidDel="00000000" w:rsidR="00000000" w:rsidRPr="00000000">
        <w:rPr>
          <w:rtl w:val="0"/>
        </w:rPr>
        <w:t xml:space="preserve">Bıyıkçı, E. T., 2010. İş Sağlığı ve Güvenliğinin Sağlanmasında İş Güvenliği Uzmanlığı, Yüksek Lisans Tezi, Uludağ Üniversitesi, Sosyal Bilimler Enstitüsü Bursa, 101s.</w:t>
      </w:r>
    </w:p>
    <w:p w:rsidR="00000000" w:rsidDel="00000000" w:rsidP="00000000" w:rsidRDefault="00000000" w:rsidRPr="00000000" w14:paraId="000007AC">
      <w:pPr>
        <w:spacing w:after="0" w:line="240" w:lineRule="auto"/>
        <w:ind w:left="851" w:hanging="709"/>
        <w:rPr/>
      </w:pPr>
      <w:r w:rsidDel="00000000" w:rsidR="00000000" w:rsidRPr="00000000">
        <w:rPr>
          <w:color w:val="000000"/>
          <w:rtl w:val="0"/>
        </w:rPr>
        <w:t xml:space="preserve">Camkurt, M. Z., 2013. </w:t>
      </w:r>
      <w:r w:rsidDel="00000000" w:rsidR="00000000" w:rsidRPr="00000000">
        <w:rPr>
          <w:rtl w:val="0"/>
        </w:rPr>
        <w:t xml:space="preserve">Çalışanların Kişisel Özelliklerinin İş Kazalarının Meydana Gelmesi Üzerindeki Etkisi, </w:t>
      </w:r>
      <w:r w:rsidDel="00000000" w:rsidR="00000000" w:rsidRPr="00000000">
        <w:rPr>
          <w:u w:val="single"/>
          <w:rtl w:val="0"/>
        </w:rPr>
        <w:t xml:space="preserve">TÜHİS İş Hukuku ve İktisat Dergisi</w:t>
      </w:r>
      <w:r w:rsidDel="00000000" w:rsidR="00000000" w:rsidRPr="00000000">
        <w:rPr>
          <w:rtl w:val="0"/>
        </w:rPr>
        <w:t xml:space="preserve">, 24(6), 70-101.</w:t>
      </w:r>
    </w:p>
    <w:p w:rsidR="00000000" w:rsidDel="00000000" w:rsidP="00000000" w:rsidRDefault="00000000" w:rsidRPr="00000000" w14:paraId="000007AD">
      <w:pPr>
        <w:spacing w:after="0" w:line="240" w:lineRule="auto"/>
        <w:ind w:firstLine="0"/>
        <w:rPr/>
      </w:pPr>
      <w:r w:rsidDel="00000000" w:rsidR="00000000" w:rsidRPr="00000000">
        <w:rPr>
          <w:rtl w:val="0"/>
        </w:rPr>
      </w:r>
    </w:p>
    <w:p w:rsidR="00000000" w:rsidDel="00000000" w:rsidP="00000000" w:rsidRDefault="00000000" w:rsidRPr="00000000" w14:paraId="000007AE">
      <w:pPr>
        <w:spacing w:line="240" w:lineRule="auto"/>
        <w:ind w:left="851" w:hanging="709"/>
        <w:rPr/>
      </w:pPr>
      <w:r w:rsidDel="00000000" w:rsidR="00000000" w:rsidRPr="00000000">
        <w:rPr>
          <w:rtl w:val="0"/>
        </w:rPr>
        <w:t xml:space="preserve">Ceylan H., 2011. Türkiye’ deki İş Kazalarının Genel Görünümü ve Gelişmiş Ülkelerle Kıyaslanması, </w:t>
      </w:r>
      <w:r w:rsidDel="00000000" w:rsidR="00000000" w:rsidRPr="00000000">
        <w:rPr>
          <w:u w:val="single"/>
          <w:rtl w:val="0"/>
        </w:rPr>
        <w:t xml:space="preserve">International Journal of Engineering Research and Development</w:t>
      </w:r>
      <w:r w:rsidDel="00000000" w:rsidR="00000000" w:rsidRPr="00000000">
        <w:rPr>
          <w:rtl w:val="0"/>
        </w:rPr>
        <w:t xml:space="preserve">, 3(2), 18-24.</w:t>
      </w:r>
    </w:p>
    <w:p w:rsidR="00000000" w:rsidDel="00000000" w:rsidP="00000000" w:rsidRDefault="00000000" w:rsidRPr="00000000" w14:paraId="000007AF">
      <w:pPr>
        <w:spacing w:line="240" w:lineRule="auto"/>
        <w:ind w:left="851" w:hanging="709"/>
        <w:rPr/>
      </w:pPr>
      <w:r w:rsidDel="00000000" w:rsidR="00000000" w:rsidRPr="00000000">
        <w:rPr>
          <w:rtl w:val="0"/>
        </w:rPr>
        <w:t xml:space="preserve">Demirbilek, S. ve Pazarlıoğlu, M. V., 2007. Türkiye’ de İş Kazalarının Oluşumuna Etki Eden Faktörler: Ampirik Bir Uygulama, </w:t>
      </w:r>
      <w:r w:rsidDel="00000000" w:rsidR="00000000" w:rsidRPr="00000000">
        <w:rPr>
          <w:u w:val="single"/>
          <w:rtl w:val="0"/>
        </w:rPr>
        <w:t xml:space="preserve">Finans Politik &amp; Ekonomik Yorumlar</w:t>
      </w:r>
      <w:r w:rsidDel="00000000" w:rsidR="00000000" w:rsidRPr="00000000">
        <w:rPr>
          <w:rtl w:val="0"/>
        </w:rPr>
        <w:t xml:space="preserve">, 44(509), 81-91. </w:t>
      </w:r>
    </w:p>
    <w:p w:rsidR="00000000" w:rsidDel="00000000" w:rsidP="00000000" w:rsidRDefault="00000000" w:rsidRPr="00000000" w14:paraId="000007B0">
      <w:pPr>
        <w:spacing w:line="240" w:lineRule="auto"/>
        <w:ind w:left="851" w:hanging="709"/>
        <w:rPr/>
      </w:pPr>
      <w:r w:rsidDel="00000000" w:rsidR="00000000" w:rsidRPr="00000000">
        <w:rPr>
          <w:rtl w:val="0"/>
        </w:rPr>
        <w:t xml:space="preserve">Dizdar, E. N., 2001. Kaza Sebeplendirme Yaklaşımları, </w:t>
      </w:r>
      <w:r w:rsidDel="00000000" w:rsidR="00000000" w:rsidRPr="00000000">
        <w:rPr>
          <w:u w:val="single"/>
          <w:rtl w:val="0"/>
        </w:rPr>
        <w:t xml:space="preserve">Türk Tabipler Birliği Mesleki Sağlık ve Güvenlik Dergisi</w:t>
      </w:r>
      <w:r w:rsidDel="00000000" w:rsidR="00000000" w:rsidRPr="00000000">
        <w:rPr>
          <w:rtl w:val="0"/>
        </w:rPr>
        <w:t xml:space="preserve">, 2(7), 26-31.</w:t>
      </w:r>
    </w:p>
    <w:p w:rsidR="00000000" w:rsidDel="00000000" w:rsidP="00000000" w:rsidRDefault="00000000" w:rsidRPr="00000000" w14:paraId="000007B1">
      <w:pPr>
        <w:spacing w:line="240" w:lineRule="auto"/>
        <w:ind w:left="851" w:hanging="709"/>
        <w:rPr/>
      </w:pPr>
      <w:r w:rsidDel="00000000" w:rsidR="00000000" w:rsidRPr="00000000">
        <w:rPr>
          <w:rtl w:val="0"/>
        </w:rPr>
        <w:t xml:space="preserve">DOKA, 2013. Doğu Karadeniz Kalkınma Ajansı, 2014-2023 Doğu Karadeniz Bölge Planı, </w:t>
      </w:r>
      <w:hyperlink r:id="rId51">
        <w:r w:rsidDel="00000000" w:rsidR="00000000" w:rsidRPr="00000000">
          <w:rPr>
            <w:color w:val="0000ff"/>
            <w:u w:val="single"/>
            <w:rtl w:val="0"/>
          </w:rPr>
          <w:t xml:space="preserve">https://www.doka.org.tr/edergi/436/bolge-plani-2014-2023/TR90%20Do%C4%9Fu%20Karadeniz%20B%C3%B6lge%20Plan%C4%B1%202014-2023#p=72</w:t>
        </w:r>
      </w:hyperlink>
      <w:r w:rsidDel="00000000" w:rsidR="00000000" w:rsidRPr="00000000">
        <w:rPr>
          <w:rtl w:val="0"/>
        </w:rPr>
        <w:t xml:space="preserve"> , 16 Kasım 2020.</w:t>
      </w:r>
    </w:p>
    <w:p w:rsidR="00000000" w:rsidDel="00000000" w:rsidP="00000000" w:rsidRDefault="00000000" w:rsidRPr="00000000" w14:paraId="000007B2">
      <w:pPr>
        <w:tabs>
          <w:tab w:val="left" w:pos="851"/>
        </w:tabs>
        <w:spacing w:line="240" w:lineRule="auto"/>
        <w:ind w:left="851" w:hanging="709"/>
        <w:rPr/>
      </w:pPr>
      <w:r w:rsidDel="00000000" w:rsidR="00000000" w:rsidRPr="00000000">
        <w:rPr>
          <w:rtl w:val="0"/>
        </w:rPr>
        <w:t xml:space="preserve">Durdu, H. İ., 2015. İş Kazalarının Ekonomik Analizi ve Bazı Sektörler Bazında Değerlendirilmesi, </w:t>
      </w:r>
      <w:r w:rsidDel="00000000" w:rsidR="00000000" w:rsidRPr="00000000">
        <w:rPr>
          <w:u w:val="single"/>
          <w:rtl w:val="0"/>
        </w:rPr>
        <w:t xml:space="preserve">Sosyal Güvence Dergisi</w:t>
      </w:r>
      <w:r w:rsidDel="00000000" w:rsidR="00000000" w:rsidRPr="00000000">
        <w:rPr>
          <w:rtl w:val="0"/>
        </w:rPr>
        <w:t xml:space="preserve">, 5, 69-91.</w:t>
      </w:r>
    </w:p>
    <w:p w:rsidR="00000000" w:rsidDel="00000000" w:rsidP="00000000" w:rsidRDefault="00000000" w:rsidRPr="00000000" w14:paraId="000007B3">
      <w:pPr>
        <w:spacing w:line="240" w:lineRule="auto"/>
        <w:ind w:left="851" w:hanging="709"/>
        <w:rPr/>
      </w:pPr>
      <w:r w:rsidDel="00000000" w:rsidR="00000000" w:rsidRPr="00000000">
        <w:rPr>
          <w:rtl w:val="0"/>
        </w:rPr>
        <w:t xml:space="preserve">Durmuş, A., 2020. İş güvenliği ve İşçi Sağlığı Ders Notları, file:///C:/Users/SuperPc/Desktop/is-guvenliği-ve-isci-sağliği-ders-notlari.pdf, 18 Aralık 2020.</w:t>
      </w:r>
    </w:p>
    <w:p w:rsidR="00000000" w:rsidDel="00000000" w:rsidP="00000000" w:rsidRDefault="00000000" w:rsidRPr="00000000" w14:paraId="000007B4">
      <w:pPr>
        <w:spacing w:line="240" w:lineRule="auto"/>
        <w:ind w:left="851" w:hanging="709"/>
        <w:rPr/>
      </w:pPr>
      <w:r w:rsidDel="00000000" w:rsidR="00000000" w:rsidRPr="00000000">
        <w:rPr>
          <w:rtl w:val="0"/>
        </w:rPr>
        <w:t xml:space="preserve">Horozoğlu, K., 2017. İş Kazaların İş Sağlığı ve Güvenliği Açısından Analizi, </w:t>
      </w:r>
      <w:r w:rsidDel="00000000" w:rsidR="00000000" w:rsidRPr="00000000">
        <w:rPr>
          <w:u w:val="single"/>
          <w:rtl w:val="0"/>
        </w:rPr>
        <w:t xml:space="preserve">Karabük Üniversitesi Sosyal Bilimler Dergisi</w:t>
      </w:r>
      <w:r w:rsidDel="00000000" w:rsidR="00000000" w:rsidRPr="00000000">
        <w:rPr>
          <w:rtl w:val="0"/>
        </w:rPr>
        <w:t xml:space="preserve">, 8(2), 265-281.</w:t>
      </w:r>
    </w:p>
    <w:p w:rsidR="00000000" w:rsidDel="00000000" w:rsidP="00000000" w:rsidRDefault="00000000" w:rsidRPr="00000000" w14:paraId="000007B5">
      <w:pPr>
        <w:spacing w:line="240" w:lineRule="auto"/>
        <w:ind w:left="851" w:hanging="709"/>
        <w:rPr/>
      </w:pPr>
      <w:r w:rsidDel="00000000" w:rsidR="00000000" w:rsidRPr="00000000">
        <w:rPr>
          <w:rtl w:val="0"/>
        </w:rPr>
        <w:t xml:space="preserve">Gerek, N., 2012. İş Sağlığı ve İş Güvenliği, Anadolu Üniversitesi Web Ofset Tesisleri, Baybora, D. (editör), Eskişehir, s. 73.</w:t>
      </w:r>
    </w:p>
    <w:p w:rsidR="00000000" w:rsidDel="00000000" w:rsidP="00000000" w:rsidRDefault="00000000" w:rsidRPr="00000000" w14:paraId="000007B6">
      <w:pPr>
        <w:tabs>
          <w:tab w:val="left" w:pos="851"/>
        </w:tabs>
        <w:spacing w:line="240" w:lineRule="auto"/>
        <w:ind w:left="851" w:hanging="709"/>
        <w:rPr/>
      </w:pPr>
      <w:r w:rsidDel="00000000" w:rsidR="00000000" w:rsidRPr="00000000">
        <w:rPr>
          <w:rtl w:val="0"/>
        </w:rPr>
        <w:t xml:space="preserve">Güler, Ç. ve Çobanoğlu, Z., 1997. Risk Yönetimi ve Risk İletişimi, Çevre Sağlığı Temel Kaynak Dizisi, No:47, ISBN 975- 8088- 67- X, Ankara, 54s.</w:t>
      </w:r>
    </w:p>
    <w:p w:rsidR="00000000" w:rsidDel="00000000" w:rsidP="00000000" w:rsidRDefault="00000000" w:rsidRPr="00000000" w14:paraId="000007B7">
      <w:pPr>
        <w:spacing w:line="240" w:lineRule="auto"/>
        <w:ind w:left="851" w:hanging="709"/>
        <w:rPr/>
      </w:pPr>
      <w:r w:rsidDel="00000000" w:rsidR="00000000" w:rsidRPr="00000000">
        <w:rPr>
          <w:rtl w:val="0"/>
        </w:rPr>
        <w:t xml:space="preserve">Güngör, E., 2008. İş Sağlığı Ve Güvenliği Kavramının Toplam Kalite Yönetimi Açısından İrdelenmesi Ve Talaşlı Üretim Sanayisinde İş Sağlığı Ve Güvenliği Üzerine Bir Araştırma, Yüksek Lisans Tezi, Marmara Üniversitesi Sosyal Bilimler Enstitüsü, İstanbul, 46s.</w:t>
      </w:r>
    </w:p>
    <w:p w:rsidR="00000000" w:rsidDel="00000000" w:rsidP="00000000" w:rsidRDefault="00000000" w:rsidRPr="00000000" w14:paraId="000007B8">
      <w:pPr>
        <w:spacing w:line="240" w:lineRule="auto"/>
        <w:ind w:left="851" w:hanging="709"/>
        <w:rPr/>
      </w:pPr>
      <w:r w:rsidDel="00000000" w:rsidR="00000000" w:rsidRPr="00000000">
        <w:rPr>
          <w:rtl w:val="0"/>
        </w:rPr>
        <w:t xml:space="preserve">ILO, 2004. 155 No’ lu İş Sağlığı ve Güvenliği ve Çalışma Ortamına İlişkin Sözleşme, </w:t>
      </w:r>
      <w:hyperlink r:id="rId52">
        <w:r w:rsidDel="00000000" w:rsidR="00000000" w:rsidRPr="00000000">
          <w:rPr>
            <w:color w:val="0000ff"/>
            <w:u w:val="single"/>
            <w:rtl w:val="0"/>
          </w:rPr>
          <w:t xml:space="preserve">https://www.ilo.org/ankara/conventions-ratified-by-turkey/WCMS_377299/lang--tr/index.htm</w:t>
        </w:r>
      </w:hyperlink>
      <w:r w:rsidDel="00000000" w:rsidR="00000000" w:rsidRPr="00000000">
        <w:rPr>
          <w:rtl w:val="0"/>
        </w:rPr>
        <w:t xml:space="preserve">, 15 Kasım 2020.</w:t>
      </w:r>
    </w:p>
    <w:p w:rsidR="00000000" w:rsidDel="00000000" w:rsidP="00000000" w:rsidRDefault="00000000" w:rsidRPr="00000000" w14:paraId="000007B9">
      <w:pPr>
        <w:spacing w:line="240" w:lineRule="auto"/>
        <w:ind w:left="851" w:hanging="709"/>
        <w:rPr/>
      </w:pPr>
      <w:r w:rsidDel="00000000" w:rsidR="00000000" w:rsidRPr="00000000">
        <w:rPr>
          <w:rtl w:val="0"/>
        </w:rPr>
        <w:t xml:space="preserve">ILO Ankara, 2016. İş Sağlığı ve Güvenliği Profili: Türkiye, </w:t>
      </w:r>
      <w:hyperlink r:id="rId53">
        <w:r w:rsidDel="00000000" w:rsidR="00000000" w:rsidRPr="00000000">
          <w:rPr>
            <w:color w:val="0000ff"/>
            <w:u w:val="single"/>
            <w:rtl w:val="0"/>
          </w:rPr>
          <w:t xml:space="preserve">https://www.ilo.org/wcmsp5/groups/public/---europe/---ro-geneva/---ilo-ankara/documents/publication/wcms_498818.pdf</w:t>
        </w:r>
      </w:hyperlink>
      <w:r w:rsidDel="00000000" w:rsidR="00000000" w:rsidRPr="00000000">
        <w:rPr>
          <w:rtl w:val="0"/>
        </w:rPr>
        <w:t xml:space="preserve">, 18 Kasım 2020.</w:t>
      </w:r>
    </w:p>
    <w:p w:rsidR="00000000" w:rsidDel="00000000" w:rsidP="00000000" w:rsidRDefault="00000000" w:rsidRPr="00000000" w14:paraId="000007BA">
      <w:pPr>
        <w:spacing w:line="240" w:lineRule="auto"/>
        <w:ind w:left="851" w:hanging="709"/>
        <w:rPr/>
      </w:pPr>
      <w:r w:rsidDel="00000000" w:rsidR="00000000" w:rsidRPr="00000000">
        <w:rPr>
          <w:rtl w:val="0"/>
        </w:rPr>
        <w:t xml:space="preserve">ILO Ankara, 2017. Uluslararası Çalışma Örgütü, İş Güvenliği Uzmanlarının Görev ve Sorumluluklarının Yürütülmesi ile İlgili Çalışma, </w:t>
      </w:r>
      <w:hyperlink r:id="rId54">
        <w:r w:rsidDel="00000000" w:rsidR="00000000" w:rsidRPr="00000000">
          <w:rPr>
            <w:color w:val="0000ff"/>
            <w:u w:val="single"/>
            <w:rtl w:val="0"/>
          </w:rPr>
          <w:t xml:space="preserve">https://www.ilo.org/wcmsp5/groups/public/---europe/---ro-geneva/---ilo-ankara/documents/publication/wcms_566411.pdf</w:t>
        </w:r>
      </w:hyperlink>
      <w:r w:rsidDel="00000000" w:rsidR="00000000" w:rsidRPr="00000000">
        <w:rPr>
          <w:rtl w:val="0"/>
        </w:rPr>
        <w:t xml:space="preserve">, 12 Kasım 2020.</w:t>
      </w:r>
    </w:p>
    <w:p w:rsidR="00000000" w:rsidDel="00000000" w:rsidP="00000000" w:rsidRDefault="00000000" w:rsidRPr="00000000" w14:paraId="000007BB">
      <w:pPr>
        <w:spacing w:line="240" w:lineRule="auto"/>
        <w:ind w:left="851" w:hanging="709"/>
        <w:rPr/>
      </w:pPr>
      <w:r w:rsidDel="00000000" w:rsidR="00000000" w:rsidRPr="00000000">
        <w:rPr>
          <w:rtl w:val="0"/>
        </w:rPr>
        <w:t xml:space="preserve">Işık, G., 2007. “İş Sağlığı ve İş Güvenliği” Gelinen Sürece TMMOB ve Odalar Açısından Bakış, 30-31 Ekim 2007, Kongre Sempozyum Bildiriler Kitabı, Maya Basım Yayın, 274s.</w:t>
      </w:r>
    </w:p>
    <w:p w:rsidR="00000000" w:rsidDel="00000000" w:rsidP="00000000" w:rsidRDefault="00000000" w:rsidRPr="00000000" w14:paraId="000007BC">
      <w:pPr>
        <w:spacing w:line="240" w:lineRule="auto"/>
        <w:ind w:left="851" w:hanging="709"/>
        <w:rPr/>
      </w:pPr>
      <w:r w:rsidDel="00000000" w:rsidR="00000000" w:rsidRPr="00000000">
        <w:rPr>
          <w:rtl w:val="0"/>
        </w:rPr>
        <w:t xml:space="preserve">İK, 2003. İş Kanunu, </w:t>
      </w:r>
      <w:hyperlink r:id="rId55">
        <w:r w:rsidDel="00000000" w:rsidR="00000000" w:rsidRPr="00000000">
          <w:rPr>
            <w:color w:val="0000ff"/>
            <w:u w:val="single"/>
            <w:rtl w:val="0"/>
          </w:rPr>
          <w:t xml:space="preserve">https://www.mevzuat.gov.tr/MevzuatMetin/1.5.4857.pdf</w:t>
        </w:r>
      </w:hyperlink>
      <w:r w:rsidDel="00000000" w:rsidR="00000000" w:rsidRPr="00000000">
        <w:rPr>
          <w:rtl w:val="0"/>
        </w:rPr>
        <w:t xml:space="preserve">, 11 Kasım 2020.</w:t>
      </w:r>
    </w:p>
    <w:p w:rsidR="00000000" w:rsidDel="00000000" w:rsidP="00000000" w:rsidRDefault="00000000" w:rsidRPr="00000000" w14:paraId="000007BD">
      <w:pPr>
        <w:spacing w:line="240" w:lineRule="auto"/>
        <w:ind w:left="851" w:hanging="709"/>
        <w:rPr/>
      </w:pPr>
      <w:r w:rsidDel="00000000" w:rsidR="00000000" w:rsidRPr="00000000">
        <w:rPr>
          <w:rtl w:val="0"/>
        </w:rPr>
        <w:t xml:space="preserve">İSGK, 2012. İş Sağlığı ve Güvenliği Kanunu, </w:t>
      </w:r>
      <w:hyperlink r:id="rId56">
        <w:r w:rsidDel="00000000" w:rsidR="00000000" w:rsidRPr="00000000">
          <w:rPr>
            <w:color w:val="0000ff"/>
            <w:u w:val="single"/>
            <w:rtl w:val="0"/>
          </w:rPr>
          <w:t xml:space="preserve">https://www.mevzuat.gov.tr/mevzuat?MevzuatNo=6331&amp;MevzuatTur=1&amp;MevzuatTertip=5</w:t>
        </w:r>
      </w:hyperlink>
      <w:r w:rsidDel="00000000" w:rsidR="00000000" w:rsidRPr="00000000">
        <w:rPr>
          <w:u w:val="single"/>
          <w:rtl w:val="0"/>
        </w:rPr>
        <w:t xml:space="preserve"> </w:t>
      </w:r>
      <w:r w:rsidDel="00000000" w:rsidR="00000000" w:rsidRPr="00000000">
        <w:rPr>
          <w:rtl w:val="0"/>
        </w:rPr>
        <w:t xml:space="preserve">, 11 Kasım 2020. </w:t>
      </w:r>
    </w:p>
    <w:p w:rsidR="00000000" w:rsidDel="00000000" w:rsidP="00000000" w:rsidRDefault="00000000" w:rsidRPr="00000000" w14:paraId="000007BE">
      <w:pPr>
        <w:spacing w:line="240" w:lineRule="auto"/>
        <w:ind w:left="851" w:hanging="709"/>
        <w:rPr/>
      </w:pPr>
      <w:r w:rsidDel="00000000" w:rsidR="00000000" w:rsidRPr="00000000">
        <w:rPr>
          <w:rtl w:val="0"/>
        </w:rPr>
        <w:t xml:space="preserve">İş Güvenliği Uzmanlarının Görev, Yetki, Sorumluluk Ve Eğitimleri Hakkında Yönetmelik, 2012. </w:t>
      </w:r>
      <w:hyperlink r:id="rId57">
        <w:r w:rsidDel="00000000" w:rsidR="00000000" w:rsidRPr="00000000">
          <w:rPr>
            <w:color w:val="0000ff"/>
            <w:u w:val="single"/>
            <w:rtl w:val="0"/>
          </w:rPr>
          <w:t xml:space="preserve">https://www.mevzuat.gov.tr/mevzuat?MevzuatNo=16923&amp;MevzuatTur=7&amp;MevzuatTertip=5</w:t>
        </w:r>
      </w:hyperlink>
      <w:r w:rsidDel="00000000" w:rsidR="00000000" w:rsidRPr="00000000">
        <w:rPr>
          <w:rtl w:val="0"/>
        </w:rPr>
        <w:t xml:space="preserve">, 11 Kasım 2020.</w:t>
      </w:r>
    </w:p>
    <w:p w:rsidR="00000000" w:rsidDel="00000000" w:rsidP="00000000" w:rsidRDefault="00000000" w:rsidRPr="00000000" w14:paraId="000007BF">
      <w:pPr>
        <w:spacing w:line="240" w:lineRule="auto"/>
        <w:ind w:left="851" w:hanging="709"/>
        <w:rPr/>
      </w:pPr>
      <w:r w:rsidDel="00000000" w:rsidR="00000000" w:rsidRPr="00000000">
        <w:rPr>
          <w:rtl w:val="0"/>
        </w:rPr>
        <w:t xml:space="preserve">İSGHY, 2010. İş Sağlığı ve Güvenliği Hizmet Yönetmeliği, </w:t>
      </w:r>
      <w:hyperlink r:id="rId58">
        <w:r w:rsidDel="00000000" w:rsidR="00000000" w:rsidRPr="00000000">
          <w:rPr>
            <w:color w:val="0000ff"/>
            <w:u w:val="single"/>
            <w:rtl w:val="0"/>
          </w:rPr>
          <w:t xml:space="preserve">https://www.resmigazete.gov.tr/eskiler/2010/11/20101127-4.htm</w:t>
        </w:r>
      </w:hyperlink>
      <w:r w:rsidDel="00000000" w:rsidR="00000000" w:rsidRPr="00000000">
        <w:rPr>
          <w:rtl w:val="0"/>
        </w:rPr>
        <w:t xml:space="preserve">, 12 Kasım 2020.</w:t>
      </w:r>
    </w:p>
    <w:p w:rsidR="00000000" w:rsidDel="00000000" w:rsidP="00000000" w:rsidRDefault="00000000" w:rsidRPr="00000000" w14:paraId="000007C0">
      <w:pPr>
        <w:spacing w:line="240" w:lineRule="auto"/>
        <w:ind w:left="851" w:hanging="709"/>
        <w:rPr/>
      </w:pPr>
      <w:r w:rsidDel="00000000" w:rsidR="00000000" w:rsidRPr="00000000">
        <w:rPr>
          <w:rtl w:val="0"/>
        </w:rPr>
        <w:t xml:space="preserve">İş Sağlığı ve Güvenliği Risk Değerlendirmesi Yönetmeliği, 2012. </w:t>
      </w:r>
      <w:hyperlink r:id="rId59">
        <w:r w:rsidDel="00000000" w:rsidR="00000000" w:rsidRPr="00000000">
          <w:rPr>
            <w:color w:val="0000ff"/>
            <w:u w:val="single"/>
            <w:rtl w:val="0"/>
          </w:rPr>
          <w:t xml:space="preserve">https://www.mevzuat.gov.tr/mevzuat?MevzuatNo=16925&amp;MevzuatTur=7&amp;MevzuatTertip=5</w:t>
        </w:r>
      </w:hyperlink>
      <w:r w:rsidDel="00000000" w:rsidR="00000000" w:rsidRPr="00000000">
        <w:rPr>
          <w:rtl w:val="0"/>
        </w:rPr>
        <w:t xml:space="preserve">, 14 Kasım 2020.</w:t>
      </w:r>
    </w:p>
    <w:p w:rsidR="00000000" w:rsidDel="00000000" w:rsidP="00000000" w:rsidRDefault="00000000" w:rsidRPr="00000000" w14:paraId="000007C1">
      <w:pPr>
        <w:spacing w:line="240" w:lineRule="auto"/>
        <w:ind w:left="851" w:hanging="709"/>
        <w:rPr/>
      </w:pPr>
      <w:r w:rsidDel="00000000" w:rsidR="00000000" w:rsidRPr="00000000">
        <w:rPr>
          <w:rtl w:val="0"/>
        </w:rPr>
        <w:t xml:space="preserve">Kalkınma Bakanlığı, 2018. On Birinci Kalkınma Planı, İş Sağlığı ve Güvenliği, Çalışma Grubu Raporu, No. 3045, Ankara, 1-2s. </w:t>
      </w:r>
    </w:p>
    <w:p w:rsidR="00000000" w:rsidDel="00000000" w:rsidP="00000000" w:rsidRDefault="00000000" w:rsidRPr="00000000" w14:paraId="000007C2">
      <w:pPr>
        <w:spacing w:line="240" w:lineRule="auto"/>
        <w:ind w:left="851" w:hanging="709"/>
        <w:rPr/>
      </w:pPr>
      <w:r w:rsidDel="00000000" w:rsidR="00000000" w:rsidRPr="00000000">
        <w:rPr>
          <w:rtl w:val="0"/>
        </w:rPr>
        <w:t xml:space="preserve">Kaplan Seylen, E. T., 2012. İş Sağlığı ve İş Güvenliği, Anadolu Üniversitesi Web Ofset Tesisleri, Baybora, D. (editör), Eskişehir, s. 100-101.</w:t>
      </w:r>
    </w:p>
    <w:p w:rsidR="00000000" w:rsidDel="00000000" w:rsidP="00000000" w:rsidRDefault="00000000" w:rsidRPr="00000000" w14:paraId="000007C3">
      <w:pPr>
        <w:spacing w:line="240" w:lineRule="auto"/>
        <w:ind w:firstLine="0"/>
        <w:rPr/>
      </w:pPr>
      <w:r w:rsidDel="00000000" w:rsidR="00000000" w:rsidRPr="00000000">
        <w:rPr>
          <w:rtl w:val="0"/>
        </w:rPr>
        <w:t xml:space="preserve">Kılkış, İ., 2014. İş Sağlığı ve Güvenliği, Dora Yayıncılık, Bursa, 104-105s.</w:t>
      </w:r>
    </w:p>
    <w:p w:rsidR="00000000" w:rsidDel="00000000" w:rsidP="00000000" w:rsidRDefault="00000000" w:rsidRPr="00000000" w14:paraId="000007C4">
      <w:pPr>
        <w:spacing w:line="240" w:lineRule="auto"/>
        <w:ind w:left="851" w:hanging="709"/>
        <w:rPr/>
      </w:pPr>
      <w:r w:rsidDel="00000000" w:rsidR="00000000" w:rsidRPr="00000000">
        <w:rPr>
          <w:rtl w:val="0"/>
        </w:rPr>
        <w:t xml:space="preserve">Kılkış, İ. ve Alper Y., 2015. 6331 Sayılı Kanun’ da İş Güvenliği Uzmanlığı: Nitelikleri, Görevlendirmeleri ve Yetkilendirilmeleri, </w:t>
      </w:r>
      <w:r w:rsidDel="00000000" w:rsidR="00000000" w:rsidRPr="00000000">
        <w:rPr>
          <w:u w:val="single"/>
          <w:rtl w:val="0"/>
        </w:rPr>
        <w:t xml:space="preserve">Sosyal Güvenlik Dergisi</w:t>
      </w:r>
      <w:r w:rsidDel="00000000" w:rsidR="00000000" w:rsidRPr="00000000">
        <w:rPr>
          <w:rtl w:val="0"/>
        </w:rPr>
        <w:t xml:space="preserve">, 5(1), 32-67.</w:t>
      </w:r>
    </w:p>
    <w:p w:rsidR="00000000" w:rsidDel="00000000" w:rsidP="00000000" w:rsidRDefault="00000000" w:rsidRPr="00000000" w14:paraId="000007C5">
      <w:pPr>
        <w:spacing w:after="0" w:line="240" w:lineRule="auto"/>
        <w:ind w:firstLine="0"/>
        <w:rPr>
          <w:color w:val="000000"/>
        </w:rPr>
      </w:pPr>
      <w:r w:rsidDel="00000000" w:rsidR="00000000" w:rsidRPr="00000000">
        <w:rPr>
          <w:color w:val="000000"/>
          <w:rtl w:val="0"/>
        </w:rPr>
        <w:t xml:space="preserve">Narmanlıoğlu, Ü., 2014. İş Hukuku Ferdi İş İlişkileri 1, Beta Yayınları, İstanbul, 139s.</w:t>
      </w:r>
    </w:p>
    <w:p w:rsidR="00000000" w:rsidDel="00000000" w:rsidP="00000000" w:rsidRDefault="00000000" w:rsidRPr="00000000" w14:paraId="000007C6">
      <w:pPr>
        <w:spacing w:after="0" w:line="240" w:lineRule="auto"/>
        <w:ind w:firstLine="0"/>
        <w:rPr>
          <w:color w:val="000000"/>
        </w:rPr>
      </w:pPr>
      <w:r w:rsidDel="00000000" w:rsidR="00000000" w:rsidRPr="00000000">
        <w:rPr>
          <w:rtl w:val="0"/>
        </w:rPr>
      </w:r>
    </w:p>
    <w:p w:rsidR="00000000" w:rsidDel="00000000" w:rsidP="00000000" w:rsidRDefault="00000000" w:rsidRPr="00000000" w14:paraId="000007C7">
      <w:pPr>
        <w:spacing w:after="0" w:line="240" w:lineRule="auto"/>
        <w:ind w:left="851" w:hanging="709"/>
        <w:rPr>
          <w:color w:val="000000"/>
        </w:rPr>
      </w:pPr>
      <w:r w:rsidDel="00000000" w:rsidR="00000000" w:rsidRPr="00000000">
        <w:rPr>
          <w:color w:val="000000"/>
          <w:rtl w:val="0"/>
        </w:rPr>
        <w:t xml:space="preserve">Orhan, S., 2014. İş Güvenliği Uzmanlarının İş Güvencesi Sorunu, </w:t>
      </w:r>
      <w:r w:rsidDel="00000000" w:rsidR="00000000" w:rsidRPr="00000000">
        <w:rPr>
          <w:color w:val="000000"/>
          <w:u w:val="single"/>
          <w:rtl w:val="0"/>
        </w:rPr>
        <w:t xml:space="preserve">HAK-İŞ Uluslararası Emek ve Toplum Dergisi</w:t>
      </w:r>
      <w:r w:rsidDel="00000000" w:rsidR="00000000" w:rsidRPr="00000000">
        <w:rPr>
          <w:color w:val="000000"/>
          <w:rtl w:val="0"/>
        </w:rPr>
        <w:t xml:space="preserve">, 3(6), 70-89.</w:t>
      </w:r>
    </w:p>
    <w:p w:rsidR="00000000" w:rsidDel="00000000" w:rsidP="00000000" w:rsidRDefault="00000000" w:rsidRPr="00000000" w14:paraId="000007C8">
      <w:pPr>
        <w:spacing w:after="0" w:line="240" w:lineRule="auto"/>
        <w:ind w:firstLine="0"/>
        <w:rPr>
          <w:color w:val="000000"/>
        </w:rPr>
      </w:pPr>
      <w:r w:rsidDel="00000000" w:rsidR="00000000" w:rsidRPr="00000000">
        <w:rPr>
          <w:rtl w:val="0"/>
        </w:rPr>
      </w:r>
    </w:p>
    <w:p w:rsidR="00000000" w:rsidDel="00000000" w:rsidP="00000000" w:rsidRDefault="00000000" w:rsidRPr="00000000" w14:paraId="000007C9">
      <w:pPr>
        <w:spacing w:line="240" w:lineRule="auto"/>
        <w:ind w:left="851" w:hanging="709"/>
        <w:rPr/>
      </w:pPr>
      <w:r w:rsidDel="00000000" w:rsidR="00000000" w:rsidRPr="00000000">
        <w:rPr>
          <w:rtl w:val="0"/>
        </w:rPr>
        <w:t xml:space="preserve">Orhan, S., Özkan, E. ve Uysal, S., 2017. Dışarıdan İş Sağlığı Ve Güvenliği Hizmeti Sağlama Modellerinden Biri Olarak Türkiye’de Uygulanan Ortak Sağlık Güvenlik Birimi Hizmetlerinin Etkinliği: Örnek Bir Uygulama, </w:t>
      </w:r>
      <w:r w:rsidDel="00000000" w:rsidR="00000000" w:rsidRPr="00000000">
        <w:rPr>
          <w:u w:val="single"/>
          <w:rtl w:val="0"/>
        </w:rPr>
        <w:t xml:space="preserve">İşletme Bilimi Dergisi (JOBS) </w:t>
      </w:r>
      <w:r w:rsidDel="00000000" w:rsidR="00000000" w:rsidRPr="00000000">
        <w:rPr>
          <w:rtl w:val="0"/>
        </w:rPr>
        <w:t xml:space="preserve">, 5(3), 207- 234</w:t>
      </w:r>
    </w:p>
    <w:p w:rsidR="00000000" w:rsidDel="00000000" w:rsidP="00000000" w:rsidRDefault="00000000" w:rsidRPr="00000000" w14:paraId="000007CA">
      <w:pPr>
        <w:spacing w:line="240" w:lineRule="auto"/>
        <w:ind w:left="851" w:hanging="709"/>
        <w:rPr/>
      </w:pPr>
      <w:r w:rsidDel="00000000" w:rsidR="00000000" w:rsidRPr="00000000">
        <w:rPr>
          <w:rtl w:val="0"/>
        </w:rPr>
        <w:t xml:space="preserve">Öçal, M. ve Çiçek, Ö., 2017. Türkiye ve Avrupa’ da İş Kazası Verilerinin Karşılaştırılması Analizi, </w:t>
      </w:r>
      <w:r w:rsidDel="00000000" w:rsidR="00000000" w:rsidRPr="00000000">
        <w:rPr>
          <w:u w:val="single"/>
          <w:rtl w:val="0"/>
        </w:rPr>
        <w:t xml:space="preserve">Emek ve Toplum Dergisi</w:t>
      </w:r>
      <w:r w:rsidDel="00000000" w:rsidR="00000000" w:rsidRPr="00000000">
        <w:rPr>
          <w:rtl w:val="0"/>
        </w:rPr>
        <w:t xml:space="preserve">, 6(16), 616-637s.</w:t>
      </w:r>
    </w:p>
    <w:p w:rsidR="00000000" w:rsidDel="00000000" w:rsidP="00000000" w:rsidRDefault="00000000" w:rsidRPr="00000000" w14:paraId="000007CB">
      <w:pPr>
        <w:spacing w:line="240" w:lineRule="auto"/>
        <w:ind w:left="851" w:hanging="709"/>
        <w:rPr/>
      </w:pPr>
      <w:r w:rsidDel="00000000" w:rsidR="00000000" w:rsidRPr="00000000">
        <w:rPr>
          <w:rtl w:val="0"/>
        </w:rPr>
        <w:t xml:space="preserve">Özal, Ç. ve Öçal, M., 2016. Dünyada Ve Türkiye’de İş Sağlığı Ve İş Güvenliğinin Tarihsel Gelişimi, </w:t>
      </w:r>
      <w:r w:rsidDel="00000000" w:rsidR="00000000" w:rsidRPr="00000000">
        <w:rPr>
          <w:u w:val="single"/>
          <w:rtl w:val="0"/>
        </w:rPr>
        <w:t xml:space="preserve">HAK-İŞ Uluslararası Emek ve Toplum Dergisi</w:t>
      </w:r>
      <w:r w:rsidDel="00000000" w:rsidR="00000000" w:rsidRPr="00000000">
        <w:rPr>
          <w:rtl w:val="0"/>
        </w:rPr>
        <w:t xml:space="preserve">, 5(11), 106-129.</w:t>
      </w:r>
    </w:p>
    <w:p w:rsidR="00000000" w:rsidDel="00000000" w:rsidP="00000000" w:rsidRDefault="00000000" w:rsidRPr="00000000" w14:paraId="000007CC">
      <w:pPr>
        <w:spacing w:line="240" w:lineRule="auto"/>
        <w:ind w:left="851" w:hanging="709"/>
        <w:rPr/>
      </w:pPr>
      <w:r w:rsidDel="00000000" w:rsidR="00000000" w:rsidRPr="00000000">
        <w:rPr>
          <w:rtl w:val="0"/>
        </w:rPr>
        <w:t xml:space="preserve">Özkan, Y. ve Arpat, B., 2016. İşletmelerde Uygulanan Yönetim Sistemlerinin Güvenlik Kültürü Üzerine Etkisi: Denizli İli- Metal Sektörü Örneği, </w:t>
      </w:r>
      <w:r w:rsidDel="00000000" w:rsidR="00000000" w:rsidRPr="00000000">
        <w:rPr>
          <w:u w:val="single"/>
          <w:rtl w:val="0"/>
        </w:rPr>
        <w:t xml:space="preserve">Siyaset, Ekonomi ve Yönetim Araştırma Dergisi</w:t>
      </w:r>
      <w:r w:rsidDel="00000000" w:rsidR="00000000" w:rsidRPr="00000000">
        <w:rPr>
          <w:rtl w:val="0"/>
        </w:rPr>
        <w:t xml:space="preserve">, 4(4), 195-221.</w:t>
      </w:r>
    </w:p>
    <w:p w:rsidR="00000000" w:rsidDel="00000000" w:rsidP="00000000" w:rsidRDefault="00000000" w:rsidRPr="00000000" w14:paraId="000007CD">
      <w:pPr>
        <w:spacing w:after="0" w:line="240" w:lineRule="auto"/>
        <w:ind w:left="851" w:hanging="709"/>
        <w:rPr>
          <w:color w:val="000000"/>
        </w:rPr>
      </w:pPr>
      <w:r w:rsidDel="00000000" w:rsidR="00000000" w:rsidRPr="00000000">
        <w:rPr>
          <w:color w:val="000000"/>
          <w:rtl w:val="0"/>
        </w:rPr>
        <w:t xml:space="preserve">Özen, M., 2015. İş Kazalarında Hukuki, Cezai ve İdari Sorumluluk, </w:t>
      </w:r>
      <w:r w:rsidDel="00000000" w:rsidR="00000000" w:rsidRPr="00000000">
        <w:rPr>
          <w:color w:val="000000"/>
          <w:u w:val="single"/>
          <w:rtl w:val="0"/>
        </w:rPr>
        <w:t xml:space="preserve">Ankara Barosu Dergisi</w:t>
      </w:r>
      <w:r w:rsidDel="00000000" w:rsidR="00000000" w:rsidRPr="00000000">
        <w:rPr>
          <w:color w:val="000000"/>
          <w:rtl w:val="0"/>
        </w:rPr>
        <w:t xml:space="preserve">, 2, 215-253.</w:t>
      </w:r>
    </w:p>
    <w:p w:rsidR="00000000" w:rsidDel="00000000" w:rsidP="00000000" w:rsidRDefault="00000000" w:rsidRPr="00000000" w14:paraId="000007CE">
      <w:pPr>
        <w:spacing w:after="0" w:line="240" w:lineRule="auto"/>
        <w:ind w:firstLine="0"/>
        <w:rPr>
          <w:color w:val="000000"/>
        </w:rPr>
      </w:pPr>
      <w:r w:rsidDel="00000000" w:rsidR="00000000" w:rsidRPr="00000000">
        <w:rPr>
          <w:rtl w:val="0"/>
        </w:rPr>
      </w:r>
    </w:p>
    <w:p w:rsidR="00000000" w:rsidDel="00000000" w:rsidP="00000000" w:rsidRDefault="00000000" w:rsidRPr="00000000" w14:paraId="000007CF">
      <w:pPr>
        <w:spacing w:line="240" w:lineRule="auto"/>
        <w:ind w:left="851" w:hanging="709"/>
        <w:rPr/>
      </w:pPr>
      <w:r w:rsidDel="00000000" w:rsidR="00000000" w:rsidRPr="00000000">
        <w:rPr>
          <w:rtl w:val="0"/>
        </w:rPr>
        <w:t xml:space="preserve">Özkan, H., 2016. İş Kazalarından Doğan Ceza Sorumluluğunda Kusur Tespiti, </w:t>
      </w:r>
      <w:r w:rsidDel="00000000" w:rsidR="00000000" w:rsidRPr="00000000">
        <w:rPr>
          <w:u w:val="single"/>
          <w:rtl w:val="0"/>
        </w:rPr>
        <w:t xml:space="preserve">Gazi Üniversitesi Hukuk Dergisi</w:t>
      </w:r>
      <w:r w:rsidDel="00000000" w:rsidR="00000000" w:rsidRPr="00000000">
        <w:rPr>
          <w:rtl w:val="0"/>
        </w:rPr>
        <w:t xml:space="preserve">, XX(1), 551-571.</w:t>
      </w:r>
    </w:p>
    <w:p w:rsidR="00000000" w:rsidDel="00000000" w:rsidP="00000000" w:rsidRDefault="00000000" w:rsidRPr="00000000" w14:paraId="000007D0">
      <w:pPr>
        <w:spacing w:line="240" w:lineRule="auto"/>
        <w:ind w:left="993" w:hanging="851"/>
        <w:rPr/>
      </w:pPr>
      <w:r w:rsidDel="00000000" w:rsidR="00000000" w:rsidRPr="00000000">
        <w:rPr>
          <w:rtl w:val="0"/>
        </w:rPr>
        <w:t xml:space="preserve">Özkan, T. ve Lajunen, T., 2003. Güvenlik Kültürü ve İklimi, </w:t>
      </w:r>
      <w:r w:rsidDel="00000000" w:rsidR="00000000" w:rsidRPr="00000000">
        <w:rPr>
          <w:u w:val="single"/>
          <w:rtl w:val="0"/>
        </w:rPr>
        <w:t xml:space="preserve">PIVOLKA</w:t>
      </w:r>
      <w:r w:rsidDel="00000000" w:rsidR="00000000" w:rsidRPr="00000000">
        <w:rPr>
          <w:rtl w:val="0"/>
        </w:rPr>
        <w:t xml:space="preserve">, 2, 1-4.</w:t>
      </w:r>
    </w:p>
    <w:p w:rsidR="00000000" w:rsidDel="00000000" w:rsidP="00000000" w:rsidRDefault="00000000" w:rsidRPr="00000000" w14:paraId="000007D1">
      <w:pPr>
        <w:spacing w:line="240" w:lineRule="auto"/>
        <w:ind w:left="851" w:hanging="709"/>
        <w:rPr/>
      </w:pPr>
      <w:r w:rsidDel="00000000" w:rsidR="00000000" w:rsidRPr="00000000">
        <w:rPr>
          <w:rtl w:val="0"/>
        </w:rPr>
        <w:t xml:space="preserve">Özkılıç, Ö., 2005. İş Sağlığı ve Güvenliği Yönetim Sistemleri ve Risk Değerlendirme Metodolojileri, TİSK Yayınları, Ankara, 48s.</w:t>
      </w:r>
    </w:p>
    <w:p w:rsidR="00000000" w:rsidDel="00000000" w:rsidP="00000000" w:rsidRDefault="00000000" w:rsidRPr="00000000" w14:paraId="000007D2">
      <w:pPr>
        <w:spacing w:line="240" w:lineRule="auto"/>
        <w:ind w:left="851" w:hanging="709"/>
        <w:rPr/>
      </w:pPr>
      <w:r w:rsidDel="00000000" w:rsidR="00000000" w:rsidRPr="00000000">
        <w:rPr>
          <w:rtl w:val="0"/>
        </w:rPr>
        <w:t xml:space="preserve">Sabuncuoğlu, Z., 2010. İnsan Kaynakları Yönetimi (Uygulamalı), Beta Yayıncılık, İstanbul, 252-253s.</w:t>
      </w:r>
    </w:p>
    <w:p w:rsidR="00000000" w:rsidDel="00000000" w:rsidP="00000000" w:rsidRDefault="00000000" w:rsidRPr="00000000" w14:paraId="000007D3">
      <w:pPr>
        <w:spacing w:line="240" w:lineRule="auto"/>
        <w:ind w:left="851" w:hanging="709"/>
        <w:rPr/>
      </w:pPr>
      <w:r w:rsidDel="00000000" w:rsidR="00000000" w:rsidRPr="00000000">
        <w:rPr>
          <w:rtl w:val="0"/>
        </w:rPr>
        <w:t xml:space="preserve">Sadullah, Ö. Z., 2020. İnsan Kaynakları Yönetiminde Koruma İşlevi (İş Güvenliği ve İşgören Sağlığı), </w:t>
      </w:r>
      <w:hyperlink r:id="rId60">
        <w:r w:rsidDel="00000000" w:rsidR="00000000" w:rsidRPr="00000000">
          <w:rPr>
            <w:color w:val="0000ff"/>
            <w:u w:val="single"/>
            <w:rtl w:val="0"/>
          </w:rPr>
          <w:t xml:space="preserve">http://auzefkitap.istanbul.edu.tr/kitap/kok/ikyau206.pdf</w:t>
        </w:r>
      </w:hyperlink>
      <w:r w:rsidDel="00000000" w:rsidR="00000000" w:rsidRPr="00000000">
        <w:rPr>
          <w:rtl w:val="0"/>
        </w:rPr>
        <w:t xml:space="preserve">, 16 Aralık 2020.</w:t>
      </w:r>
    </w:p>
    <w:p w:rsidR="00000000" w:rsidDel="00000000" w:rsidP="00000000" w:rsidRDefault="00000000" w:rsidRPr="00000000" w14:paraId="000007D4">
      <w:pPr>
        <w:spacing w:line="240" w:lineRule="auto"/>
        <w:ind w:left="851" w:hanging="709"/>
        <w:rPr>
          <w:color w:val="000000"/>
        </w:rPr>
      </w:pPr>
      <w:r w:rsidDel="00000000" w:rsidR="00000000" w:rsidRPr="00000000">
        <w:rPr>
          <w:color w:val="000000"/>
          <w:rtl w:val="0"/>
        </w:rPr>
        <w:t xml:space="preserve">Sarıoğlu H. İ., 2020. İş Hukuku, file:///C:/Users/SuperPc/Desktop/ishukuku.pdf, 17 Aralık 2020.</w:t>
      </w:r>
    </w:p>
    <w:p w:rsidR="00000000" w:rsidDel="00000000" w:rsidP="00000000" w:rsidRDefault="00000000" w:rsidRPr="00000000" w14:paraId="000007D5">
      <w:pPr>
        <w:spacing w:line="240" w:lineRule="auto"/>
        <w:ind w:left="851" w:hanging="709"/>
        <w:rPr/>
      </w:pPr>
      <w:r w:rsidDel="00000000" w:rsidR="00000000" w:rsidRPr="00000000">
        <w:rPr>
          <w:rtl w:val="0"/>
        </w:rPr>
        <w:t xml:space="preserve">SSGSSK, 2006. Sosyal Sigortalar ve Genel Sağlık Sigortası Kanunu, </w:t>
      </w:r>
      <w:hyperlink r:id="rId61">
        <w:r w:rsidDel="00000000" w:rsidR="00000000" w:rsidRPr="00000000">
          <w:rPr>
            <w:color w:val="0000ff"/>
            <w:u w:val="single"/>
            <w:rtl w:val="0"/>
          </w:rPr>
          <w:t xml:space="preserve">https://www.mevzuat.gov.tr/MevzuatMetin/1.5.5510.pdf</w:t>
        </w:r>
      </w:hyperlink>
      <w:r w:rsidDel="00000000" w:rsidR="00000000" w:rsidRPr="00000000">
        <w:rPr>
          <w:rtl w:val="0"/>
        </w:rPr>
        <w:t xml:space="preserve">, 13 Kasım 2020.</w:t>
      </w:r>
    </w:p>
    <w:p w:rsidR="00000000" w:rsidDel="00000000" w:rsidP="00000000" w:rsidRDefault="00000000" w:rsidRPr="00000000" w14:paraId="000007D6">
      <w:pPr>
        <w:spacing w:line="240" w:lineRule="auto"/>
        <w:ind w:left="851" w:hanging="709"/>
        <w:rPr/>
      </w:pPr>
      <w:r w:rsidDel="00000000" w:rsidR="00000000" w:rsidRPr="00000000">
        <w:rPr>
          <w:rtl w:val="0"/>
        </w:rPr>
        <w:t xml:space="preserve">SGK, 2014-2018. Sosyal Güvenlik Kurumu İstatistik Yıllıkları, </w:t>
      </w:r>
      <w:hyperlink r:id="rId62">
        <w:r w:rsidDel="00000000" w:rsidR="00000000" w:rsidRPr="00000000">
          <w:rPr>
            <w:color w:val="0000ff"/>
            <w:u w:val="single"/>
            <w:rtl w:val="0"/>
          </w:rPr>
          <w:t xml:space="preserve">http://www.sgk.gov.tr/wps/portal/sgk/tr/kurumsal/istatistik/sgk_istatistik_yilliklari</w:t>
        </w:r>
      </w:hyperlink>
      <w:r w:rsidDel="00000000" w:rsidR="00000000" w:rsidRPr="00000000">
        <w:rPr>
          <w:rtl w:val="0"/>
        </w:rPr>
        <w:t xml:space="preserve">, 16 Aralık 2020.</w:t>
      </w:r>
    </w:p>
    <w:p w:rsidR="00000000" w:rsidDel="00000000" w:rsidP="00000000" w:rsidRDefault="00000000" w:rsidRPr="00000000" w14:paraId="000007D7">
      <w:pPr>
        <w:spacing w:line="240" w:lineRule="auto"/>
        <w:ind w:left="851" w:hanging="709"/>
        <w:rPr/>
      </w:pPr>
      <w:r w:rsidDel="00000000" w:rsidR="00000000" w:rsidRPr="00000000">
        <w:rPr>
          <w:rtl w:val="0"/>
        </w:rPr>
        <w:t xml:space="preserve">STİSK, 2012. Sendikalar ve Toplu İş Sözleşmesi Kanunu, </w:t>
      </w:r>
      <w:hyperlink r:id="rId63">
        <w:r w:rsidDel="00000000" w:rsidR="00000000" w:rsidRPr="00000000">
          <w:rPr>
            <w:color w:val="0000ff"/>
            <w:u w:val="single"/>
            <w:rtl w:val="0"/>
          </w:rPr>
          <w:t xml:space="preserve">https://www.mevzuat.gov.tr/MevzuatMetin/1.5.6356.pdf</w:t>
        </w:r>
      </w:hyperlink>
      <w:r w:rsidDel="00000000" w:rsidR="00000000" w:rsidRPr="00000000">
        <w:rPr>
          <w:rtl w:val="0"/>
        </w:rPr>
        <w:t xml:space="preserve">, 13 Kasım 2020. </w:t>
      </w:r>
    </w:p>
    <w:p w:rsidR="00000000" w:rsidDel="00000000" w:rsidP="00000000" w:rsidRDefault="00000000" w:rsidRPr="00000000" w14:paraId="000007D8">
      <w:pPr>
        <w:spacing w:line="240" w:lineRule="auto"/>
        <w:ind w:left="851" w:hanging="709"/>
        <w:rPr/>
      </w:pPr>
      <w:r w:rsidDel="00000000" w:rsidR="00000000" w:rsidRPr="00000000">
        <w:rPr>
          <w:rtl w:val="0"/>
        </w:rPr>
        <w:t xml:space="preserve">Şahin, R., 2019. İstanbul İlinde 2013-2017 Yılları Arasında Yaşanan Can Kayıplı İş Kazalarının Sektörel Sıklıklarının Analizi, Yüksek Lisans Tezi, Kocaeli Üniversitesi Fen Bilimleri Enstitüleri, Kocaeli, 20-23s.</w:t>
      </w:r>
    </w:p>
    <w:p w:rsidR="00000000" w:rsidDel="00000000" w:rsidP="00000000" w:rsidRDefault="00000000" w:rsidRPr="00000000" w14:paraId="000007D9">
      <w:pPr>
        <w:spacing w:line="240" w:lineRule="auto"/>
        <w:ind w:left="851" w:hanging="709"/>
        <w:rPr/>
      </w:pPr>
      <w:r w:rsidDel="00000000" w:rsidR="00000000" w:rsidRPr="00000000">
        <w:rPr>
          <w:rtl w:val="0"/>
        </w:rPr>
        <w:t xml:space="preserve">Songur, L. ve Songur, G., 2018. Ekonomik Büyümede İş Kazası ve Meslek Hastalıklarının Önemi ve Sosyal Tarafların Sorumlulukları, </w:t>
      </w:r>
      <w:r w:rsidDel="00000000" w:rsidR="00000000" w:rsidRPr="00000000">
        <w:rPr>
          <w:u w:val="single"/>
          <w:rtl w:val="0"/>
        </w:rPr>
        <w:t xml:space="preserve">Akademik Bakış Uluslararası Hakemli Sosyal Bilimler E-Dergisi</w:t>
      </w:r>
      <w:r w:rsidDel="00000000" w:rsidR="00000000" w:rsidRPr="00000000">
        <w:rPr>
          <w:rtl w:val="0"/>
        </w:rPr>
        <w:t xml:space="preserve">, 68, 43-55.</w:t>
      </w:r>
    </w:p>
    <w:p w:rsidR="00000000" w:rsidDel="00000000" w:rsidP="00000000" w:rsidRDefault="00000000" w:rsidRPr="00000000" w14:paraId="000007DA">
      <w:pPr>
        <w:spacing w:line="240" w:lineRule="auto"/>
        <w:ind w:firstLine="0"/>
        <w:rPr>
          <w:rFonts w:ascii="Calibri" w:cs="Calibri" w:eastAsia="Calibri" w:hAnsi="Calibri"/>
          <w:color w:val="000000"/>
          <w:sz w:val="22"/>
          <w:szCs w:val="22"/>
        </w:rPr>
      </w:pPr>
      <w:r w:rsidDel="00000000" w:rsidR="00000000" w:rsidRPr="00000000">
        <w:rPr>
          <w:rtl w:val="0"/>
        </w:rPr>
        <w:t xml:space="preserve">TDK, 2019. Türk Dil Kurumu Sözlükleri, </w:t>
      </w:r>
      <w:hyperlink r:id="rId64">
        <w:r w:rsidDel="00000000" w:rsidR="00000000" w:rsidRPr="00000000">
          <w:rPr>
            <w:color w:val="0000ff"/>
            <w:u w:val="single"/>
            <w:rtl w:val="0"/>
          </w:rPr>
          <w:t xml:space="preserve">https://sozluk.gov.tr/</w:t>
        </w:r>
      </w:hyperlink>
      <w:r w:rsidDel="00000000" w:rsidR="00000000" w:rsidRPr="00000000">
        <w:rPr>
          <w:color w:val="000000"/>
          <w:rtl w:val="0"/>
        </w:rPr>
        <w:t xml:space="preserve">,  10 Kasım 2020.</w:t>
      </w:r>
      <w:r w:rsidDel="00000000" w:rsidR="00000000" w:rsidRPr="00000000">
        <w:rPr>
          <w:rtl w:val="0"/>
        </w:rPr>
      </w:r>
    </w:p>
    <w:p w:rsidR="00000000" w:rsidDel="00000000" w:rsidP="00000000" w:rsidRDefault="00000000" w:rsidRPr="00000000" w14:paraId="000007DB">
      <w:pPr>
        <w:spacing w:line="240" w:lineRule="auto"/>
        <w:ind w:left="851" w:hanging="709"/>
        <w:rPr/>
      </w:pPr>
      <w:r w:rsidDel="00000000" w:rsidR="00000000" w:rsidRPr="00000000">
        <w:rPr>
          <w:rtl w:val="0"/>
        </w:rPr>
        <w:t xml:space="preserve">Tekin, B., 2018. İş Kazalarını İş Güvenliği Uzmanları Mı Önleyecek? , </w:t>
      </w:r>
      <w:r w:rsidDel="00000000" w:rsidR="00000000" w:rsidRPr="00000000">
        <w:rPr>
          <w:u w:val="single"/>
          <w:rtl w:val="0"/>
        </w:rPr>
        <w:t xml:space="preserve">Türk Tabipler Birliği Mesleki Sağlık ve Güvenlik Dergisi</w:t>
      </w:r>
      <w:r w:rsidDel="00000000" w:rsidR="00000000" w:rsidRPr="00000000">
        <w:rPr>
          <w:rtl w:val="0"/>
        </w:rPr>
        <w:t xml:space="preserve">, 18(68-69), 41-43.</w:t>
      </w:r>
    </w:p>
    <w:p w:rsidR="00000000" w:rsidDel="00000000" w:rsidP="00000000" w:rsidRDefault="00000000" w:rsidRPr="00000000" w14:paraId="000007DC">
      <w:pPr>
        <w:spacing w:line="240" w:lineRule="auto"/>
        <w:ind w:left="851" w:hanging="709"/>
        <w:rPr/>
      </w:pPr>
      <w:r w:rsidDel="00000000" w:rsidR="00000000" w:rsidRPr="00000000">
        <w:rPr>
          <w:rtl w:val="0"/>
        </w:rPr>
        <w:t xml:space="preserve">TMMOB, 2003. Türkiye Makine Mühendisler Odası Birliği, 2. İş Sağlığı ve Güvenliği Kongresi Sonuç Bildirgesi, 2-3 Mayıs 2003, Adana, s. 1. </w:t>
      </w:r>
    </w:p>
    <w:p w:rsidR="00000000" w:rsidDel="00000000" w:rsidP="00000000" w:rsidRDefault="00000000" w:rsidRPr="00000000" w14:paraId="000007DD">
      <w:pPr>
        <w:spacing w:line="240" w:lineRule="auto"/>
        <w:ind w:left="851" w:hanging="709"/>
        <w:rPr/>
      </w:pPr>
      <w:r w:rsidDel="00000000" w:rsidR="00000000" w:rsidRPr="00000000">
        <w:rPr>
          <w:rtl w:val="0"/>
        </w:rPr>
        <w:t xml:space="preserve">TS 18001, 2008. İş Sağlığı ve Güvenliği Yönetim Sistemi, </w:t>
      </w:r>
      <w:hyperlink r:id="rId65">
        <w:r w:rsidDel="00000000" w:rsidR="00000000" w:rsidRPr="00000000">
          <w:rPr>
            <w:color w:val="0000ff"/>
            <w:u w:val="single"/>
            <w:rtl w:val="0"/>
          </w:rPr>
          <w:t xml:space="preserve">https://www.turcert.com/standard/ohsas-18001.pdf</w:t>
        </w:r>
      </w:hyperlink>
      <w:r w:rsidDel="00000000" w:rsidR="00000000" w:rsidRPr="00000000">
        <w:rPr>
          <w:rtl w:val="0"/>
        </w:rPr>
        <w:t xml:space="preserve">, 22 Kasım 2020.</w:t>
      </w:r>
    </w:p>
    <w:p w:rsidR="00000000" w:rsidDel="00000000" w:rsidP="00000000" w:rsidRDefault="00000000" w:rsidRPr="00000000" w14:paraId="000007DE">
      <w:pPr>
        <w:spacing w:line="240" w:lineRule="auto"/>
        <w:ind w:left="851" w:hanging="709"/>
        <w:rPr/>
      </w:pPr>
      <w:r w:rsidDel="00000000" w:rsidR="00000000" w:rsidRPr="00000000">
        <w:rPr>
          <w:rtl w:val="0"/>
        </w:rPr>
        <w:t xml:space="preserve">URL-1, </w:t>
      </w:r>
      <w:hyperlink r:id="rId66">
        <w:r w:rsidDel="00000000" w:rsidR="00000000" w:rsidRPr="00000000">
          <w:rPr>
            <w:color w:val="0000ff"/>
            <w:u w:val="single"/>
            <w:rtl w:val="0"/>
          </w:rPr>
          <w:t xml:space="preserve">https://www.iienstitu.com/blog/risk-nedir-risk-yonetimi-ve-analizi-nasil-yapilir</w:t>
        </w:r>
      </w:hyperlink>
      <w:r w:rsidDel="00000000" w:rsidR="00000000" w:rsidRPr="00000000">
        <w:rPr>
          <w:rtl w:val="0"/>
        </w:rPr>
        <w:t xml:space="preserve">, 15 Kasım 2020.</w:t>
      </w:r>
    </w:p>
    <w:p w:rsidR="00000000" w:rsidDel="00000000" w:rsidP="00000000" w:rsidRDefault="00000000" w:rsidRPr="00000000" w14:paraId="000007DF">
      <w:pPr>
        <w:spacing w:line="240" w:lineRule="auto"/>
        <w:ind w:left="851" w:hanging="709"/>
        <w:rPr/>
      </w:pPr>
      <w:r w:rsidDel="00000000" w:rsidR="00000000" w:rsidRPr="00000000">
        <w:rPr>
          <w:rtl w:val="0"/>
        </w:rPr>
        <w:t xml:space="preserve">URL-2, </w:t>
      </w:r>
      <w:hyperlink r:id="rId67">
        <w:r w:rsidDel="00000000" w:rsidR="00000000" w:rsidRPr="00000000">
          <w:rPr>
            <w:color w:val="0000ff"/>
            <w:u w:val="single"/>
            <w:rtl w:val="0"/>
          </w:rPr>
          <w:t xml:space="preserve">https://acikders.ankara.edu.tr/pluginfile.php/104382/mod_resource/content/1/ unite_3.pdf</w:t>
        </w:r>
      </w:hyperlink>
      <w:r w:rsidDel="00000000" w:rsidR="00000000" w:rsidRPr="00000000">
        <w:rPr>
          <w:rtl w:val="0"/>
        </w:rPr>
        <w:t xml:space="preserve">, 19 Aralık 2020.</w:t>
      </w:r>
    </w:p>
    <w:p w:rsidR="00000000" w:rsidDel="00000000" w:rsidP="00000000" w:rsidRDefault="00000000" w:rsidRPr="00000000" w14:paraId="000007E0">
      <w:pPr>
        <w:spacing w:line="240" w:lineRule="auto"/>
        <w:ind w:left="851" w:hanging="709"/>
        <w:rPr/>
      </w:pPr>
      <w:r w:rsidDel="00000000" w:rsidR="00000000" w:rsidRPr="00000000">
        <w:rPr>
          <w:rtl w:val="0"/>
        </w:rPr>
        <w:t xml:space="preserve"> URL-3, </w:t>
      </w:r>
      <w:hyperlink r:id="rId68">
        <w:r w:rsidDel="00000000" w:rsidR="00000000" w:rsidRPr="00000000">
          <w:rPr>
            <w:color w:val="0000ff"/>
            <w:u w:val="single"/>
            <w:rtl w:val="0"/>
          </w:rPr>
          <w:t xml:space="preserve">https://acikders.ankara.edu.tr/pluginfile.php/101761/mod_resource/content/1/ unite_1.pdf</w:t>
        </w:r>
      </w:hyperlink>
      <w:r w:rsidDel="00000000" w:rsidR="00000000" w:rsidRPr="00000000">
        <w:rPr>
          <w:rtl w:val="0"/>
        </w:rPr>
        <w:t xml:space="preserve">, 16 Aralık 2020.</w:t>
      </w:r>
    </w:p>
    <w:p w:rsidR="00000000" w:rsidDel="00000000" w:rsidP="00000000" w:rsidRDefault="00000000" w:rsidRPr="00000000" w14:paraId="000007E1">
      <w:pPr>
        <w:spacing w:line="240" w:lineRule="auto"/>
        <w:ind w:left="851" w:hanging="709"/>
        <w:rPr/>
      </w:pPr>
      <w:r w:rsidDel="00000000" w:rsidR="00000000" w:rsidRPr="00000000">
        <w:rPr>
          <w:rtl w:val="0"/>
        </w:rPr>
        <w:t xml:space="preserve">URL-4, </w:t>
      </w:r>
      <w:hyperlink r:id="rId69">
        <w:r w:rsidDel="00000000" w:rsidR="00000000" w:rsidRPr="00000000">
          <w:rPr>
            <w:color w:val="0000ff"/>
            <w:u w:val="single"/>
            <w:rtl w:val="0"/>
          </w:rPr>
          <w:t xml:space="preserve">https://www.ilo.org/global/topics/safety-and-health-at-work/lang-en/index.htm</w:t>
        </w:r>
      </w:hyperlink>
      <w:r w:rsidDel="00000000" w:rsidR="00000000" w:rsidRPr="00000000">
        <w:rPr>
          <w:rtl w:val="0"/>
        </w:rPr>
        <w:t xml:space="preserve">, 14 Kasım 2020. </w:t>
      </w:r>
    </w:p>
    <w:p w:rsidR="00000000" w:rsidDel="00000000" w:rsidP="00000000" w:rsidRDefault="00000000" w:rsidRPr="00000000" w14:paraId="000007E2">
      <w:pPr>
        <w:spacing w:line="240" w:lineRule="auto"/>
        <w:ind w:left="851" w:hanging="709"/>
        <w:rPr>
          <w:color w:val="000000"/>
        </w:rPr>
      </w:pPr>
      <w:r w:rsidDel="00000000" w:rsidR="00000000" w:rsidRPr="00000000">
        <w:rPr>
          <w:color w:val="000000"/>
          <w:rtl w:val="0"/>
        </w:rPr>
        <w:t xml:space="preserve">URL-5,  </w:t>
      </w:r>
      <w:hyperlink r:id="rId70">
        <w:r w:rsidDel="00000000" w:rsidR="00000000" w:rsidRPr="00000000">
          <w:rPr>
            <w:color w:val="0000ff"/>
            <w:u w:val="single"/>
            <w:rtl w:val="0"/>
          </w:rPr>
          <w:t xml:space="preserve">https://www.tekgida.org.tr/is-guvenliginde-devlete-dusen-gorevler-35353/</w:t>
        </w:r>
      </w:hyperlink>
      <w:r w:rsidDel="00000000" w:rsidR="00000000" w:rsidRPr="00000000">
        <w:rPr>
          <w:color w:val="000000"/>
          <w:rtl w:val="0"/>
        </w:rPr>
        <w:t xml:space="preserve">, 15 Kasım 2020.</w:t>
      </w:r>
    </w:p>
    <w:p w:rsidR="00000000" w:rsidDel="00000000" w:rsidP="00000000" w:rsidRDefault="00000000" w:rsidRPr="00000000" w14:paraId="000007E3">
      <w:pPr>
        <w:spacing w:line="240" w:lineRule="auto"/>
        <w:ind w:left="851" w:hanging="709"/>
        <w:rPr/>
      </w:pPr>
      <w:r w:rsidDel="00000000" w:rsidR="00000000" w:rsidRPr="00000000">
        <w:rPr>
          <w:rtl w:val="0"/>
        </w:rPr>
        <w:t xml:space="preserve">URL-6, </w:t>
      </w:r>
      <w:hyperlink r:id="rId71">
        <w:r w:rsidDel="00000000" w:rsidR="00000000" w:rsidRPr="00000000">
          <w:rPr>
            <w:color w:val="0000ff"/>
            <w:u w:val="single"/>
            <w:rtl w:val="0"/>
          </w:rPr>
          <w:t xml:space="preserve">https://www.erbakan.edu.tr/storage/files/department/insaatmuhendisligi/editor /DersSayfalari/issagligi/isKazalari.pdf</w:t>
        </w:r>
      </w:hyperlink>
      <w:r w:rsidDel="00000000" w:rsidR="00000000" w:rsidRPr="00000000">
        <w:rPr>
          <w:rtl w:val="0"/>
        </w:rPr>
        <w:t xml:space="preserve">, 17 Kasım 2020. </w:t>
      </w:r>
    </w:p>
    <w:p w:rsidR="00000000" w:rsidDel="00000000" w:rsidP="00000000" w:rsidRDefault="00000000" w:rsidRPr="00000000" w14:paraId="000007E4">
      <w:pPr>
        <w:spacing w:line="240" w:lineRule="auto"/>
        <w:ind w:left="851" w:hanging="709"/>
        <w:rPr/>
      </w:pPr>
      <w:r w:rsidDel="00000000" w:rsidR="00000000" w:rsidRPr="00000000">
        <w:rPr>
          <w:rtl w:val="0"/>
        </w:rPr>
        <w:t xml:space="preserve">URL-7, </w:t>
      </w:r>
      <w:hyperlink r:id="rId72">
        <w:r w:rsidDel="00000000" w:rsidR="00000000" w:rsidRPr="00000000">
          <w:rPr>
            <w:color w:val="0000ff"/>
            <w:u w:val="single"/>
            <w:rtl w:val="0"/>
          </w:rPr>
          <w:t xml:space="preserve">https://avys.omu.edu.tr/storage/app/public/ahmet.acar/105710/7.%20hafta.pdf</w:t>
        </w:r>
      </w:hyperlink>
      <w:r w:rsidDel="00000000" w:rsidR="00000000" w:rsidRPr="00000000">
        <w:rPr>
          <w:rtl w:val="0"/>
        </w:rPr>
        <w:t xml:space="preserve">, 14 Kasım 2020. </w:t>
      </w:r>
    </w:p>
    <w:p w:rsidR="00000000" w:rsidDel="00000000" w:rsidP="00000000" w:rsidRDefault="00000000" w:rsidRPr="00000000" w14:paraId="000007E5">
      <w:pPr>
        <w:spacing w:line="240" w:lineRule="auto"/>
        <w:ind w:left="851" w:hanging="709"/>
        <w:rPr/>
      </w:pPr>
      <w:r w:rsidDel="00000000" w:rsidR="00000000" w:rsidRPr="00000000">
        <w:rPr>
          <w:rtl w:val="0"/>
        </w:rPr>
        <w:t xml:space="preserve">URL-8,</w:t>
      </w:r>
      <w:r w:rsidDel="00000000" w:rsidR="00000000" w:rsidRPr="00000000">
        <w:rPr>
          <w:b w:val="1"/>
          <w:rtl w:val="0"/>
        </w:rPr>
        <w:t xml:space="preserve">  </w:t>
      </w:r>
      <w:hyperlink r:id="rId73">
        <w:r w:rsidDel="00000000" w:rsidR="00000000" w:rsidRPr="00000000">
          <w:rPr>
            <w:color w:val="0000ff"/>
            <w:u w:val="single"/>
            <w:rtl w:val="0"/>
          </w:rPr>
          <w:t xml:space="preserve">http://www.yisgum.com/blog/is-sagligi-ve-guvenliginde-domino-teorisi</w:t>
        </w:r>
      </w:hyperlink>
      <w:r w:rsidDel="00000000" w:rsidR="00000000" w:rsidRPr="00000000">
        <w:rPr>
          <w:rtl w:val="0"/>
        </w:rPr>
        <w:t xml:space="preserve">, 22 Aralık 2020.</w:t>
      </w:r>
    </w:p>
    <w:p w:rsidR="00000000" w:rsidDel="00000000" w:rsidP="00000000" w:rsidRDefault="00000000" w:rsidRPr="00000000" w14:paraId="000007E6">
      <w:pPr>
        <w:spacing w:line="240" w:lineRule="auto"/>
        <w:ind w:left="851" w:hanging="709"/>
        <w:rPr/>
      </w:pPr>
      <w:r w:rsidDel="00000000" w:rsidR="00000000" w:rsidRPr="00000000">
        <w:rPr>
          <w:rtl w:val="0"/>
        </w:rPr>
        <w:t xml:space="preserve">Yener, Y.,  (2020, 4 Mayıs). İş Sağlığı Ve Güvenliği Kanunu Çıktıktan Sonra İş Kazaları ve Cinayetlerinde Görülen Sürekli Artış Dikkat Çekicidir, </w:t>
      </w:r>
      <w:hyperlink r:id="rId74">
        <w:r w:rsidDel="00000000" w:rsidR="00000000" w:rsidRPr="00000000">
          <w:rPr>
            <w:color w:val="0000ff"/>
            <w:u w:val="single"/>
            <w:rtl w:val="0"/>
          </w:rPr>
          <w:t xml:space="preserve">https://www.mmo.org.tr/merkez/basin-aciklamasi/sagligi-ve-guvenligi-kanunu-ciktiktan-sonra-kazalari-ve-cinayetlerinde</w:t>
        </w:r>
      </w:hyperlink>
      <w:r w:rsidDel="00000000" w:rsidR="00000000" w:rsidRPr="00000000">
        <w:rPr>
          <w:rtl w:val="0"/>
        </w:rPr>
        <w:t xml:space="preserve">, 16 Kasım 2020. </w:t>
      </w:r>
    </w:p>
    <w:p w:rsidR="00000000" w:rsidDel="00000000" w:rsidP="00000000" w:rsidRDefault="00000000" w:rsidRPr="00000000" w14:paraId="000007E7">
      <w:pPr>
        <w:spacing w:line="240" w:lineRule="auto"/>
        <w:ind w:left="851" w:hanging="709"/>
        <w:rPr/>
      </w:pPr>
      <w:r w:rsidDel="00000000" w:rsidR="00000000" w:rsidRPr="00000000">
        <w:rPr>
          <w:rtl w:val="0"/>
        </w:rPr>
        <w:t xml:space="preserve">Yılmaz, F., 2009. Avrupa Birliği ve Türkiye’ de İş Sağlığı ve Güvenliği: Türkiye’ de İş Sağlığı ve Güvenliği Kurulu Etkinlik Düzeyinin Ölçülmesi, Doktora Tezi, İstanbul Üniversitesi Sosyal Bilimleri Enstitüleri, İstanbul, 32s. </w:t>
      </w:r>
    </w:p>
    <w:p w:rsidR="00000000" w:rsidDel="00000000" w:rsidP="00000000" w:rsidRDefault="00000000" w:rsidRPr="00000000" w14:paraId="000007E8">
      <w:pPr>
        <w:spacing w:line="240" w:lineRule="auto"/>
        <w:ind w:left="1276" w:hanging="1134"/>
        <w:rPr/>
      </w:pPr>
      <w:r w:rsidDel="00000000" w:rsidR="00000000" w:rsidRPr="00000000">
        <w:rPr>
          <w:rtl w:val="0"/>
        </w:rPr>
        <w:t xml:space="preserve">Yiğit, A., 2011. İş Güvenliği, Alfa Aktüel Yayınları, Bursa, 4s.</w:t>
      </w:r>
    </w:p>
    <w:p w:rsidR="00000000" w:rsidDel="00000000" w:rsidP="00000000" w:rsidRDefault="00000000" w:rsidRPr="00000000" w14:paraId="000007E9">
      <w:pPr>
        <w:spacing w:line="240" w:lineRule="auto"/>
        <w:ind w:left="851" w:hanging="709"/>
        <w:rPr/>
      </w:pPr>
      <w:r w:rsidDel="00000000" w:rsidR="00000000" w:rsidRPr="00000000">
        <w:rPr>
          <w:rtl w:val="0"/>
        </w:rPr>
        <w:t xml:space="preserve">Zengin, M. A., 2020. İş Sağlığı ve Güvenliğinde Tehlike ve Risk Kavramları, </w:t>
      </w:r>
      <w:hyperlink r:id="rId75">
        <w:r w:rsidDel="00000000" w:rsidR="00000000" w:rsidRPr="00000000">
          <w:rPr>
            <w:color w:val="0000ff"/>
            <w:u w:val="single"/>
            <w:rtl w:val="0"/>
          </w:rPr>
          <w:t xml:space="preserve">https://avys.omu.edu.tr/storage/app/public/musa.sahin/127335/isg101_sunump_unite6.pdf</w:t>
        </w:r>
      </w:hyperlink>
      <w:r w:rsidDel="00000000" w:rsidR="00000000" w:rsidRPr="00000000">
        <w:rPr>
          <w:rtl w:val="0"/>
        </w:rPr>
        <w:t xml:space="preserve"> , 19 Kasım 2020.</w:t>
      </w:r>
    </w:p>
    <w:p w:rsidR="00000000" w:rsidDel="00000000" w:rsidP="00000000" w:rsidRDefault="00000000" w:rsidRPr="00000000" w14:paraId="000007EA">
      <w:pPr>
        <w:spacing w:after="0" w:line="240" w:lineRule="auto"/>
        <w:ind w:firstLine="0"/>
        <w:rPr>
          <w:color w:val="000000"/>
        </w:rPr>
      </w:pPr>
      <w:r w:rsidDel="00000000" w:rsidR="00000000" w:rsidRPr="00000000">
        <w:rPr>
          <w:rtl w:val="0"/>
        </w:rPr>
      </w:r>
    </w:p>
    <w:p w:rsidR="00000000" w:rsidDel="00000000" w:rsidP="00000000" w:rsidRDefault="00000000" w:rsidRPr="00000000" w14:paraId="000007EB">
      <w:pPr>
        <w:ind w:left="0" w:firstLine="0"/>
        <w:rPr/>
      </w:pPr>
      <w:r w:rsidDel="00000000" w:rsidR="00000000" w:rsidRPr="00000000">
        <w:rPr>
          <w:rtl w:val="0"/>
        </w:rPr>
      </w:r>
    </w:p>
    <w:p w:rsidR="00000000" w:rsidDel="00000000" w:rsidP="00000000" w:rsidRDefault="00000000" w:rsidRPr="00000000" w14:paraId="000007EC">
      <w:pPr>
        <w:ind w:left="0" w:firstLine="0"/>
        <w:rPr/>
      </w:pPr>
      <w:r w:rsidDel="00000000" w:rsidR="00000000" w:rsidRPr="00000000">
        <w:rPr>
          <w:rtl w:val="0"/>
        </w:rPr>
      </w:r>
    </w:p>
    <w:p w:rsidR="00000000" w:rsidDel="00000000" w:rsidP="00000000" w:rsidRDefault="00000000" w:rsidRPr="00000000" w14:paraId="000007ED">
      <w:pPr>
        <w:ind w:left="0" w:firstLine="0"/>
        <w:rPr/>
      </w:pPr>
      <w:r w:rsidDel="00000000" w:rsidR="00000000" w:rsidRPr="00000000">
        <w:rPr>
          <w:rtl w:val="0"/>
        </w:rPr>
      </w:r>
    </w:p>
    <w:p w:rsidR="00000000" w:rsidDel="00000000" w:rsidP="00000000" w:rsidRDefault="00000000" w:rsidRPr="00000000" w14:paraId="000007EE">
      <w:pPr>
        <w:ind w:left="0" w:firstLine="0"/>
        <w:rPr/>
      </w:pPr>
      <w:r w:rsidDel="00000000" w:rsidR="00000000" w:rsidRPr="00000000">
        <w:rPr>
          <w:rtl w:val="0"/>
        </w:rPr>
      </w:r>
    </w:p>
    <w:p w:rsidR="00000000" w:rsidDel="00000000" w:rsidP="00000000" w:rsidRDefault="00000000" w:rsidRPr="00000000" w14:paraId="000007EF">
      <w:pPr>
        <w:ind w:left="0" w:firstLine="0"/>
        <w:rPr/>
      </w:pPr>
      <w:r w:rsidDel="00000000" w:rsidR="00000000" w:rsidRPr="00000000">
        <w:rPr>
          <w:rtl w:val="0"/>
        </w:rPr>
      </w:r>
    </w:p>
    <w:p w:rsidR="00000000" w:rsidDel="00000000" w:rsidP="00000000" w:rsidRDefault="00000000" w:rsidRPr="00000000" w14:paraId="000007F0">
      <w:pPr>
        <w:ind w:left="0" w:firstLine="0"/>
        <w:rPr/>
      </w:pPr>
      <w:r w:rsidDel="00000000" w:rsidR="00000000" w:rsidRPr="00000000">
        <w:rPr>
          <w:rtl w:val="0"/>
        </w:rPr>
      </w:r>
    </w:p>
    <w:p w:rsidR="00000000" w:rsidDel="00000000" w:rsidP="00000000" w:rsidRDefault="00000000" w:rsidRPr="00000000" w14:paraId="000007F1">
      <w:pPr>
        <w:ind w:left="0" w:firstLine="0"/>
        <w:rPr/>
      </w:pPr>
      <w:r w:rsidDel="00000000" w:rsidR="00000000" w:rsidRPr="00000000">
        <w:rPr>
          <w:rtl w:val="0"/>
        </w:rPr>
      </w:r>
    </w:p>
    <w:p w:rsidR="00000000" w:rsidDel="00000000" w:rsidP="00000000" w:rsidRDefault="00000000" w:rsidRPr="00000000" w14:paraId="000007F2">
      <w:pPr>
        <w:ind w:left="0" w:firstLine="0"/>
        <w:rPr/>
      </w:pPr>
      <w:r w:rsidDel="00000000" w:rsidR="00000000" w:rsidRPr="00000000">
        <w:rPr>
          <w:rtl w:val="0"/>
        </w:rPr>
      </w:r>
    </w:p>
    <w:p w:rsidR="00000000" w:rsidDel="00000000" w:rsidP="00000000" w:rsidRDefault="00000000" w:rsidRPr="00000000" w14:paraId="000007F3">
      <w:pPr>
        <w:ind w:left="0" w:firstLine="0"/>
        <w:rPr/>
      </w:pPr>
      <w:r w:rsidDel="00000000" w:rsidR="00000000" w:rsidRPr="00000000">
        <w:rPr>
          <w:rtl w:val="0"/>
        </w:rPr>
      </w:r>
    </w:p>
    <w:p w:rsidR="00000000" w:rsidDel="00000000" w:rsidP="00000000" w:rsidRDefault="00000000" w:rsidRPr="00000000" w14:paraId="000007F4">
      <w:pPr>
        <w:ind w:left="0" w:firstLine="0"/>
        <w:rPr/>
      </w:pPr>
      <w:r w:rsidDel="00000000" w:rsidR="00000000" w:rsidRPr="00000000">
        <w:rPr>
          <w:rtl w:val="0"/>
        </w:rPr>
      </w:r>
    </w:p>
    <w:p w:rsidR="00000000" w:rsidDel="00000000" w:rsidP="00000000" w:rsidRDefault="00000000" w:rsidRPr="00000000" w14:paraId="000007F5">
      <w:pPr>
        <w:ind w:left="0" w:firstLine="0"/>
        <w:rPr/>
      </w:pPr>
      <w:r w:rsidDel="00000000" w:rsidR="00000000" w:rsidRPr="00000000">
        <w:rPr>
          <w:rtl w:val="0"/>
        </w:rPr>
      </w:r>
    </w:p>
    <w:p w:rsidR="00000000" w:rsidDel="00000000" w:rsidP="00000000" w:rsidRDefault="00000000" w:rsidRPr="00000000" w14:paraId="000007F6">
      <w:pPr>
        <w:ind w:left="0" w:firstLine="0"/>
        <w:rPr/>
        <w:sectPr>
          <w:type w:val="nextPage"/>
          <w:pgSz w:h="16840" w:w="11910" w:orient="portrait"/>
          <w:pgMar w:bottom="1418" w:top="1701" w:left="1701" w:right="1418" w:header="708" w:footer="708"/>
          <w:titlePg w:val="1"/>
        </w:sectPr>
      </w:pPr>
      <w:r w:rsidDel="00000000" w:rsidR="00000000" w:rsidRPr="00000000">
        <w:rPr>
          <w:rtl w:val="0"/>
        </w:rPr>
      </w:r>
    </w:p>
    <w:p w:rsidR="00000000" w:rsidDel="00000000" w:rsidP="00000000" w:rsidRDefault="00000000" w:rsidRPr="00000000" w14:paraId="000007F7">
      <w:pPr>
        <w:keepNext w:val="0"/>
        <w:keepLines w:val="0"/>
        <w:widowControl w:val="1"/>
        <w:pBdr>
          <w:top w:space="0" w:sz="0" w:val="nil"/>
          <w:left w:space="0" w:sz="0" w:val="nil"/>
          <w:bottom w:space="0" w:sz="0" w:val="nil"/>
          <w:right w:space="0" w:sz="0" w:val="nil"/>
          <w:between w:space="0" w:sz="0" w:val="nil"/>
        </w:pBdr>
        <w:shd w:fill="auto" w:val="clear"/>
        <w:spacing w:after="200" w:before="0" w:line="276" w:lineRule="auto"/>
        <w:ind w:left="142" w:right="0" w:firstLine="425"/>
        <w:jc w:val="left"/>
        <w:rPr>
          <w:rFonts w:ascii="Times New Roman" w:cs="Times New Roman" w:eastAsia="Times New Roman" w:hAnsi="Times New Roman"/>
          <w:b w:val="1"/>
          <w:i w:val="0"/>
          <w:smallCaps w:val="0"/>
          <w:strike w:val="0"/>
          <w:color w:val="000000"/>
          <w:sz w:val="24"/>
          <w:szCs w:val="24"/>
          <w:u w:val="none"/>
          <w:shd w:fill="auto" w:val="clear"/>
          <w:vertAlign w:val="baseline"/>
        </w:rPr>
      </w:pPr>
      <w:bookmarkStart w:colFirst="0" w:colLast="0" w:name="_thw4kt" w:id="107"/>
      <w:bookmarkEnd w:id="107"/>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9. EKLER</w:t>
      </w:r>
    </w:p>
    <w:p w:rsidR="00000000" w:rsidDel="00000000" w:rsidP="00000000" w:rsidRDefault="00000000" w:rsidRPr="00000000" w14:paraId="000007F8">
      <w:pPr>
        <w:ind w:firstLine="0"/>
        <w:rPr>
          <w:b w:val="1"/>
        </w:rPr>
      </w:pPr>
      <w:r w:rsidDel="00000000" w:rsidR="00000000" w:rsidRPr="00000000">
        <w:rPr>
          <w:b w:val="1"/>
          <w:rtl w:val="0"/>
        </w:rPr>
        <w:t xml:space="preserve">EK 1: </w:t>
      </w:r>
    </w:p>
    <w:p w:rsidR="00000000" w:rsidDel="00000000" w:rsidP="00000000" w:rsidRDefault="00000000" w:rsidRPr="00000000" w14:paraId="000007F9">
      <w:pPr>
        <w:jc w:val="center"/>
        <w:rPr>
          <w:b w:val="1"/>
        </w:rPr>
      </w:pPr>
      <w:r w:rsidDel="00000000" w:rsidR="00000000" w:rsidRPr="00000000">
        <w:rPr>
          <w:b w:val="1"/>
          <w:rtl w:val="0"/>
        </w:rPr>
        <w:t xml:space="preserve">GÜMÜŞHANE ÜNİVERSİTESİ BİLİMSEL ARAŞTIRMA VE YAYIN ETİĞİ KURULU</w:t>
      </w:r>
    </w:p>
    <w:p w:rsidR="00000000" w:rsidDel="00000000" w:rsidP="00000000" w:rsidRDefault="00000000" w:rsidRPr="00000000" w14:paraId="000007FA">
      <w:pPr>
        <w:jc w:val="center"/>
        <w:rPr>
          <w:b w:val="1"/>
        </w:rPr>
      </w:pPr>
      <w:r w:rsidDel="00000000" w:rsidR="00000000" w:rsidRPr="00000000">
        <w:rPr>
          <w:b w:val="1"/>
          <w:rtl w:val="0"/>
        </w:rPr>
        <w:t xml:space="preserve">(Proje Onay Formu)</w:t>
      </w:r>
    </w:p>
    <w:tbl>
      <w:tblPr>
        <w:tblStyle w:val="Table37"/>
        <w:tblW w:w="9487.0" w:type="dxa"/>
        <w:jc w:val="left"/>
        <w:tblInd w:w="-142.0" w:type="dxa"/>
        <w:tblLayout w:type="fixed"/>
        <w:tblLook w:val="0400"/>
      </w:tblPr>
      <w:tblGrid>
        <w:gridCol w:w="2127"/>
        <w:gridCol w:w="306"/>
        <w:gridCol w:w="6942"/>
        <w:gridCol w:w="112"/>
        <w:tblGridChange w:id="0">
          <w:tblGrid>
            <w:gridCol w:w="2127"/>
            <w:gridCol w:w="306"/>
            <w:gridCol w:w="6942"/>
            <w:gridCol w:w="112"/>
          </w:tblGrid>
        </w:tblGridChange>
      </w:tblGrid>
      <w:tr>
        <w:trPr>
          <w:trHeight w:val="251" w:hRule="atLeast"/>
        </w:trPr>
        <w:tc>
          <w:tcPr/>
          <w:p w:rsidR="00000000" w:rsidDel="00000000" w:rsidP="00000000" w:rsidRDefault="00000000" w:rsidRPr="00000000" w14:paraId="000007FB">
            <w:pPr>
              <w:spacing w:after="0" w:line="240" w:lineRule="auto"/>
              <w:ind w:right="-287" w:hanging="108"/>
              <w:rPr>
                <w:b w:val="1"/>
              </w:rPr>
            </w:pPr>
            <w:r w:rsidDel="00000000" w:rsidR="00000000" w:rsidRPr="00000000">
              <w:rPr>
                <w:b w:val="1"/>
                <w:rtl w:val="0"/>
              </w:rPr>
              <w:t xml:space="preserve">TARİH</w:t>
            </w:r>
          </w:p>
        </w:tc>
        <w:tc>
          <w:tcPr>
            <w:gridSpan w:val="2"/>
          </w:tcPr>
          <w:p w:rsidR="00000000" w:rsidDel="00000000" w:rsidP="00000000" w:rsidRDefault="00000000" w:rsidRPr="00000000" w14:paraId="000007FC">
            <w:pPr>
              <w:spacing w:after="0" w:line="240" w:lineRule="auto"/>
              <w:ind w:left="151" w:firstLine="709"/>
              <w:rPr/>
            </w:pPr>
            <w:r w:rsidDel="00000000" w:rsidR="00000000" w:rsidRPr="00000000">
              <w:rPr>
                <w:rtl w:val="0"/>
              </w:rPr>
              <w:t xml:space="preserve">: </w:t>
            </w:r>
          </w:p>
        </w:tc>
      </w:tr>
      <w:tr>
        <w:trPr>
          <w:trHeight w:val="267" w:hRule="atLeast"/>
        </w:trPr>
        <w:tc>
          <w:tcPr/>
          <w:p w:rsidR="00000000" w:rsidDel="00000000" w:rsidP="00000000" w:rsidRDefault="00000000" w:rsidRPr="00000000" w14:paraId="000007FE">
            <w:pPr>
              <w:spacing w:after="0" w:line="240" w:lineRule="auto"/>
              <w:ind w:hanging="108"/>
              <w:rPr>
                <w:b w:val="1"/>
              </w:rPr>
            </w:pPr>
            <w:r w:rsidDel="00000000" w:rsidR="00000000" w:rsidRPr="00000000">
              <w:rPr>
                <w:b w:val="1"/>
                <w:rtl w:val="0"/>
              </w:rPr>
              <w:t xml:space="preserve">YER</w:t>
            </w:r>
          </w:p>
        </w:tc>
        <w:tc>
          <w:tcPr>
            <w:gridSpan w:val="2"/>
          </w:tcPr>
          <w:p w:rsidR="00000000" w:rsidDel="00000000" w:rsidP="00000000" w:rsidRDefault="00000000" w:rsidRPr="00000000" w14:paraId="000007FF">
            <w:pPr>
              <w:spacing w:after="0" w:line="240" w:lineRule="auto"/>
              <w:ind w:left="151" w:firstLine="709"/>
              <w:rPr/>
            </w:pPr>
            <w:r w:rsidDel="00000000" w:rsidR="00000000" w:rsidRPr="00000000">
              <w:rPr>
                <w:rtl w:val="0"/>
              </w:rPr>
              <w:t xml:space="preserve">: </w:t>
            </w:r>
          </w:p>
        </w:tc>
      </w:tr>
      <w:tr>
        <w:trPr>
          <w:trHeight w:val="2332" w:hRule="atLeast"/>
        </w:trPr>
        <w:tc>
          <w:tcPr/>
          <w:p w:rsidR="00000000" w:rsidDel="00000000" w:rsidP="00000000" w:rsidRDefault="00000000" w:rsidRPr="00000000" w14:paraId="00000801">
            <w:pPr>
              <w:spacing w:after="0" w:line="240" w:lineRule="auto"/>
              <w:ind w:right="-109" w:hanging="108"/>
              <w:rPr>
                <w:b w:val="1"/>
              </w:rPr>
            </w:pPr>
            <w:r w:rsidDel="00000000" w:rsidR="00000000" w:rsidRPr="00000000">
              <w:rPr>
                <w:b w:val="1"/>
                <w:rtl w:val="0"/>
              </w:rPr>
              <w:t xml:space="preserve">KATILIMCILAR</w:t>
            </w:r>
          </w:p>
        </w:tc>
        <w:tc>
          <w:tcPr>
            <w:gridSpan w:val="2"/>
          </w:tcPr>
          <w:p w:rsidR="00000000" w:rsidDel="00000000" w:rsidP="00000000" w:rsidRDefault="00000000" w:rsidRPr="00000000" w14:paraId="00000802">
            <w:pPr>
              <w:spacing w:after="0" w:line="240" w:lineRule="auto"/>
              <w:ind w:left="151" w:firstLine="709"/>
              <w:rPr/>
            </w:pPr>
            <w:r w:rsidDel="00000000" w:rsidR="00000000" w:rsidRPr="00000000">
              <w:rPr>
                <w:rtl w:val="0"/>
              </w:rPr>
              <w:t xml:space="preserve">:Prof. Dr. GÜNAY ÇAKIR     (Başkan)</w:t>
            </w:r>
          </w:p>
          <w:p w:rsidR="00000000" w:rsidDel="00000000" w:rsidP="00000000" w:rsidRDefault="00000000" w:rsidRPr="00000000" w14:paraId="00000803">
            <w:pPr>
              <w:spacing w:after="0" w:line="240" w:lineRule="auto"/>
              <w:ind w:left="151" w:firstLine="709"/>
              <w:rPr/>
            </w:pPr>
            <w:r w:rsidDel="00000000" w:rsidR="00000000" w:rsidRPr="00000000">
              <w:rPr>
                <w:rtl w:val="0"/>
              </w:rPr>
              <w:t xml:space="preserve">Prof. Dr. MÜGE YILMAZ    (Üye)</w:t>
            </w:r>
          </w:p>
          <w:p w:rsidR="00000000" w:rsidDel="00000000" w:rsidP="00000000" w:rsidRDefault="00000000" w:rsidRPr="00000000" w14:paraId="00000804">
            <w:pPr>
              <w:spacing w:after="0" w:line="240" w:lineRule="auto"/>
              <w:ind w:left="151" w:firstLine="709"/>
              <w:rPr/>
            </w:pPr>
            <w:r w:rsidDel="00000000" w:rsidR="00000000" w:rsidRPr="00000000">
              <w:rPr>
                <w:rtl w:val="0"/>
              </w:rPr>
              <w:t xml:space="preserve">Prof. Dr. BAYRAM NAZIR  (Üye)</w:t>
            </w:r>
          </w:p>
          <w:p w:rsidR="00000000" w:rsidDel="00000000" w:rsidP="00000000" w:rsidRDefault="00000000" w:rsidRPr="00000000" w14:paraId="00000805">
            <w:pPr>
              <w:spacing w:after="0" w:line="240" w:lineRule="auto"/>
              <w:ind w:left="151" w:firstLine="709"/>
              <w:rPr/>
            </w:pPr>
            <w:r w:rsidDel="00000000" w:rsidR="00000000" w:rsidRPr="00000000">
              <w:rPr>
                <w:rtl w:val="0"/>
              </w:rPr>
              <w:t xml:space="preserve">Prof. Dr. EKREM CENGİZ    (Üye)</w:t>
            </w:r>
          </w:p>
          <w:p w:rsidR="00000000" w:rsidDel="00000000" w:rsidP="00000000" w:rsidRDefault="00000000" w:rsidRPr="00000000" w14:paraId="00000806">
            <w:pPr>
              <w:spacing w:after="0" w:line="240" w:lineRule="auto"/>
              <w:ind w:left="151" w:firstLine="709"/>
              <w:rPr/>
            </w:pPr>
            <w:r w:rsidDel="00000000" w:rsidR="00000000" w:rsidRPr="00000000">
              <w:rPr>
                <w:rtl w:val="0"/>
              </w:rPr>
              <w:t xml:space="preserve">Prof. Dr. SAİME ŞAHİNÖZ   (Üye)</w:t>
            </w:r>
          </w:p>
          <w:p w:rsidR="00000000" w:rsidDel="00000000" w:rsidP="00000000" w:rsidRDefault="00000000" w:rsidRPr="00000000" w14:paraId="00000807">
            <w:pPr>
              <w:spacing w:after="0" w:line="240" w:lineRule="auto"/>
              <w:ind w:left="151" w:firstLine="709"/>
              <w:rPr/>
            </w:pPr>
            <w:r w:rsidDel="00000000" w:rsidR="00000000" w:rsidRPr="00000000">
              <w:rPr>
                <w:rtl w:val="0"/>
              </w:rPr>
              <w:t xml:space="preserve">Prof. Dr. FERKAN SİPAHİ    (Üye)</w:t>
            </w:r>
          </w:p>
          <w:p w:rsidR="00000000" w:rsidDel="00000000" w:rsidP="00000000" w:rsidRDefault="00000000" w:rsidRPr="00000000" w14:paraId="00000808">
            <w:pPr>
              <w:spacing w:after="0" w:line="240" w:lineRule="auto"/>
              <w:ind w:left="151" w:firstLine="709"/>
              <w:rPr/>
            </w:pPr>
            <w:r w:rsidDel="00000000" w:rsidR="00000000" w:rsidRPr="00000000">
              <w:rPr>
                <w:rtl w:val="0"/>
              </w:rPr>
              <w:t xml:space="preserve">Doç. Dr. Hasan AYAYDIN (Üye)</w:t>
            </w:r>
          </w:p>
        </w:tc>
      </w:tr>
      <w:tr>
        <w:trPr>
          <w:trHeight w:val="251" w:hRule="atLeast"/>
        </w:trPr>
        <w:tc>
          <w:tcPr>
            <w:gridSpan w:val="4"/>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80A">
            <w:pPr>
              <w:spacing w:after="0" w:line="240" w:lineRule="auto"/>
              <w:jc w:val="center"/>
              <w:rPr/>
            </w:pPr>
            <w:r w:rsidDel="00000000" w:rsidR="00000000" w:rsidRPr="00000000">
              <w:rPr>
                <w:b w:val="1"/>
                <w:rtl w:val="0"/>
              </w:rPr>
              <w:t xml:space="preserve">BİLİMSEL ARAŞTIRMA VE YAYIN ETİĞİ KURULU PROJE ONAY FORMU</w:t>
            </w:r>
            <w:r w:rsidDel="00000000" w:rsidR="00000000" w:rsidRPr="00000000">
              <w:rPr>
                <w:rtl w:val="0"/>
              </w:rPr>
            </w:r>
          </w:p>
        </w:tc>
      </w:tr>
      <w:tr>
        <w:trPr>
          <w:trHeight w:val="415" w:hRule="atLeast"/>
        </w:trPr>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80E">
            <w:pPr>
              <w:spacing w:after="120" w:before="120" w:line="240" w:lineRule="auto"/>
              <w:ind w:hanging="108"/>
              <w:rPr>
                <w:b w:val="1"/>
              </w:rPr>
            </w:pPr>
            <w:r w:rsidDel="00000000" w:rsidR="00000000" w:rsidRPr="00000000">
              <w:rPr>
                <w:b w:val="1"/>
                <w:rtl w:val="0"/>
              </w:rPr>
              <w:t xml:space="preserve">Projenin Adı:</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810">
            <w:pPr>
              <w:spacing w:after="0" w:line="240" w:lineRule="auto"/>
              <w:ind w:left="0" w:firstLine="17"/>
              <w:rPr/>
            </w:pPr>
            <w:r w:rsidDel="00000000" w:rsidR="00000000" w:rsidRPr="00000000">
              <w:rPr>
                <w:rtl w:val="0"/>
              </w:rPr>
              <w:t xml:space="preserve">İş Güvenliği Uzmanlarının İş Kazalarına Etkileri: Karadeniz Bölgesi Örneği</w:t>
            </w:r>
          </w:p>
        </w:tc>
      </w:tr>
      <w:tr>
        <w:trPr>
          <w:trHeight w:val="603" w:hRule="atLeast"/>
        </w:trPr>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812">
            <w:pPr>
              <w:spacing w:after="0" w:line="240" w:lineRule="auto"/>
              <w:ind w:hanging="108"/>
              <w:rPr>
                <w:b w:val="1"/>
              </w:rPr>
            </w:pPr>
            <w:r w:rsidDel="00000000" w:rsidR="00000000" w:rsidRPr="00000000">
              <w:rPr>
                <w:rtl w:val="0"/>
              </w:rPr>
            </w:r>
          </w:p>
          <w:p w:rsidR="00000000" w:rsidDel="00000000" w:rsidP="00000000" w:rsidRDefault="00000000" w:rsidRPr="00000000" w14:paraId="00000813">
            <w:pPr>
              <w:spacing w:after="0" w:line="240" w:lineRule="auto"/>
              <w:ind w:hanging="108"/>
              <w:rPr>
                <w:b w:val="1"/>
              </w:rPr>
            </w:pPr>
            <w:r w:rsidDel="00000000" w:rsidR="00000000" w:rsidRPr="00000000">
              <w:rPr>
                <w:b w:val="1"/>
                <w:rtl w:val="0"/>
              </w:rPr>
              <w:t xml:space="preserve">Projenin Niteliği:</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815">
            <w:pPr>
              <w:spacing w:after="0" w:line="240" w:lineRule="auto"/>
              <w:ind w:left="0" w:firstLine="17"/>
              <w:rPr/>
            </w:pPr>
            <w:r w:rsidDel="00000000" w:rsidR="00000000" w:rsidRPr="00000000">
              <w:rPr>
                <w:rtl w:val="0"/>
              </w:rPr>
            </w:r>
          </w:p>
          <w:p w:rsidR="00000000" w:rsidDel="00000000" w:rsidP="00000000" w:rsidRDefault="00000000" w:rsidRPr="00000000" w14:paraId="00000816">
            <w:pPr>
              <w:spacing w:after="0" w:line="240" w:lineRule="auto"/>
              <w:ind w:left="0" w:firstLine="17"/>
              <w:rPr/>
            </w:pPr>
            <w:r w:rsidDel="00000000" w:rsidR="00000000" w:rsidRPr="00000000">
              <w:rPr>
                <w:rtl w:val="0"/>
              </w:rPr>
              <w:t xml:space="preserve">Yüksek Lisans Tez Çalışması</w:t>
            </w:r>
          </w:p>
        </w:tc>
      </w:tr>
      <w:tr>
        <w:trPr>
          <w:trHeight w:val="728" w:hRule="atLeast"/>
        </w:trPr>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818">
            <w:pPr>
              <w:spacing w:after="0" w:line="240" w:lineRule="auto"/>
              <w:ind w:left="0" w:firstLine="0"/>
              <w:rPr>
                <w:b w:val="1"/>
              </w:rPr>
            </w:pPr>
            <w:r w:rsidDel="00000000" w:rsidR="00000000" w:rsidRPr="00000000">
              <w:rPr>
                <w:rtl w:val="0"/>
              </w:rPr>
            </w:r>
          </w:p>
          <w:p w:rsidR="00000000" w:rsidDel="00000000" w:rsidP="00000000" w:rsidRDefault="00000000" w:rsidRPr="00000000" w14:paraId="00000819">
            <w:pPr>
              <w:spacing w:after="0" w:line="240" w:lineRule="auto"/>
              <w:ind w:left="0" w:firstLine="0"/>
              <w:rPr>
                <w:b w:val="1"/>
              </w:rPr>
            </w:pPr>
            <w:r w:rsidDel="00000000" w:rsidR="00000000" w:rsidRPr="00000000">
              <w:rPr>
                <w:b w:val="1"/>
                <w:rtl w:val="0"/>
              </w:rPr>
              <w:t xml:space="preserve">Proje Araştırmacıları:</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81B">
            <w:pPr>
              <w:spacing w:after="0" w:line="240" w:lineRule="auto"/>
              <w:ind w:left="0" w:firstLine="17"/>
              <w:rPr>
                <w:color w:val="000000"/>
              </w:rPr>
            </w:pPr>
            <w:r w:rsidDel="00000000" w:rsidR="00000000" w:rsidRPr="00000000">
              <w:rPr>
                <w:rtl w:val="0"/>
              </w:rPr>
            </w:r>
          </w:p>
          <w:p w:rsidR="00000000" w:rsidDel="00000000" w:rsidP="00000000" w:rsidRDefault="00000000" w:rsidRPr="00000000" w14:paraId="0000081C">
            <w:pPr>
              <w:spacing w:after="0" w:line="240" w:lineRule="auto"/>
              <w:ind w:left="0" w:firstLine="17"/>
              <w:rPr>
                <w:color w:val="000000"/>
              </w:rPr>
            </w:pPr>
            <w:r w:rsidDel="00000000" w:rsidR="00000000" w:rsidRPr="00000000">
              <w:rPr>
                <w:color w:val="000000"/>
                <w:rtl w:val="0"/>
              </w:rPr>
              <w:t xml:space="preserve">Fatma DOĞANAY (Hazırlayan)</w:t>
            </w:r>
          </w:p>
          <w:p w:rsidR="00000000" w:rsidDel="00000000" w:rsidP="00000000" w:rsidRDefault="00000000" w:rsidRPr="00000000" w14:paraId="0000081D">
            <w:pPr>
              <w:spacing w:after="0" w:line="240" w:lineRule="auto"/>
              <w:ind w:left="0" w:firstLine="17"/>
              <w:rPr>
                <w:color w:val="000000"/>
              </w:rPr>
            </w:pPr>
            <w:r w:rsidDel="00000000" w:rsidR="00000000" w:rsidRPr="00000000">
              <w:rPr>
                <w:color w:val="000000"/>
                <w:rtl w:val="0"/>
              </w:rPr>
              <w:t xml:space="preserve">Dr. Öğr. Üyesi Aydın KIVANÇ (Danışman)</w:t>
            </w:r>
          </w:p>
          <w:p w:rsidR="00000000" w:rsidDel="00000000" w:rsidP="00000000" w:rsidRDefault="00000000" w:rsidRPr="00000000" w14:paraId="0000081E">
            <w:pPr>
              <w:spacing w:after="0" w:line="240" w:lineRule="auto"/>
              <w:ind w:left="0" w:firstLine="17"/>
              <w:rPr>
                <w:color w:val="000000"/>
              </w:rPr>
            </w:pPr>
            <w:r w:rsidDel="00000000" w:rsidR="00000000" w:rsidRPr="00000000">
              <w:rPr>
                <w:rtl w:val="0"/>
              </w:rPr>
            </w:r>
          </w:p>
        </w:tc>
      </w:tr>
      <w:tr>
        <w:trPr>
          <w:trHeight w:val="880" w:hRule="atLeast"/>
        </w:trPr>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820">
            <w:pPr>
              <w:spacing w:after="0" w:line="240" w:lineRule="auto"/>
              <w:ind w:left="0" w:firstLine="0"/>
              <w:rPr>
                <w:b w:val="1"/>
              </w:rPr>
            </w:pPr>
            <w:r w:rsidDel="00000000" w:rsidR="00000000" w:rsidRPr="00000000">
              <w:rPr>
                <w:b w:val="1"/>
                <w:rtl w:val="0"/>
              </w:rPr>
              <w:t xml:space="preserve">Proje Yürütücüsünün Haberleşme Bilgileri:</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822">
            <w:pPr>
              <w:spacing w:after="0" w:line="240" w:lineRule="auto"/>
              <w:ind w:left="0" w:firstLine="17"/>
              <w:rPr/>
            </w:pPr>
            <w:r w:rsidDel="00000000" w:rsidR="00000000" w:rsidRPr="00000000">
              <w:rPr>
                <w:rtl w:val="0"/>
              </w:rPr>
            </w:r>
          </w:p>
          <w:p w:rsidR="00000000" w:rsidDel="00000000" w:rsidP="00000000" w:rsidRDefault="00000000" w:rsidRPr="00000000" w14:paraId="00000823">
            <w:pPr>
              <w:spacing w:after="0" w:before="120" w:line="240" w:lineRule="auto"/>
              <w:ind w:left="0" w:firstLine="17"/>
              <w:rPr/>
            </w:pPr>
            <w:r w:rsidDel="00000000" w:rsidR="00000000" w:rsidRPr="00000000">
              <w:rPr>
                <w:rtl w:val="0"/>
              </w:rPr>
              <w:t xml:space="preserve">Dr. Öğr. Üyesi Aydın KIVANÇ</w:t>
            </w:r>
          </w:p>
        </w:tc>
      </w:tr>
      <w:tr>
        <w:trPr>
          <w:trHeight w:val="3694" w:hRule="atLeast"/>
        </w:trPr>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825">
            <w:pPr>
              <w:spacing w:after="0" w:line="240" w:lineRule="auto"/>
              <w:ind w:left="0" w:firstLine="0"/>
              <w:rPr>
                <w:b w:val="1"/>
              </w:rPr>
            </w:pPr>
            <w:r w:rsidDel="00000000" w:rsidR="00000000" w:rsidRPr="00000000">
              <w:rPr>
                <w:b w:val="1"/>
                <w:rtl w:val="0"/>
              </w:rPr>
              <w:t xml:space="preserve">Araştırmanın Amacı:</w:t>
            </w:r>
          </w:p>
        </w:tc>
        <w:tc>
          <w:tcPr>
            <w:gridSpan w:val="2"/>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827">
            <w:pPr>
              <w:spacing w:after="0" w:line="240" w:lineRule="auto"/>
              <w:ind w:left="34" w:firstLine="391"/>
              <w:rPr/>
            </w:pPr>
            <w:r w:rsidDel="00000000" w:rsidR="00000000" w:rsidRPr="00000000">
              <w:rPr>
                <w:rtl w:val="0"/>
              </w:rPr>
              <w:t xml:space="preserve">Uluslararası Çalışma Örgütü (ILO) raporuna göre, iş kazalarının %98’i neredeyse tamamının gerekli önlemlerin alınmasıyla önlenebilecek kazalar olduğu belirtmiştir. Ülkemizde Sosyal Güvenlik Kurumu (SGK) verilerine bakacak olursak, ne yazık ki iş kazalarında artış gözlemlenmektedir. Bu artış doğrultusunda SGK verileri incelendiğinde ise bu iş kazaları sonucunda da pek çok işçinin hayatını kaybettiği görülmektedir. Meydana gelen kazalar ve kazaların sonuçları doğrultusunda iş kazaları azaltmak için önlemler alındığı, bu önlemler doğrultusunda iş sağlığı ve güvenliğinin önem kazandığı gözlemlenmiştir.</w:t>
            </w:r>
          </w:p>
          <w:p w:rsidR="00000000" w:rsidDel="00000000" w:rsidP="00000000" w:rsidRDefault="00000000" w:rsidRPr="00000000" w14:paraId="00000828">
            <w:pPr>
              <w:spacing w:after="0" w:line="240" w:lineRule="auto"/>
              <w:ind w:left="34" w:firstLine="391"/>
              <w:rPr/>
            </w:pPr>
            <w:r w:rsidDel="00000000" w:rsidR="00000000" w:rsidRPr="00000000">
              <w:rPr>
                <w:color w:val="000000"/>
                <w:rtl w:val="0"/>
              </w:rPr>
              <w:t xml:space="preserve"> </w:t>
            </w:r>
            <w:r w:rsidDel="00000000" w:rsidR="00000000" w:rsidRPr="00000000">
              <w:rPr>
                <w:rtl w:val="0"/>
              </w:rPr>
              <w:t xml:space="preserve">Yapılan bu çalışmada; iş kazalarının oluşmasının engellene bilinmesi için iş güvenliği uzmanlarının iş kazalarının öncesi ve sonrası durumlarındaki etkilerinin değerlendirilmesi amaçlanmaktadır.</w:t>
            </w:r>
          </w:p>
        </w:tc>
      </w:tr>
    </w:tbl>
    <w:p w:rsidR="00000000" w:rsidDel="00000000" w:rsidP="00000000" w:rsidRDefault="00000000" w:rsidRPr="00000000" w14:paraId="0000082A">
      <w:pPr>
        <w:ind w:firstLine="0"/>
        <w:rPr>
          <w:b w:val="1"/>
        </w:rPr>
      </w:pPr>
      <w:r w:rsidDel="00000000" w:rsidR="00000000" w:rsidRPr="00000000">
        <w:rPr>
          <w:rtl w:val="0"/>
        </w:rPr>
      </w:r>
    </w:p>
    <w:p w:rsidR="00000000" w:rsidDel="00000000" w:rsidP="00000000" w:rsidRDefault="00000000" w:rsidRPr="00000000" w14:paraId="0000082B">
      <w:pPr>
        <w:ind w:firstLine="0"/>
        <w:rPr>
          <w:b w:val="1"/>
        </w:rPr>
      </w:pPr>
      <w:r w:rsidDel="00000000" w:rsidR="00000000" w:rsidRPr="00000000">
        <w:rPr>
          <w:b w:val="1"/>
          <w:rtl w:val="0"/>
        </w:rPr>
        <w:t xml:space="preserve">EK 1: Devamı</w:t>
      </w:r>
    </w:p>
    <w:tbl>
      <w:tblPr>
        <w:tblStyle w:val="Table38"/>
        <w:tblW w:w="9537.0" w:type="dxa"/>
        <w:jc w:val="left"/>
        <w:tblInd w:w="-142.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870"/>
        <w:gridCol w:w="7667"/>
        <w:tblGridChange w:id="0">
          <w:tblGrid>
            <w:gridCol w:w="1870"/>
            <w:gridCol w:w="7667"/>
          </w:tblGrid>
        </w:tblGridChange>
      </w:tblGrid>
      <w:tr>
        <w:trPr>
          <w:trHeight w:val="977" w:hRule="atLeast"/>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82C">
            <w:pPr>
              <w:spacing w:after="0" w:line="240" w:lineRule="auto"/>
              <w:ind w:left="0" w:right="-102" w:firstLine="0"/>
              <w:rPr>
                <w:b w:val="1"/>
              </w:rPr>
            </w:pPr>
            <w:r w:rsidDel="00000000" w:rsidR="00000000" w:rsidRPr="00000000">
              <w:rPr>
                <w:rtl w:val="0"/>
              </w:rPr>
            </w:r>
          </w:p>
          <w:p w:rsidR="00000000" w:rsidDel="00000000" w:rsidP="00000000" w:rsidRDefault="00000000" w:rsidRPr="00000000" w14:paraId="0000082D">
            <w:pPr>
              <w:spacing w:after="0" w:line="240" w:lineRule="auto"/>
              <w:ind w:left="0" w:right="-102" w:firstLine="0"/>
              <w:rPr>
                <w:b w:val="1"/>
              </w:rPr>
            </w:pPr>
            <w:r w:rsidDel="00000000" w:rsidR="00000000" w:rsidRPr="00000000">
              <w:rPr>
                <w:b w:val="1"/>
                <w:rtl w:val="0"/>
              </w:rPr>
              <w:t xml:space="preserve">Araştırmanın Gerekçesi:</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82E">
            <w:pPr>
              <w:spacing w:after="0" w:line="276" w:lineRule="auto"/>
              <w:ind w:left="-96" w:firstLine="425"/>
              <w:rPr/>
            </w:pPr>
            <w:r w:rsidDel="00000000" w:rsidR="00000000" w:rsidRPr="00000000">
              <w:rPr>
                <w:rtl w:val="0"/>
              </w:rPr>
              <w:t xml:space="preserve"> </w:t>
            </w:r>
          </w:p>
          <w:p w:rsidR="00000000" w:rsidDel="00000000" w:rsidP="00000000" w:rsidRDefault="00000000" w:rsidRPr="00000000" w14:paraId="0000082F">
            <w:pPr>
              <w:spacing w:after="0" w:line="276" w:lineRule="auto"/>
              <w:ind w:left="-96" w:firstLine="425"/>
              <w:rPr/>
            </w:pPr>
            <w:r w:rsidDel="00000000" w:rsidR="00000000" w:rsidRPr="00000000">
              <w:rPr>
                <w:rtl w:val="0"/>
              </w:rPr>
              <w:t xml:space="preserve">İşyerlerinde iş sağlığı ve güvenliğiyle ilgili gerekli önlemlerin önceden alınması işyerlerinde yaşanabilecek olayın önüne geçerek işyerlerini güvenliği hale getirecektir. Gerekli önlemlerin alınmış olması yaşanabilecek istenmeyen bir olay karşısında işçilerin korunmasını sağlayacaktır. </w:t>
            </w:r>
          </w:p>
          <w:p w:rsidR="00000000" w:rsidDel="00000000" w:rsidP="00000000" w:rsidRDefault="00000000" w:rsidRPr="00000000" w14:paraId="00000830">
            <w:pPr>
              <w:spacing w:after="0" w:line="276" w:lineRule="auto"/>
              <w:ind w:left="-96" w:firstLine="425"/>
              <w:rPr/>
            </w:pPr>
            <w:r w:rsidDel="00000000" w:rsidR="00000000" w:rsidRPr="00000000">
              <w:rPr>
                <w:rtl w:val="0"/>
              </w:rPr>
              <w:t xml:space="preserve"> İş güvenliği, çalışanları korumanın yanı sıra üretim ve işletmenin güvenliğini sağlayan, oluşabilecek zararı en alt düzeye indiren uygulamaları da bünyesinde barındırmaktadır. İş güvenliği uzmanlarının bu uygulamaların hayata geçirilmesinde, işverene rehberlik etmek, risk değerlendirmesi yapmak, çalışma ortamı gözetimi, eğitim, bilgilendirme ve kayıt tutma gibi iş kazalarının önlenmesi açısından önemli görevleri vardır. İşletmelerde iş kazalarının nedenleriyle bilgi sahibi olan kişilerden biride uzmanlardır. Bu nedenle iş güvenliği uzmanlarının iş kazalarının nedenleri ve engellenebilir mi oldukları konusundaki görüşlerinin alınması gerekli ve önemlidir.</w:t>
            </w:r>
          </w:p>
        </w:tc>
      </w:tr>
      <w:tr>
        <w:trPr>
          <w:trHeight w:val="3142" w:hRule="atLeast"/>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831">
            <w:pPr>
              <w:spacing w:after="0" w:line="240" w:lineRule="auto"/>
              <w:ind w:left="0" w:right="-102" w:firstLine="0"/>
              <w:rPr>
                <w:b w:val="1"/>
              </w:rPr>
            </w:pPr>
            <w:r w:rsidDel="00000000" w:rsidR="00000000" w:rsidRPr="00000000">
              <w:rPr>
                <w:rtl w:val="0"/>
              </w:rPr>
            </w:r>
          </w:p>
          <w:p w:rsidR="00000000" w:rsidDel="00000000" w:rsidP="00000000" w:rsidRDefault="00000000" w:rsidRPr="00000000" w14:paraId="00000832">
            <w:pPr>
              <w:spacing w:after="0" w:line="240" w:lineRule="auto"/>
              <w:ind w:left="0" w:right="-102" w:firstLine="0"/>
              <w:rPr>
                <w:b w:val="1"/>
              </w:rPr>
            </w:pPr>
            <w:r w:rsidDel="00000000" w:rsidR="00000000" w:rsidRPr="00000000">
              <w:rPr>
                <w:b w:val="1"/>
                <w:rtl w:val="0"/>
              </w:rPr>
              <w:t xml:space="preserve">Araştırmanın Yöntemi:</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833">
            <w:pPr>
              <w:spacing w:after="0" w:line="276" w:lineRule="auto"/>
              <w:ind w:left="-96" w:firstLine="425"/>
              <w:rPr>
                <w:color w:val="000000"/>
              </w:rPr>
            </w:pPr>
            <w:r w:rsidDel="00000000" w:rsidR="00000000" w:rsidRPr="00000000">
              <w:rPr>
                <w:rtl w:val="0"/>
              </w:rPr>
              <w:t xml:space="preserve">Araştırmada iş güvenliği uzmanlara, demogratif bilgileri ve iş kazalarıyla ilgili konularda görüşlerini almak üzere hazırlanmış 2 bölümden oluşan anket formu yönlendirilecektir.</w:t>
            </w:r>
            <w:r w:rsidDel="00000000" w:rsidR="00000000" w:rsidRPr="00000000">
              <w:rPr>
                <w:rtl w:val="0"/>
              </w:rPr>
            </w:r>
          </w:p>
          <w:p w:rsidR="00000000" w:rsidDel="00000000" w:rsidP="00000000" w:rsidRDefault="00000000" w:rsidRPr="00000000" w14:paraId="00000834">
            <w:pPr>
              <w:spacing w:after="0" w:line="276" w:lineRule="auto"/>
              <w:ind w:left="-96" w:firstLine="425"/>
              <w:rPr>
                <w:color w:val="000000"/>
              </w:rPr>
            </w:pPr>
            <w:r w:rsidDel="00000000" w:rsidR="00000000" w:rsidRPr="00000000">
              <w:rPr>
                <w:color w:val="000000"/>
                <w:rtl w:val="0"/>
              </w:rPr>
              <w:t xml:space="preserve">Araştırmada kullanılacak olan anket formu oluşturulduktan sonra ön uygulama yapılacak, aksayan yönler dikkate alınarak anket formları yeniden gözden geçirilecek, son düzenlemeler yapılacaktır. Etik Kurul onayı alındıktan sonra anket uygulanmaya başlanacaktır. </w:t>
            </w:r>
          </w:p>
          <w:p w:rsidR="00000000" w:rsidDel="00000000" w:rsidP="00000000" w:rsidRDefault="00000000" w:rsidRPr="00000000" w14:paraId="00000835">
            <w:pPr>
              <w:spacing w:after="0" w:line="276" w:lineRule="auto"/>
              <w:ind w:left="-96" w:firstLine="425"/>
              <w:rPr>
                <w:color w:val="000000"/>
              </w:rPr>
            </w:pPr>
            <w:r w:rsidDel="00000000" w:rsidR="00000000" w:rsidRPr="00000000">
              <w:rPr>
                <w:color w:val="000000"/>
                <w:rtl w:val="0"/>
              </w:rPr>
              <w:t xml:space="preserve">Araştırmanın anketi bölgedeki iş güvenliği uzmanlarına Google Form aracılığıyla uygulanacaktır. Anketin doldurulması yaklaşık 10 dakika sürmesi planlanmaktadır. Anketten çıkan sonuçlar ise tablolar ve grafiklerle yorumlanacaktır.</w:t>
            </w:r>
          </w:p>
        </w:tc>
      </w:tr>
      <w:tr>
        <w:trPr>
          <w:trHeight w:val="4477" w:hRule="atLeast"/>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836">
            <w:pPr>
              <w:spacing w:after="0" w:before="120" w:line="240" w:lineRule="auto"/>
              <w:ind w:left="0" w:right="181" w:firstLine="0"/>
              <w:rPr>
                <w:b w:val="1"/>
              </w:rPr>
            </w:pPr>
            <w:r w:rsidDel="00000000" w:rsidR="00000000" w:rsidRPr="00000000">
              <w:rPr>
                <w:b w:val="1"/>
                <w:rtl w:val="0"/>
              </w:rPr>
              <w:t xml:space="preserve">Kullanılacak biyolojik, psikolojik ve teknik vb. tüm yöntemleri açıklayan etik ile ilgili özet:</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837">
            <w:pPr>
              <w:spacing w:after="0" w:before="120" w:line="276" w:lineRule="auto"/>
              <w:ind w:left="-96" w:firstLine="425"/>
              <w:rPr>
                <w:color w:val="000000"/>
              </w:rPr>
            </w:pPr>
            <w:r w:rsidDel="00000000" w:rsidR="00000000" w:rsidRPr="00000000">
              <w:rPr>
                <w:color w:val="000000"/>
                <w:rtl w:val="0"/>
              </w:rPr>
              <w:t xml:space="preserve">Uygulanacak olan anket formunda sorulardan önce anket uygulanacak kişinin Karadeniz Bölgesinde iş güvenliği uzmanlığı yapıp yapmadığı bilgisi sorgulanacaktır.</w:t>
            </w:r>
          </w:p>
          <w:p w:rsidR="00000000" w:rsidDel="00000000" w:rsidP="00000000" w:rsidRDefault="00000000" w:rsidRPr="00000000" w14:paraId="00000838">
            <w:pPr>
              <w:spacing w:line="276" w:lineRule="auto"/>
              <w:ind w:left="-96" w:firstLine="425"/>
              <w:rPr/>
            </w:pPr>
            <w:r w:rsidDel="00000000" w:rsidR="00000000" w:rsidRPr="00000000">
              <w:rPr>
                <w:rtl w:val="0"/>
              </w:rPr>
              <w:t xml:space="preserve">Ardından uygulanacak anket formunun ilk bölümünde iş güvenliği uzmanlarına 7 tane demografik soru sorulacak ardında, ikinci bölümde öncelikle iş güvenliği uzmanlarına iş kazalarını engelleyebildiklerini düşünüyorlar yönünde soru sorulacak sonra iş kazaları öncesi alınabilecek önlemler ile ilgili görüşleri hakkında sorular sorulacaktır. Ardından iş güvenliği uzmanlarına iş kazası ve sonrası alınması gereken önlemlerin alınıp alınmadığı, kaza sonrası hangi önlemler alındığı iş kazaların azaltılması için yapılabilecekler ve iş güvenliği uzmanlarına iş kazalarındaki yeterlilikleri hakkında sorular sorulacaktır. Son olarak iş güveliği uzmanlarına iş kazalarının bildirimi yönünde ve kendi verimliliklerinin nasıl arttırılabileceğine yönelik sorular sorularak toplam 22 soruyla anket tamamlanacaktır. </w:t>
            </w:r>
          </w:p>
        </w:tc>
      </w:tr>
    </w:tbl>
    <w:p w:rsidR="00000000" w:rsidDel="00000000" w:rsidP="00000000" w:rsidRDefault="00000000" w:rsidRPr="00000000" w14:paraId="00000839">
      <w:pPr>
        <w:spacing w:after="0" w:line="240" w:lineRule="auto"/>
        <w:rPr>
          <w:rFonts w:ascii="Arial" w:cs="Arial" w:eastAsia="Arial" w:hAnsi="Arial"/>
          <w:sz w:val="18"/>
          <w:szCs w:val="18"/>
        </w:rPr>
      </w:pPr>
      <w:r w:rsidDel="00000000" w:rsidR="00000000" w:rsidRPr="00000000">
        <w:rPr>
          <w:rtl w:val="0"/>
        </w:rPr>
      </w:r>
    </w:p>
    <w:p w:rsidR="00000000" w:rsidDel="00000000" w:rsidP="00000000" w:rsidRDefault="00000000" w:rsidRPr="00000000" w14:paraId="0000083A">
      <w:pPr>
        <w:ind w:firstLine="0"/>
        <w:rPr>
          <w:b w:val="1"/>
        </w:rPr>
      </w:pPr>
      <w:r w:rsidDel="00000000" w:rsidR="00000000" w:rsidRPr="00000000">
        <w:rPr>
          <w:b w:val="1"/>
          <w:rtl w:val="0"/>
        </w:rPr>
        <w:t xml:space="preserve">EK 1: Devamı</w:t>
      </w:r>
    </w:p>
    <w:p w:rsidR="00000000" w:rsidDel="00000000" w:rsidP="00000000" w:rsidRDefault="00000000" w:rsidRPr="00000000" w14:paraId="0000083B">
      <w:pPr>
        <w:spacing w:after="0" w:line="240" w:lineRule="auto"/>
        <w:ind w:left="0" w:firstLine="708"/>
        <w:rPr>
          <w:color w:val="000000"/>
        </w:rPr>
      </w:pPr>
      <w:r w:rsidDel="00000000" w:rsidR="00000000" w:rsidRPr="00000000">
        <w:rPr>
          <w:rtl w:val="0"/>
        </w:rPr>
        <w:t xml:space="preserve">Gümüşhane Üniversitesi Sağlık Bilimleri Fakültesi öğretim üyelerinden Sayın Dr. Öğr. Üyesi Aydın Kıvanç’ in “İş Güvenliği Uzmanlarının İş Kazalarına Etkileri: Karadeniz Bölgesi Örneği</w:t>
      </w:r>
      <w:r w:rsidDel="00000000" w:rsidR="00000000" w:rsidRPr="00000000">
        <w:rPr>
          <w:color w:val="000000"/>
          <w:rtl w:val="0"/>
        </w:rPr>
        <w:t xml:space="preserve">” adlı projesi değerlendirilmiştir.</w:t>
      </w:r>
    </w:p>
    <w:p w:rsidR="00000000" w:rsidDel="00000000" w:rsidP="00000000" w:rsidRDefault="00000000" w:rsidRPr="00000000" w14:paraId="0000083C">
      <w:pPr>
        <w:spacing w:after="0" w:line="240" w:lineRule="auto"/>
        <w:rPr>
          <w:color w:val="000000"/>
        </w:rPr>
      </w:pPr>
      <w:r w:rsidDel="00000000" w:rsidR="00000000" w:rsidRPr="00000000">
        <w:rPr>
          <w:rtl w:val="0"/>
        </w:rPr>
      </w:r>
    </w:p>
    <w:p w:rsidR="00000000" w:rsidDel="00000000" w:rsidP="00000000" w:rsidRDefault="00000000" w:rsidRPr="00000000" w14:paraId="0000083D">
      <w:pPr>
        <w:spacing w:after="0" w:line="240" w:lineRule="auto"/>
        <w:rPr>
          <w:color w:val="000000"/>
        </w:rPr>
      </w:pPr>
      <w:r w:rsidDel="00000000" w:rsidR="00000000" w:rsidRPr="00000000">
        <w:rPr>
          <w:rtl w:val="0"/>
        </w:rPr>
      </w:r>
    </w:p>
    <w:p w:rsidR="00000000" w:rsidDel="00000000" w:rsidP="00000000" w:rsidRDefault="00000000" w:rsidRPr="00000000" w14:paraId="0000083E">
      <w:pPr>
        <w:spacing w:after="0" w:line="240" w:lineRule="auto"/>
        <w:rPr>
          <w:color w:val="000000"/>
        </w:rPr>
      </w:pPr>
      <w:r w:rsidDel="00000000" w:rsidR="00000000" w:rsidRPr="00000000">
        <w:rPr>
          <w:rtl w:val="0"/>
        </w:rPr>
      </w:r>
    </w:p>
    <w:tbl>
      <w:tblPr>
        <w:tblStyle w:val="Table39"/>
        <w:tblW w:w="8787.0" w:type="dxa"/>
        <w:jc w:val="left"/>
        <w:tblInd w:w="0.0" w:type="dxa"/>
        <w:tblLayout w:type="fixed"/>
        <w:tblLook w:val="0400"/>
      </w:tblPr>
      <w:tblGrid>
        <w:gridCol w:w="4415"/>
        <w:gridCol w:w="4372"/>
        <w:tblGridChange w:id="0">
          <w:tblGrid>
            <w:gridCol w:w="4415"/>
            <w:gridCol w:w="4372"/>
          </w:tblGrid>
        </w:tblGridChange>
      </w:tblGrid>
      <w:tr>
        <w:trPr>
          <w:trHeight w:val="347" w:hRule="atLeast"/>
        </w:trPr>
        <w:tc>
          <w:tcPr/>
          <w:p w:rsidR="00000000" w:rsidDel="00000000" w:rsidP="00000000" w:rsidRDefault="00000000" w:rsidRPr="00000000" w14:paraId="0000083F">
            <w:pPr>
              <w:spacing w:after="0" w:line="240" w:lineRule="auto"/>
              <w:rPr>
                <w:color w:val="000000"/>
              </w:rPr>
            </w:pPr>
            <w:r w:rsidDel="00000000" w:rsidR="00000000" w:rsidRPr="00000000">
              <w:rPr>
                <w:color w:val="000000"/>
                <w:rtl w:val="0"/>
              </w:rPr>
              <w:t xml:space="preserve">Proje etik açısında uygun bulunmuştur.</w:t>
            </w:r>
          </w:p>
          <w:p w:rsidR="00000000" w:rsidDel="00000000" w:rsidP="00000000" w:rsidRDefault="00000000" w:rsidRPr="00000000" w14:paraId="00000840">
            <w:pPr>
              <w:spacing w:after="0" w:line="240" w:lineRule="auto"/>
              <w:rPr>
                <w:color w:val="000000"/>
              </w:rPr>
            </w:pPr>
            <w:r w:rsidDel="00000000" w:rsidR="00000000" w:rsidRPr="00000000">
              <w:rPr>
                <w:rtl w:val="0"/>
              </w:rPr>
            </w:r>
          </w:p>
        </w:tc>
        <w:tc>
          <w:tcPr/>
          <w:p w:rsidR="00000000" w:rsidDel="00000000" w:rsidP="00000000" w:rsidRDefault="00000000" w:rsidRPr="00000000" w14:paraId="00000841">
            <w:pPr>
              <w:spacing w:after="0" w:line="240" w:lineRule="auto"/>
              <w:ind w:left="-126" w:firstLine="1118"/>
              <w:rPr>
                <w:color w:val="000000"/>
              </w:rPr>
            </w:pPr>
            <w:r w:rsidDel="00000000" w:rsidR="00000000" w:rsidRPr="00000000">
              <w:rPr>
                <w:rtl w:val="0"/>
              </w:rPr>
            </w:r>
            <w:r w:rsidDel="00000000" w:rsidR="00000000" w:rsidRPr="00000000">
              <mc:AlternateContent>
                <mc:Choice Requires="wps">
                  <w:drawing>
                    <wp:anchor allowOverlap="1" behindDoc="0" distB="0" distT="0" distL="114300" distR="114300" hidden="0" layoutInCell="1" locked="0" relativeHeight="0" simplePos="0">
                      <wp:simplePos x="0" y="0"/>
                      <wp:positionH relativeFrom="column">
                        <wp:posOffset>88133</wp:posOffset>
                      </wp:positionH>
                      <wp:positionV relativeFrom="paragraph">
                        <wp:posOffset>8964</wp:posOffset>
                      </wp:positionV>
                      <wp:extent cx="165100" cy="151130"/>
                      <wp:effectExtent b="20320" l="0" r="25400" t="0"/>
                      <wp:wrapNone/>
                      <wp:docPr id="19" name=""/>
                      <a:graphic>
                        <a:graphicData uri="http://schemas.microsoft.com/office/word/2010/wordprocessingShape">
                          <wps:wsp>
                            <wps:cNvSpPr>
                              <a:spLocks noChangeArrowheads="1"/>
                            </wps:cNvSpPr>
                            <wps:spPr bwMode="auto">
                              <a:xfrm>
                                <a:off x="0" y="0"/>
                                <a:ext cx="165100" cy="151130"/>
                              </a:xfrm>
                              <a:prstGeom prst="rect">
                                <a:avLst/>
                              </a:prstGeom>
                              <a:solidFill>
                                <a:srgbClr val="FFFFFF"/>
                              </a:solidFill>
                              <a:ln w="3175">
                                <a:solidFill>
                                  <a:srgbClr val="000000"/>
                                </a:solidFill>
                                <a:miter lim="800000"/>
                                <a:headEnd/>
                                <a:tailEnd/>
                              </a:ln>
                            </wps:spPr>
                            <wps:bodyPr anchorCtr="0" anchor="ctr" bIns="45720" lIns="91440" rIns="91440" rot="0" upright="1" vert="horz" wrap="square" tIns="4572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88133</wp:posOffset>
                      </wp:positionH>
                      <wp:positionV relativeFrom="paragraph">
                        <wp:posOffset>8964</wp:posOffset>
                      </wp:positionV>
                      <wp:extent cx="190500" cy="171450"/>
                      <wp:effectExtent b="0" l="0" r="0" t="0"/>
                      <wp:wrapNone/>
                      <wp:docPr id="19" name="image21.png"/>
                      <a:graphic>
                        <a:graphicData uri="http://schemas.openxmlformats.org/drawingml/2006/picture">
                          <pic:pic>
                            <pic:nvPicPr>
                              <pic:cNvPr id="0" name="image21.png"/>
                              <pic:cNvPicPr preferRelativeResize="0"/>
                            </pic:nvPicPr>
                            <pic:blipFill>
                              <a:blip r:embed="rId76"/>
                              <a:srcRect b="0" l="0" r="0" t="0"/>
                              <a:stretch>
                                <a:fillRect/>
                              </a:stretch>
                            </pic:blipFill>
                            <pic:spPr>
                              <a:xfrm>
                                <a:off x="0" y="0"/>
                                <a:ext cx="190500" cy="171450"/>
                              </a:xfrm>
                              <a:prstGeom prst="rect"/>
                              <a:ln/>
                            </pic:spPr>
                          </pic:pic>
                        </a:graphicData>
                      </a:graphic>
                    </wp:anchor>
                  </w:drawing>
                </mc:Fallback>
              </mc:AlternateContent>
            </w:r>
          </w:p>
        </w:tc>
      </w:tr>
      <w:tr>
        <w:trPr>
          <w:trHeight w:val="347" w:hRule="atLeast"/>
        </w:trPr>
        <w:tc>
          <w:tcPr/>
          <w:p w:rsidR="00000000" w:rsidDel="00000000" w:rsidP="00000000" w:rsidRDefault="00000000" w:rsidRPr="00000000" w14:paraId="00000842">
            <w:pPr>
              <w:spacing w:after="0" w:line="240" w:lineRule="auto"/>
              <w:rPr>
                <w:color w:val="000000"/>
              </w:rPr>
            </w:pPr>
            <w:r w:rsidDel="00000000" w:rsidR="00000000" w:rsidRPr="00000000">
              <w:rPr>
                <w:color w:val="000000"/>
                <w:rtl w:val="0"/>
              </w:rPr>
              <w:t xml:space="preserve">Projenin etik açısından geliştirilmesi gerekmektedir.</w:t>
            </w:r>
          </w:p>
        </w:tc>
        <w:tc>
          <w:tcPr/>
          <w:p w:rsidR="00000000" w:rsidDel="00000000" w:rsidP="00000000" w:rsidRDefault="00000000" w:rsidRPr="00000000" w14:paraId="00000843">
            <w:pPr>
              <w:spacing w:after="0" w:line="240" w:lineRule="auto"/>
              <w:rPr>
                <w:color w:val="000000"/>
              </w:rPr>
            </w:pPr>
            <w:r w:rsidDel="00000000" w:rsidR="00000000" w:rsidRPr="00000000">
              <w:rPr>
                <w:rtl w:val="0"/>
              </w:rPr>
            </w:r>
            <w:r w:rsidDel="00000000" w:rsidR="00000000" w:rsidRPr="00000000">
              <mc:AlternateContent>
                <mc:Choice Requires="wps">
                  <w:drawing>
                    <wp:anchor allowOverlap="1" behindDoc="0" distB="0" distT="0" distL="114300" distR="114300" hidden="0" layoutInCell="1" locked="0" relativeHeight="0" simplePos="0">
                      <wp:simplePos x="0" y="0"/>
                      <wp:positionH relativeFrom="column">
                        <wp:posOffset>88133</wp:posOffset>
                      </wp:positionH>
                      <wp:positionV relativeFrom="paragraph">
                        <wp:posOffset>25443</wp:posOffset>
                      </wp:positionV>
                      <wp:extent cx="180754" cy="151130"/>
                      <wp:effectExtent b="20320" l="0" r="10160" t="0"/>
                      <wp:wrapNone/>
                      <wp:docPr id="2" name=""/>
                      <a:graphic>
                        <a:graphicData uri="http://schemas.microsoft.com/office/word/2010/wordprocessingShape">
                          <wps:wsp>
                            <wps:cNvSpPr>
                              <a:spLocks noChangeArrowheads="1"/>
                            </wps:cNvSpPr>
                            <wps:spPr bwMode="auto">
                              <a:xfrm>
                                <a:off x="0" y="0"/>
                                <a:ext cx="180754" cy="151130"/>
                              </a:xfrm>
                              <a:prstGeom prst="rect">
                                <a:avLst/>
                              </a:prstGeom>
                              <a:solidFill>
                                <a:srgbClr val="FFFFFF"/>
                              </a:solidFill>
                              <a:ln w="3175">
                                <a:solidFill>
                                  <a:srgbClr val="000000"/>
                                </a:solidFill>
                                <a:miter lim="800000"/>
                                <a:headEnd/>
                                <a:tailEnd/>
                              </a:ln>
                            </wps:spPr>
                            <wps:bodyPr anchorCtr="0" anchor="ctr" bIns="45720" lIns="91440" rIns="91440" rot="0" upright="1" vert="horz" wrap="square" tIns="4572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88133</wp:posOffset>
                      </wp:positionH>
                      <wp:positionV relativeFrom="paragraph">
                        <wp:posOffset>25443</wp:posOffset>
                      </wp:positionV>
                      <wp:extent cx="190914" cy="171450"/>
                      <wp:effectExtent b="0" l="0" r="0" t="0"/>
                      <wp:wrapNone/>
                      <wp:docPr id="2" name="image11.png"/>
                      <a:graphic>
                        <a:graphicData uri="http://schemas.openxmlformats.org/drawingml/2006/picture">
                          <pic:pic>
                            <pic:nvPicPr>
                              <pic:cNvPr id="0" name="image11.png"/>
                              <pic:cNvPicPr preferRelativeResize="0"/>
                            </pic:nvPicPr>
                            <pic:blipFill>
                              <a:blip r:embed="rId77"/>
                              <a:srcRect b="0" l="0" r="0" t="0"/>
                              <a:stretch>
                                <a:fillRect/>
                              </a:stretch>
                            </pic:blipFill>
                            <pic:spPr>
                              <a:xfrm>
                                <a:off x="0" y="0"/>
                                <a:ext cx="190914" cy="171450"/>
                              </a:xfrm>
                              <a:prstGeom prst="rect"/>
                              <a:ln/>
                            </pic:spPr>
                          </pic:pic>
                        </a:graphicData>
                      </a:graphic>
                    </wp:anchor>
                  </w:drawing>
                </mc:Fallback>
              </mc:AlternateContent>
            </w:r>
          </w:p>
        </w:tc>
      </w:tr>
      <w:tr>
        <w:trPr>
          <w:trHeight w:val="347" w:hRule="atLeast"/>
        </w:trPr>
        <w:tc>
          <w:tcPr/>
          <w:p w:rsidR="00000000" w:rsidDel="00000000" w:rsidP="00000000" w:rsidRDefault="00000000" w:rsidRPr="00000000" w14:paraId="00000844">
            <w:pPr>
              <w:spacing w:after="0" w:line="240" w:lineRule="auto"/>
              <w:rPr>
                <w:color w:val="000000"/>
              </w:rPr>
            </w:pPr>
            <w:r w:rsidDel="00000000" w:rsidR="00000000" w:rsidRPr="00000000">
              <w:rPr>
                <w:color w:val="000000"/>
                <w:rtl w:val="0"/>
              </w:rPr>
              <w:t xml:space="preserve">Proje etik açısında uygun bulunmamıştır.</w:t>
            </w:r>
          </w:p>
        </w:tc>
        <w:tc>
          <w:tcPr/>
          <w:p w:rsidR="00000000" w:rsidDel="00000000" w:rsidP="00000000" w:rsidRDefault="00000000" w:rsidRPr="00000000" w14:paraId="00000845">
            <w:pPr>
              <w:spacing w:after="0" w:line="240" w:lineRule="auto"/>
              <w:rPr>
                <w:color w:val="000000"/>
              </w:rPr>
            </w:pPr>
            <w:r w:rsidDel="00000000" w:rsidR="00000000" w:rsidRPr="00000000">
              <w:rPr>
                <w:rtl w:val="0"/>
              </w:rPr>
            </w:r>
            <w:r w:rsidDel="00000000" w:rsidR="00000000" w:rsidRPr="00000000">
              <mc:AlternateContent>
                <mc:Choice Requires="wps">
                  <w:drawing>
                    <wp:anchor allowOverlap="1" behindDoc="0" distB="0" distT="0" distL="114300" distR="114300" hidden="0" layoutInCell="1" locked="0" relativeHeight="0" simplePos="0">
                      <wp:simplePos x="0" y="0"/>
                      <wp:positionH relativeFrom="column">
                        <wp:posOffset>88133</wp:posOffset>
                      </wp:positionH>
                      <wp:positionV relativeFrom="paragraph">
                        <wp:posOffset>47064</wp:posOffset>
                      </wp:positionV>
                      <wp:extent cx="165100" cy="151130"/>
                      <wp:effectExtent b="20320" l="0" r="25400" t="0"/>
                      <wp:wrapNone/>
                      <wp:docPr id="3" name=""/>
                      <a:graphic>
                        <a:graphicData uri="http://schemas.microsoft.com/office/word/2010/wordprocessingShape">
                          <wps:wsp>
                            <wps:cNvSpPr>
                              <a:spLocks noChangeArrowheads="1"/>
                            </wps:cNvSpPr>
                            <wps:spPr bwMode="auto">
                              <a:xfrm>
                                <a:off x="0" y="0"/>
                                <a:ext cx="165100" cy="151130"/>
                              </a:xfrm>
                              <a:prstGeom prst="rect">
                                <a:avLst/>
                              </a:prstGeom>
                              <a:solidFill>
                                <a:srgbClr val="FFFFFF"/>
                              </a:solidFill>
                              <a:ln w="3175">
                                <a:solidFill>
                                  <a:srgbClr val="000000"/>
                                </a:solidFill>
                                <a:miter lim="800000"/>
                                <a:headEnd/>
                                <a:tailEnd/>
                              </a:ln>
                            </wps:spPr>
                            <wps:bodyPr anchorCtr="0" anchor="ctr" bIns="45720" lIns="91440" rIns="91440" rot="0" upright="1" vert="horz" wrap="square" tIns="4572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88133</wp:posOffset>
                      </wp:positionH>
                      <wp:positionV relativeFrom="paragraph">
                        <wp:posOffset>47064</wp:posOffset>
                      </wp:positionV>
                      <wp:extent cx="190500" cy="171450"/>
                      <wp:effectExtent b="0" l="0" r="0" t="0"/>
                      <wp:wrapNone/>
                      <wp:docPr id="3" name="image13.png"/>
                      <a:graphic>
                        <a:graphicData uri="http://schemas.openxmlformats.org/drawingml/2006/picture">
                          <pic:pic>
                            <pic:nvPicPr>
                              <pic:cNvPr id="0" name="image13.png"/>
                              <pic:cNvPicPr preferRelativeResize="0"/>
                            </pic:nvPicPr>
                            <pic:blipFill>
                              <a:blip r:embed="rId78"/>
                              <a:srcRect b="0" l="0" r="0" t="0"/>
                              <a:stretch>
                                <a:fillRect/>
                              </a:stretch>
                            </pic:blipFill>
                            <pic:spPr>
                              <a:xfrm>
                                <a:off x="0" y="0"/>
                                <a:ext cx="190500" cy="171450"/>
                              </a:xfrm>
                              <a:prstGeom prst="rect"/>
                              <a:ln/>
                            </pic:spPr>
                          </pic:pic>
                        </a:graphicData>
                      </a:graphic>
                    </wp:anchor>
                  </w:drawing>
                </mc:Fallback>
              </mc:AlternateContent>
            </w:r>
          </w:p>
        </w:tc>
      </w:tr>
    </w:tbl>
    <w:p w:rsidR="00000000" w:rsidDel="00000000" w:rsidP="00000000" w:rsidRDefault="00000000" w:rsidRPr="00000000" w14:paraId="00000846">
      <w:pPr>
        <w:spacing w:after="0" w:line="240" w:lineRule="auto"/>
        <w:jc w:val="center"/>
        <w:rPr>
          <w:rFonts w:ascii="Arial" w:cs="Arial" w:eastAsia="Arial" w:hAnsi="Arial"/>
          <w:sz w:val="18"/>
          <w:szCs w:val="18"/>
        </w:rPr>
      </w:pPr>
      <w:r w:rsidDel="00000000" w:rsidR="00000000" w:rsidRPr="00000000">
        <w:rPr>
          <w:rtl w:val="0"/>
        </w:rPr>
      </w:r>
    </w:p>
    <w:p w:rsidR="00000000" w:rsidDel="00000000" w:rsidP="00000000" w:rsidRDefault="00000000" w:rsidRPr="00000000" w14:paraId="00000847">
      <w:pPr>
        <w:tabs>
          <w:tab w:val="left" w:pos="1140"/>
        </w:tabs>
        <w:spacing w:after="0" w:line="240" w:lineRule="auto"/>
        <w:jc w:val="center"/>
        <w:rPr>
          <w:sz w:val="20"/>
          <w:szCs w:val="20"/>
        </w:rPr>
      </w:pPr>
      <w:r w:rsidDel="00000000" w:rsidR="00000000" w:rsidRPr="00000000">
        <w:rPr>
          <w:rtl w:val="0"/>
        </w:rPr>
      </w:r>
    </w:p>
    <w:p w:rsidR="00000000" w:rsidDel="00000000" w:rsidP="00000000" w:rsidRDefault="00000000" w:rsidRPr="00000000" w14:paraId="00000848">
      <w:pPr>
        <w:tabs>
          <w:tab w:val="left" w:pos="1140"/>
        </w:tabs>
        <w:spacing w:after="0" w:line="240" w:lineRule="auto"/>
        <w:jc w:val="center"/>
        <w:rPr>
          <w:sz w:val="20"/>
          <w:szCs w:val="20"/>
        </w:rPr>
      </w:pPr>
      <w:r w:rsidDel="00000000" w:rsidR="00000000" w:rsidRPr="00000000">
        <w:rPr>
          <w:rtl w:val="0"/>
        </w:rPr>
      </w:r>
    </w:p>
    <w:p w:rsidR="00000000" w:rsidDel="00000000" w:rsidP="00000000" w:rsidRDefault="00000000" w:rsidRPr="00000000" w14:paraId="00000849">
      <w:pPr>
        <w:tabs>
          <w:tab w:val="left" w:pos="1140"/>
        </w:tabs>
        <w:spacing w:after="0" w:line="240" w:lineRule="auto"/>
        <w:jc w:val="center"/>
        <w:rPr>
          <w:sz w:val="20"/>
          <w:szCs w:val="20"/>
        </w:rPr>
      </w:pPr>
      <w:r w:rsidDel="00000000" w:rsidR="00000000" w:rsidRPr="00000000">
        <w:rPr>
          <w:rtl w:val="0"/>
        </w:rPr>
      </w:r>
    </w:p>
    <w:p w:rsidR="00000000" w:rsidDel="00000000" w:rsidP="00000000" w:rsidRDefault="00000000" w:rsidRPr="00000000" w14:paraId="0000084A">
      <w:pPr>
        <w:tabs>
          <w:tab w:val="left" w:pos="1140"/>
        </w:tabs>
        <w:spacing w:after="0" w:line="240" w:lineRule="auto"/>
        <w:jc w:val="center"/>
        <w:rPr>
          <w:sz w:val="20"/>
          <w:szCs w:val="20"/>
        </w:rPr>
      </w:pPr>
      <w:r w:rsidDel="00000000" w:rsidR="00000000" w:rsidRPr="00000000">
        <w:rPr>
          <w:rtl w:val="0"/>
        </w:rPr>
      </w:r>
    </w:p>
    <w:p w:rsidR="00000000" w:rsidDel="00000000" w:rsidP="00000000" w:rsidRDefault="00000000" w:rsidRPr="00000000" w14:paraId="0000084B">
      <w:pPr>
        <w:tabs>
          <w:tab w:val="left" w:pos="1140"/>
        </w:tabs>
        <w:spacing w:after="0" w:line="240" w:lineRule="auto"/>
        <w:jc w:val="center"/>
        <w:rPr>
          <w:sz w:val="20"/>
          <w:szCs w:val="20"/>
        </w:rPr>
      </w:pPr>
      <w:r w:rsidDel="00000000" w:rsidR="00000000" w:rsidRPr="00000000">
        <w:rPr>
          <w:rtl w:val="0"/>
        </w:rPr>
      </w:r>
    </w:p>
    <w:p w:rsidR="00000000" w:rsidDel="00000000" w:rsidP="00000000" w:rsidRDefault="00000000" w:rsidRPr="00000000" w14:paraId="0000084C">
      <w:pPr>
        <w:spacing w:after="0" w:line="240" w:lineRule="auto"/>
        <w:jc w:val="center"/>
        <w:rPr>
          <w:sz w:val="20"/>
          <w:szCs w:val="20"/>
        </w:rPr>
      </w:pPr>
      <w:r w:rsidDel="00000000" w:rsidR="00000000" w:rsidRPr="00000000">
        <w:rPr>
          <w:rtl w:val="0"/>
        </w:rPr>
      </w:r>
    </w:p>
    <w:p w:rsidR="00000000" w:rsidDel="00000000" w:rsidP="00000000" w:rsidRDefault="00000000" w:rsidRPr="00000000" w14:paraId="0000084D">
      <w:pPr>
        <w:spacing w:after="0" w:line="240" w:lineRule="auto"/>
        <w:ind w:left="0" w:firstLine="0"/>
        <w:rPr>
          <w:sz w:val="20"/>
          <w:szCs w:val="20"/>
        </w:rPr>
      </w:pPr>
      <w:r w:rsidDel="00000000" w:rsidR="00000000" w:rsidRPr="00000000">
        <w:rPr>
          <w:sz w:val="20"/>
          <w:szCs w:val="20"/>
          <w:rtl w:val="0"/>
        </w:rPr>
        <w:t xml:space="preserve">    Prof. Dr. Ferkan SİPAHİ</w:t>
        <w:tab/>
        <w:tab/>
        <w:t xml:space="preserve"> Prof. Dr. Müge YILMAZ</w:t>
        <w:tab/>
        <w:tab/>
        <w:t xml:space="preserve">Prof. Dr. Bayram NAZIR</w:t>
      </w:r>
    </w:p>
    <w:tbl>
      <w:tblPr>
        <w:tblStyle w:val="Table40"/>
        <w:tblW w:w="9133.0" w:type="dxa"/>
        <w:jc w:val="center"/>
        <w:tblLayout w:type="fixed"/>
        <w:tblLook w:val="0400"/>
      </w:tblPr>
      <w:tblGrid>
        <w:gridCol w:w="2907"/>
        <w:gridCol w:w="3437"/>
        <w:gridCol w:w="2789"/>
        <w:tblGridChange w:id="0">
          <w:tblGrid>
            <w:gridCol w:w="2907"/>
            <w:gridCol w:w="3437"/>
            <w:gridCol w:w="2789"/>
          </w:tblGrid>
        </w:tblGridChange>
      </w:tblGrid>
      <w:tr>
        <w:trPr>
          <w:trHeight w:val="131" w:hRule="atLeast"/>
        </w:trPr>
        <w:tc>
          <w:tcPr/>
          <w:p w:rsidR="00000000" w:rsidDel="00000000" w:rsidP="00000000" w:rsidRDefault="00000000" w:rsidRPr="00000000" w14:paraId="0000084E">
            <w:pPr>
              <w:spacing w:after="0" w:line="240" w:lineRule="auto"/>
              <w:ind w:firstLine="0"/>
              <w:jc w:val="center"/>
              <w:rPr>
                <w:sz w:val="20"/>
                <w:szCs w:val="20"/>
              </w:rPr>
            </w:pPr>
            <w:r w:rsidDel="00000000" w:rsidR="00000000" w:rsidRPr="00000000">
              <w:rPr>
                <w:sz w:val="20"/>
                <w:szCs w:val="20"/>
                <w:rtl w:val="0"/>
              </w:rPr>
              <w:t xml:space="preserve">Etik Kurul Üyesi</w:t>
            </w:r>
          </w:p>
        </w:tc>
        <w:tc>
          <w:tcPr/>
          <w:p w:rsidR="00000000" w:rsidDel="00000000" w:rsidP="00000000" w:rsidRDefault="00000000" w:rsidRPr="00000000" w14:paraId="0000084F">
            <w:pPr>
              <w:spacing w:after="0" w:line="240" w:lineRule="auto"/>
              <w:ind w:firstLine="0"/>
              <w:jc w:val="center"/>
              <w:rPr>
                <w:sz w:val="20"/>
                <w:szCs w:val="20"/>
              </w:rPr>
            </w:pPr>
            <w:r w:rsidDel="00000000" w:rsidR="00000000" w:rsidRPr="00000000">
              <w:rPr>
                <w:sz w:val="20"/>
                <w:szCs w:val="20"/>
                <w:rtl w:val="0"/>
              </w:rPr>
              <w:t xml:space="preserve">   Etik Kurul Üyesi</w:t>
            </w:r>
          </w:p>
        </w:tc>
        <w:tc>
          <w:tcPr/>
          <w:p w:rsidR="00000000" w:rsidDel="00000000" w:rsidP="00000000" w:rsidRDefault="00000000" w:rsidRPr="00000000" w14:paraId="00000850">
            <w:pPr>
              <w:spacing w:after="0" w:line="240" w:lineRule="auto"/>
              <w:ind w:firstLine="0"/>
              <w:rPr>
                <w:sz w:val="20"/>
                <w:szCs w:val="20"/>
              </w:rPr>
            </w:pPr>
            <w:r w:rsidDel="00000000" w:rsidR="00000000" w:rsidRPr="00000000">
              <w:rPr>
                <w:sz w:val="20"/>
                <w:szCs w:val="20"/>
                <w:rtl w:val="0"/>
              </w:rPr>
              <w:t xml:space="preserve">      Etik Kurul Üyesi</w:t>
            </w:r>
          </w:p>
        </w:tc>
      </w:tr>
      <w:tr>
        <w:trPr>
          <w:trHeight w:val="210" w:hRule="atLeast"/>
        </w:trPr>
        <w:tc>
          <w:tcPr/>
          <w:p w:rsidR="00000000" w:rsidDel="00000000" w:rsidP="00000000" w:rsidRDefault="00000000" w:rsidRPr="00000000" w14:paraId="00000851">
            <w:pPr>
              <w:spacing w:after="0" w:line="240" w:lineRule="auto"/>
              <w:jc w:val="center"/>
              <w:rPr>
                <w:sz w:val="20"/>
                <w:szCs w:val="20"/>
              </w:rPr>
            </w:pPr>
            <w:r w:rsidDel="00000000" w:rsidR="00000000" w:rsidRPr="00000000">
              <w:rPr>
                <w:rtl w:val="0"/>
              </w:rPr>
            </w:r>
          </w:p>
        </w:tc>
        <w:tc>
          <w:tcPr/>
          <w:p w:rsidR="00000000" w:rsidDel="00000000" w:rsidP="00000000" w:rsidRDefault="00000000" w:rsidRPr="00000000" w14:paraId="00000852">
            <w:pPr>
              <w:spacing w:after="0" w:line="240" w:lineRule="auto"/>
              <w:jc w:val="center"/>
              <w:rPr>
                <w:sz w:val="20"/>
                <w:szCs w:val="20"/>
              </w:rPr>
            </w:pPr>
            <w:r w:rsidDel="00000000" w:rsidR="00000000" w:rsidRPr="00000000">
              <w:rPr>
                <w:rtl w:val="0"/>
              </w:rPr>
            </w:r>
          </w:p>
        </w:tc>
        <w:tc>
          <w:tcPr/>
          <w:p w:rsidR="00000000" w:rsidDel="00000000" w:rsidP="00000000" w:rsidRDefault="00000000" w:rsidRPr="00000000" w14:paraId="00000853">
            <w:pPr>
              <w:spacing w:after="0" w:line="240" w:lineRule="auto"/>
              <w:jc w:val="center"/>
              <w:rPr>
                <w:sz w:val="20"/>
                <w:szCs w:val="20"/>
              </w:rPr>
            </w:pPr>
            <w:r w:rsidDel="00000000" w:rsidR="00000000" w:rsidRPr="00000000">
              <w:rPr>
                <w:rtl w:val="0"/>
              </w:rPr>
            </w:r>
          </w:p>
        </w:tc>
      </w:tr>
      <w:tr>
        <w:trPr>
          <w:trHeight w:val="122" w:hRule="atLeast"/>
        </w:trPr>
        <w:tc>
          <w:tcPr/>
          <w:p w:rsidR="00000000" w:rsidDel="00000000" w:rsidP="00000000" w:rsidRDefault="00000000" w:rsidRPr="00000000" w14:paraId="00000854">
            <w:pPr>
              <w:spacing w:after="0" w:line="240" w:lineRule="auto"/>
              <w:jc w:val="center"/>
              <w:rPr>
                <w:sz w:val="20"/>
                <w:szCs w:val="20"/>
              </w:rPr>
            </w:pPr>
            <w:r w:rsidDel="00000000" w:rsidR="00000000" w:rsidRPr="00000000">
              <w:rPr>
                <w:rtl w:val="0"/>
              </w:rPr>
            </w:r>
          </w:p>
        </w:tc>
        <w:tc>
          <w:tcPr/>
          <w:p w:rsidR="00000000" w:rsidDel="00000000" w:rsidP="00000000" w:rsidRDefault="00000000" w:rsidRPr="00000000" w14:paraId="00000855">
            <w:pPr>
              <w:spacing w:after="0" w:line="240" w:lineRule="auto"/>
              <w:jc w:val="center"/>
              <w:rPr>
                <w:sz w:val="20"/>
                <w:szCs w:val="20"/>
              </w:rPr>
            </w:pPr>
            <w:r w:rsidDel="00000000" w:rsidR="00000000" w:rsidRPr="00000000">
              <w:rPr>
                <w:rtl w:val="0"/>
              </w:rPr>
            </w:r>
          </w:p>
        </w:tc>
        <w:tc>
          <w:tcPr/>
          <w:p w:rsidR="00000000" w:rsidDel="00000000" w:rsidP="00000000" w:rsidRDefault="00000000" w:rsidRPr="00000000" w14:paraId="00000856">
            <w:pPr>
              <w:spacing w:after="0" w:line="240" w:lineRule="auto"/>
              <w:jc w:val="center"/>
              <w:rPr>
                <w:sz w:val="20"/>
                <w:szCs w:val="20"/>
              </w:rPr>
            </w:pPr>
            <w:r w:rsidDel="00000000" w:rsidR="00000000" w:rsidRPr="00000000">
              <w:rPr>
                <w:rtl w:val="0"/>
              </w:rPr>
            </w:r>
          </w:p>
        </w:tc>
      </w:tr>
      <w:tr>
        <w:trPr>
          <w:trHeight w:val="131" w:hRule="atLeast"/>
        </w:trPr>
        <w:tc>
          <w:tcPr/>
          <w:p w:rsidR="00000000" w:rsidDel="00000000" w:rsidP="00000000" w:rsidRDefault="00000000" w:rsidRPr="00000000" w14:paraId="00000857">
            <w:pPr>
              <w:spacing w:after="0" w:line="240" w:lineRule="auto"/>
              <w:jc w:val="center"/>
              <w:rPr>
                <w:sz w:val="20"/>
                <w:szCs w:val="20"/>
              </w:rPr>
            </w:pPr>
            <w:r w:rsidDel="00000000" w:rsidR="00000000" w:rsidRPr="00000000">
              <w:rPr>
                <w:rtl w:val="0"/>
              </w:rPr>
            </w:r>
          </w:p>
        </w:tc>
        <w:tc>
          <w:tcPr/>
          <w:p w:rsidR="00000000" w:rsidDel="00000000" w:rsidP="00000000" w:rsidRDefault="00000000" w:rsidRPr="00000000" w14:paraId="00000858">
            <w:pPr>
              <w:spacing w:after="0" w:line="240" w:lineRule="auto"/>
              <w:jc w:val="center"/>
              <w:rPr>
                <w:sz w:val="20"/>
                <w:szCs w:val="20"/>
              </w:rPr>
            </w:pPr>
            <w:r w:rsidDel="00000000" w:rsidR="00000000" w:rsidRPr="00000000">
              <w:rPr>
                <w:rtl w:val="0"/>
              </w:rPr>
            </w:r>
          </w:p>
        </w:tc>
        <w:tc>
          <w:tcPr/>
          <w:p w:rsidR="00000000" w:rsidDel="00000000" w:rsidP="00000000" w:rsidRDefault="00000000" w:rsidRPr="00000000" w14:paraId="00000859">
            <w:pPr>
              <w:spacing w:after="0" w:line="240" w:lineRule="auto"/>
              <w:jc w:val="center"/>
              <w:rPr>
                <w:sz w:val="20"/>
                <w:szCs w:val="20"/>
              </w:rPr>
            </w:pPr>
            <w:r w:rsidDel="00000000" w:rsidR="00000000" w:rsidRPr="00000000">
              <w:rPr>
                <w:rtl w:val="0"/>
              </w:rPr>
            </w:r>
          </w:p>
        </w:tc>
      </w:tr>
      <w:tr>
        <w:trPr>
          <w:trHeight w:val="182" w:hRule="atLeast"/>
        </w:trPr>
        <w:tc>
          <w:tcPr/>
          <w:p w:rsidR="00000000" w:rsidDel="00000000" w:rsidP="00000000" w:rsidRDefault="00000000" w:rsidRPr="00000000" w14:paraId="0000085A">
            <w:pPr>
              <w:spacing w:after="0" w:line="240" w:lineRule="auto"/>
              <w:ind w:firstLine="0"/>
              <w:rPr>
                <w:sz w:val="20"/>
                <w:szCs w:val="20"/>
              </w:rPr>
            </w:pPr>
            <w:r w:rsidDel="00000000" w:rsidR="00000000" w:rsidRPr="00000000">
              <w:rPr>
                <w:sz w:val="20"/>
                <w:szCs w:val="20"/>
                <w:rtl w:val="0"/>
              </w:rPr>
              <w:t xml:space="preserve">Prof. Dr. Ekrem CENGİZ</w:t>
            </w:r>
          </w:p>
        </w:tc>
        <w:tc>
          <w:tcPr/>
          <w:p w:rsidR="00000000" w:rsidDel="00000000" w:rsidP="00000000" w:rsidRDefault="00000000" w:rsidRPr="00000000" w14:paraId="0000085B">
            <w:pPr>
              <w:spacing w:after="0" w:line="240" w:lineRule="auto"/>
              <w:jc w:val="center"/>
              <w:rPr>
                <w:sz w:val="20"/>
                <w:szCs w:val="20"/>
              </w:rPr>
            </w:pPr>
            <w:r w:rsidDel="00000000" w:rsidR="00000000" w:rsidRPr="00000000">
              <w:rPr>
                <w:sz w:val="20"/>
                <w:szCs w:val="20"/>
                <w:rtl w:val="0"/>
              </w:rPr>
              <w:t xml:space="preserve">Prof. Dr. Saime ŞAHİNÖZ</w:t>
            </w:r>
          </w:p>
        </w:tc>
        <w:tc>
          <w:tcPr/>
          <w:p w:rsidR="00000000" w:rsidDel="00000000" w:rsidP="00000000" w:rsidRDefault="00000000" w:rsidRPr="00000000" w14:paraId="0000085C">
            <w:pPr>
              <w:spacing w:after="0" w:line="240" w:lineRule="auto"/>
              <w:ind w:firstLine="0"/>
              <w:rPr>
                <w:sz w:val="20"/>
                <w:szCs w:val="20"/>
              </w:rPr>
            </w:pPr>
            <w:r w:rsidDel="00000000" w:rsidR="00000000" w:rsidRPr="00000000">
              <w:rPr>
                <w:sz w:val="20"/>
                <w:szCs w:val="20"/>
                <w:rtl w:val="0"/>
              </w:rPr>
              <w:t xml:space="preserve">Doç Dr. Hasan AYAYDIN                  </w:t>
            </w:r>
          </w:p>
        </w:tc>
      </w:tr>
      <w:tr>
        <w:trPr>
          <w:trHeight w:val="131" w:hRule="atLeast"/>
        </w:trPr>
        <w:tc>
          <w:tcPr/>
          <w:p w:rsidR="00000000" w:rsidDel="00000000" w:rsidP="00000000" w:rsidRDefault="00000000" w:rsidRPr="00000000" w14:paraId="0000085D">
            <w:pPr>
              <w:spacing w:after="0" w:line="240" w:lineRule="auto"/>
              <w:ind w:left="0" w:firstLine="0"/>
              <w:rPr>
                <w:sz w:val="20"/>
                <w:szCs w:val="20"/>
              </w:rPr>
            </w:pPr>
            <w:r w:rsidDel="00000000" w:rsidR="00000000" w:rsidRPr="00000000">
              <w:rPr>
                <w:sz w:val="20"/>
                <w:szCs w:val="20"/>
                <w:rtl w:val="0"/>
              </w:rPr>
              <w:t xml:space="preserve">          Etik Kurul Üyesi</w:t>
            </w:r>
          </w:p>
        </w:tc>
        <w:tc>
          <w:tcPr/>
          <w:p w:rsidR="00000000" w:rsidDel="00000000" w:rsidP="00000000" w:rsidRDefault="00000000" w:rsidRPr="00000000" w14:paraId="0000085E">
            <w:pPr>
              <w:spacing w:after="0" w:line="240" w:lineRule="auto"/>
              <w:jc w:val="center"/>
              <w:rPr>
                <w:sz w:val="20"/>
                <w:szCs w:val="20"/>
              </w:rPr>
            </w:pPr>
            <w:r w:rsidDel="00000000" w:rsidR="00000000" w:rsidRPr="00000000">
              <w:rPr>
                <w:sz w:val="20"/>
                <w:szCs w:val="20"/>
                <w:rtl w:val="0"/>
              </w:rPr>
              <w:t xml:space="preserve">Etik Kurul Üyesi</w:t>
            </w:r>
          </w:p>
        </w:tc>
        <w:tc>
          <w:tcPr/>
          <w:p w:rsidR="00000000" w:rsidDel="00000000" w:rsidP="00000000" w:rsidRDefault="00000000" w:rsidRPr="00000000" w14:paraId="0000085F">
            <w:pPr>
              <w:spacing w:after="0" w:line="240" w:lineRule="auto"/>
              <w:ind w:left="0" w:firstLine="0"/>
              <w:rPr>
                <w:sz w:val="20"/>
                <w:szCs w:val="20"/>
              </w:rPr>
            </w:pPr>
            <w:r w:rsidDel="00000000" w:rsidR="00000000" w:rsidRPr="00000000">
              <w:rPr>
                <w:sz w:val="20"/>
                <w:szCs w:val="20"/>
                <w:rtl w:val="0"/>
              </w:rPr>
              <w:t xml:space="preserve">           Etik Kurul Üyesi</w:t>
            </w:r>
          </w:p>
        </w:tc>
      </w:tr>
      <w:tr>
        <w:trPr>
          <w:trHeight w:val="651" w:hRule="atLeast"/>
        </w:trPr>
        <w:tc>
          <w:tcPr/>
          <w:p w:rsidR="00000000" w:rsidDel="00000000" w:rsidP="00000000" w:rsidRDefault="00000000" w:rsidRPr="00000000" w14:paraId="00000860">
            <w:pPr>
              <w:spacing w:after="0" w:line="240" w:lineRule="auto"/>
              <w:jc w:val="center"/>
              <w:rPr>
                <w:sz w:val="20"/>
                <w:szCs w:val="20"/>
              </w:rPr>
            </w:pPr>
            <w:r w:rsidDel="00000000" w:rsidR="00000000" w:rsidRPr="00000000">
              <w:rPr>
                <w:rtl w:val="0"/>
              </w:rPr>
            </w:r>
          </w:p>
        </w:tc>
        <w:tc>
          <w:tcPr/>
          <w:p w:rsidR="00000000" w:rsidDel="00000000" w:rsidP="00000000" w:rsidRDefault="00000000" w:rsidRPr="00000000" w14:paraId="00000861">
            <w:pPr>
              <w:spacing w:after="0" w:line="240" w:lineRule="auto"/>
              <w:jc w:val="center"/>
              <w:rPr>
                <w:sz w:val="20"/>
                <w:szCs w:val="20"/>
              </w:rPr>
            </w:pPr>
            <w:r w:rsidDel="00000000" w:rsidR="00000000" w:rsidRPr="00000000">
              <w:rPr>
                <w:rtl w:val="0"/>
              </w:rPr>
            </w:r>
          </w:p>
          <w:p w:rsidR="00000000" w:rsidDel="00000000" w:rsidP="00000000" w:rsidRDefault="00000000" w:rsidRPr="00000000" w14:paraId="00000862">
            <w:pPr>
              <w:spacing w:after="0" w:line="240" w:lineRule="auto"/>
              <w:jc w:val="center"/>
              <w:rPr>
                <w:sz w:val="20"/>
                <w:szCs w:val="20"/>
              </w:rPr>
            </w:pPr>
            <w:r w:rsidDel="00000000" w:rsidR="00000000" w:rsidRPr="00000000">
              <w:rPr>
                <w:rtl w:val="0"/>
              </w:rPr>
            </w:r>
          </w:p>
          <w:p w:rsidR="00000000" w:rsidDel="00000000" w:rsidP="00000000" w:rsidRDefault="00000000" w:rsidRPr="00000000" w14:paraId="00000863">
            <w:pPr>
              <w:spacing w:after="0" w:line="240" w:lineRule="auto"/>
              <w:jc w:val="center"/>
              <w:rPr>
                <w:sz w:val="20"/>
                <w:szCs w:val="20"/>
              </w:rPr>
            </w:pPr>
            <w:r w:rsidDel="00000000" w:rsidR="00000000" w:rsidRPr="00000000">
              <w:rPr>
                <w:rtl w:val="0"/>
              </w:rPr>
            </w:r>
          </w:p>
          <w:p w:rsidR="00000000" w:rsidDel="00000000" w:rsidP="00000000" w:rsidRDefault="00000000" w:rsidRPr="00000000" w14:paraId="00000864">
            <w:pPr>
              <w:spacing w:after="0" w:line="240" w:lineRule="auto"/>
              <w:jc w:val="center"/>
              <w:rPr>
                <w:sz w:val="20"/>
                <w:szCs w:val="20"/>
              </w:rPr>
            </w:pPr>
            <w:r w:rsidDel="00000000" w:rsidR="00000000" w:rsidRPr="00000000">
              <w:rPr>
                <w:rtl w:val="0"/>
              </w:rPr>
            </w:r>
          </w:p>
          <w:p w:rsidR="00000000" w:rsidDel="00000000" w:rsidP="00000000" w:rsidRDefault="00000000" w:rsidRPr="00000000" w14:paraId="00000865">
            <w:pPr>
              <w:spacing w:after="0" w:line="240" w:lineRule="auto"/>
              <w:jc w:val="center"/>
              <w:rPr>
                <w:sz w:val="20"/>
                <w:szCs w:val="20"/>
              </w:rPr>
            </w:pPr>
            <w:r w:rsidDel="00000000" w:rsidR="00000000" w:rsidRPr="00000000">
              <w:rPr>
                <w:rtl w:val="0"/>
              </w:rPr>
            </w:r>
          </w:p>
          <w:p w:rsidR="00000000" w:rsidDel="00000000" w:rsidP="00000000" w:rsidRDefault="00000000" w:rsidRPr="00000000" w14:paraId="00000866">
            <w:pPr>
              <w:spacing w:after="0" w:line="240" w:lineRule="auto"/>
              <w:jc w:val="center"/>
              <w:rPr>
                <w:sz w:val="20"/>
                <w:szCs w:val="20"/>
              </w:rPr>
            </w:pPr>
            <w:r w:rsidDel="00000000" w:rsidR="00000000" w:rsidRPr="00000000">
              <w:rPr>
                <w:sz w:val="20"/>
                <w:szCs w:val="20"/>
                <w:rtl w:val="0"/>
              </w:rPr>
              <w:t xml:space="preserve">Prof. Dr. Günay ÇAKIR</w:t>
            </w:r>
          </w:p>
          <w:p w:rsidR="00000000" w:rsidDel="00000000" w:rsidP="00000000" w:rsidRDefault="00000000" w:rsidRPr="00000000" w14:paraId="00000867">
            <w:pPr>
              <w:spacing w:after="0" w:line="240" w:lineRule="auto"/>
              <w:jc w:val="center"/>
              <w:rPr>
                <w:sz w:val="20"/>
                <w:szCs w:val="20"/>
              </w:rPr>
            </w:pPr>
            <w:r w:rsidDel="00000000" w:rsidR="00000000" w:rsidRPr="00000000">
              <w:rPr>
                <w:sz w:val="20"/>
                <w:szCs w:val="20"/>
                <w:rtl w:val="0"/>
              </w:rPr>
              <w:t xml:space="preserve">Etik Kurul Başkanı</w:t>
            </w:r>
          </w:p>
          <w:p w:rsidR="00000000" w:rsidDel="00000000" w:rsidP="00000000" w:rsidRDefault="00000000" w:rsidRPr="00000000" w14:paraId="00000868">
            <w:pPr>
              <w:spacing w:after="0" w:line="240" w:lineRule="auto"/>
              <w:jc w:val="center"/>
              <w:rPr>
                <w:sz w:val="20"/>
                <w:szCs w:val="20"/>
              </w:rPr>
            </w:pPr>
            <w:r w:rsidDel="00000000" w:rsidR="00000000" w:rsidRPr="00000000">
              <w:rPr>
                <w:rtl w:val="0"/>
              </w:rPr>
            </w:r>
          </w:p>
        </w:tc>
        <w:tc>
          <w:tcPr/>
          <w:p w:rsidR="00000000" w:rsidDel="00000000" w:rsidP="00000000" w:rsidRDefault="00000000" w:rsidRPr="00000000" w14:paraId="00000869">
            <w:pPr>
              <w:spacing w:after="0" w:line="240" w:lineRule="auto"/>
              <w:jc w:val="center"/>
              <w:rPr>
                <w:sz w:val="20"/>
                <w:szCs w:val="20"/>
              </w:rPr>
            </w:pPr>
            <w:r w:rsidDel="00000000" w:rsidR="00000000" w:rsidRPr="00000000">
              <w:rPr>
                <w:rtl w:val="0"/>
              </w:rPr>
            </w:r>
          </w:p>
        </w:tc>
      </w:tr>
    </w:tbl>
    <w:p w:rsidR="00000000" w:rsidDel="00000000" w:rsidP="00000000" w:rsidRDefault="00000000" w:rsidRPr="00000000" w14:paraId="0000086A">
      <w:pPr>
        <w:ind w:firstLine="0"/>
        <w:rPr/>
      </w:pPr>
      <w:r w:rsidDel="00000000" w:rsidR="00000000" w:rsidRPr="00000000">
        <w:rPr>
          <w:rtl w:val="0"/>
        </w:rPr>
      </w:r>
    </w:p>
    <w:p w:rsidR="00000000" w:rsidDel="00000000" w:rsidP="00000000" w:rsidRDefault="00000000" w:rsidRPr="00000000" w14:paraId="0000086B">
      <w:pPr>
        <w:rPr/>
      </w:pPr>
      <w:r w:rsidDel="00000000" w:rsidR="00000000" w:rsidRPr="00000000">
        <w:rPr>
          <w:rtl w:val="0"/>
        </w:rPr>
      </w:r>
    </w:p>
    <w:p w:rsidR="00000000" w:rsidDel="00000000" w:rsidP="00000000" w:rsidRDefault="00000000" w:rsidRPr="00000000" w14:paraId="0000086C">
      <w:pPr>
        <w:rPr/>
      </w:pPr>
      <w:r w:rsidDel="00000000" w:rsidR="00000000" w:rsidRPr="00000000">
        <w:rPr>
          <w:rtl w:val="0"/>
        </w:rPr>
      </w:r>
    </w:p>
    <w:p w:rsidR="00000000" w:rsidDel="00000000" w:rsidP="00000000" w:rsidRDefault="00000000" w:rsidRPr="00000000" w14:paraId="0000086D">
      <w:pPr>
        <w:rPr/>
      </w:pPr>
      <w:r w:rsidDel="00000000" w:rsidR="00000000" w:rsidRPr="00000000">
        <w:rPr>
          <w:rtl w:val="0"/>
        </w:rPr>
      </w:r>
    </w:p>
    <w:p w:rsidR="00000000" w:rsidDel="00000000" w:rsidP="00000000" w:rsidRDefault="00000000" w:rsidRPr="00000000" w14:paraId="0000086E">
      <w:pPr>
        <w:rPr/>
      </w:pPr>
      <w:r w:rsidDel="00000000" w:rsidR="00000000" w:rsidRPr="00000000">
        <w:rPr>
          <w:rtl w:val="0"/>
        </w:rPr>
      </w:r>
    </w:p>
    <w:p w:rsidR="00000000" w:rsidDel="00000000" w:rsidP="00000000" w:rsidRDefault="00000000" w:rsidRPr="00000000" w14:paraId="0000086F">
      <w:pPr>
        <w:rPr/>
      </w:pPr>
      <w:r w:rsidDel="00000000" w:rsidR="00000000" w:rsidRPr="00000000">
        <w:rPr>
          <w:rtl w:val="0"/>
        </w:rPr>
      </w:r>
    </w:p>
    <w:p w:rsidR="00000000" w:rsidDel="00000000" w:rsidP="00000000" w:rsidRDefault="00000000" w:rsidRPr="00000000" w14:paraId="00000870">
      <w:pPr>
        <w:ind w:left="0" w:firstLine="0"/>
        <w:rPr>
          <w:b w:val="1"/>
        </w:rPr>
      </w:pPr>
      <w:r w:rsidDel="00000000" w:rsidR="00000000" w:rsidRPr="00000000">
        <w:rPr>
          <w:rtl w:val="0"/>
        </w:rPr>
      </w:r>
    </w:p>
    <w:p w:rsidR="00000000" w:rsidDel="00000000" w:rsidP="00000000" w:rsidRDefault="00000000" w:rsidRPr="00000000" w14:paraId="00000871">
      <w:pPr>
        <w:ind w:firstLine="0"/>
        <w:rPr>
          <w:b w:val="1"/>
        </w:rPr>
      </w:pPr>
      <w:r w:rsidDel="00000000" w:rsidR="00000000" w:rsidRPr="00000000">
        <w:rPr>
          <w:b w:val="1"/>
          <w:rtl w:val="0"/>
        </w:rPr>
        <w:t xml:space="preserve">EK 2: </w:t>
      </w:r>
    </w:p>
    <w:p w:rsidR="00000000" w:rsidDel="00000000" w:rsidP="00000000" w:rsidRDefault="00000000" w:rsidRPr="00000000" w14:paraId="00000872">
      <w:pPr>
        <w:rPr>
          <w:b w:val="1"/>
        </w:rPr>
      </w:pPr>
      <w:r w:rsidDel="00000000" w:rsidR="00000000" w:rsidRPr="00000000">
        <w:rPr/>
        <w:drawing>
          <wp:inline distB="0" distT="0" distL="0" distR="0">
            <wp:extent cx="4886325" cy="8096250"/>
            <wp:effectExtent b="0" l="0" r="0" t="0"/>
            <wp:docPr id="38" name="image18.png"/>
            <a:graphic>
              <a:graphicData uri="http://schemas.openxmlformats.org/drawingml/2006/picture">
                <pic:pic>
                  <pic:nvPicPr>
                    <pic:cNvPr id="0" name="image18.png"/>
                    <pic:cNvPicPr preferRelativeResize="0"/>
                  </pic:nvPicPr>
                  <pic:blipFill>
                    <a:blip r:embed="rId79"/>
                    <a:srcRect b="12619" l="31228" r="39674" t="15952"/>
                    <a:stretch>
                      <a:fillRect/>
                    </a:stretch>
                  </pic:blipFill>
                  <pic:spPr>
                    <a:xfrm>
                      <a:off x="0" y="0"/>
                      <a:ext cx="4886325" cy="8096250"/>
                    </a:xfrm>
                    <a:prstGeom prst="rect"/>
                    <a:ln/>
                  </pic:spPr>
                </pic:pic>
              </a:graphicData>
            </a:graphic>
          </wp:inline>
        </w:drawing>
      </w:r>
      <w:r w:rsidDel="00000000" w:rsidR="00000000" w:rsidRPr="00000000">
        <w:rPr>
          <w:rtl w:val="0"/>
        </w:rPr>
      </w:r>
    </w:p>
    <w:p w:rsidR="00000000" w:rsidDel="00000000" w:rsidP="00000000" w:rsidRDefault="00000000" w:rsidRPr="00000000" w14:paraId="00000873">
      <w:pPr>
        <w:ind w:firstLine="0"/>
        <w:rPr>
          <w:b w:val="1"/>
        </w:rPr>
      </w:pPr>
      <w:r w:rsidDel="00000000" w:rsidR="00000000" w:rsidRPr="00000000">
        <w:rPr>
          <w:b w:val="1"/>
          <w:rtl w:val="0"/>
        </w:rPr>
        <w:t xml:space="preserve">EK 2: Devamı</w:t>
      </w:r>
      <w:r w:rsidDel="00000000" w:rsidR="00000000" w:rsidRPr="00000000">
        <w:drawing>
          <wp:anchor allowOverlap="1" behindDoc="0" distB="0" distT="0" distL="114300" distR="114300" hidden="0" layoutInCell="1" locked="0" relativeHeight="0" simplePos="0">
            <wp:simplePos x="0" y="0"/>
            <wp:positionH relativeFrom="column">
              <wp:posOffset>253365</wp:posOffset>
            </wp:positionH>
            <wp:positionV relativeFrom="paragraph">
              <wp:posOffset>462280</wp:posOffset>
            </wp:positionV>
            <wp:extent cx="5067300" cy="7896225"/>
            <wp:effectExtent b="0" l="0" r="0" t="0"/>
            <wp:wrapSquare wrapText="bothSides" distB="0" distT="0" distL="114300" distR="114300"/>
            <wp:docPr id="35" name="image15.png"/>
            <a:graphic>
              <a:graphicData uri="http://schemas.openxmlformats.org/drawingml/2006/picture">
                <pic:pic>
                  <pic:nvPicPr>
                    <pic:cNvPr id="0" name="image15.png"/>
                    <pic:cNvPicPr preferRelativeResize="0"/>
                  </pic:nvPicPr>
                  <pic:blipFill>
                    <a:blip r:embed="rId80"/>
                    <a:srcRect b="5053" l="37477" r="15174" t="15511"/>
                    <a:stretch>
                      <a:fillRect/>
                    </a:stretch>
                  </pic:blipFill>
                  <pic:spPr>
                    <a:xfrm>
                      <a:off x="0" y="0"/>
                      <a:ext cx="5067300" cy="7896225"/>
                    </a:xfrm>
                    <a:prstGeom prst="rect"/>
                    <a:ln/>
                  </pic:spPr>
                </pic:pic>
              </a:graphicData>
            </a:graphic>
          </wp:anchor>
        </w:drawing>
      </w:r>
    </w:p>
    <w:p w:rsidR="00000000" w:rsidDel="00000000" w:rsidP="00000000" w:rsidRDefault="00000000" w:rsidRPr="00000000" w14:paraId="00000874">
      <w:pPr>
        <w:ind w:left="0" w:firstLine="0"/>
        <w:rPr>
          <w:b w:val="1"/>
        </w:rPr>
      </w:pPr>
      <w:r w:rsidDel="00000000" w:rsidR="00000000" w:rsidRPr="00000000">
        <w:rPr>
          <w:rtl w:val="0"/>
        </w:rPr>
      </w:r>
    </w:p>
    <w:p w:rsidR="00000000" w:rsidDel="00000000" w:rsidP="00000000" w:rsidRDefault="00000000" w:rsidRPr="00000000" w14:paraId="00000875">
      <w:pPr>
        <w:ind w:firstLine="0"/>
        <w:rPr>
          <w:b w:val="1"/>
        </w:rPr>
      </w:pPr>
      <w:r w:rsidDel="00000000" w:rsidR="00000000" w:rsidRPr="00000000">
        <w:rPr>
          <w:b w:val="1"/>
          <w:rtl w:val="0"/>
        </w:rPr>
        <w:t xml:space="preserve">EK 2: Devamı</w:t>
      </w:r>
      <w:r w:rsidDel="00000000" w:rsidR="00000000" w:rsidRPr="00000000">
        <w:drawing>
          <wp:anchor allowOverlap="1" behindDoc="0" distB="0" distT="0" distL="114300" distR="114300" hidden="0" layoutInCell="1" locked="0" relativeHeight="0" simplePos="0">
            <wp:simplePos x="0" y="0"/>
            <wp:positionH relativeFrom="column">
              <wp:posOffset>252730</wp:posOffset>
            </wp:positionH>
            <wp:positionV relativeFrom="paragraph">
              <wp:posOffset>548640</wp:posOffset>
            </wp:positionV>
            <wp:extent cx="5133975" cy="5981700"/>
            <wp:effectExtent b="0" l="0" r="0" t="0"/>
            <wp:wrapSquare wrapText="bothSides" distB="0" distT="0" distL="114300" distR="114300"/>
            <wp:docPr id="34" name="image14.png"/>
            <a:graphic>
              <a:graphicData uri="http://schemas.openxmlformats.org/drawingml/2006/picture">
                <pic:pic>
                  <pic:nvPicPr>
                    <pic:cNvPr id="0" name="image14.png"/>
                    <pic:cNvPicPr preferRelativeResize="0"/>
                  </pic:nvPicPr>
                  <pic:blipFill>
                    <a:blip r:embed="rId81"/>
                    <a:srcRect b="13957" l="41007" r="16326" t="13209"/>
                    <a:stretch>
                      <a:fillRect/>
                    </a:stretch>
                  </pic:blipFill>
                  <pic:spPr>
                    <a:xfrm>
                      <a:off x="0" y="0"/>
                      <a:ext cx="5133975" cy="5981700"/>
                    </a:xfrm>
                    <a:prstGeom prst="rect"/>
                    <a:ln/>
                  </pic:spPr>
                </pic:pic>
              </a:graphicData>
            </a:graphic>
          </wp:anchor>
        </w:drawing>
      </w:r>
    </w:p>
    <w:p w:rsidR="00000000" w:rsidDel="00000000" w:rsidP="00000000" w:rsidRDefault="00000000" w:rsidRPr="00000000" w14:paraId="00000876">
      <w:pPr>
        <w:rPr/>
      </w:pPr>
      <w:r w:rsidDel="00000000" w:rsidR="00000000" w:rsidRPr="00000000">
        <w:rPr>
          <w:rtl w:val="0"/>
        </w:rPr>
      </w:r>
    </w:p>
    <w:p w:rsidR="00000000" w:rsidDel="00000000" w:rsidP="00000000" w:rsidRDefault="00000000" w:rsidRPr="00000000" w14:paraId="00000877">
      <w:pPr>
        <w:ind w:left="0" w:firstLine="0"/>
        <w:rPr>
          <w:b w:val="1"/>
        </w:rPr>
      </w:pPr>
      <w:r w:rsidDel="00000000" w:rsidR="00000000" w:rsidRPr="00000000">
        <w:rPr>
          <w:rtl w:val="0"/>
        </w:rPr>
      </w:r>
    </w:p>
    <w:p w:rsidR="00000000" w:rsidDel="00000000" w:rsidP="00000000" w:rsidRDefault="00000000" w:rsidRPr="00000000" w14:paraId="00000878">
      <w:pPr>
        <w:pStyle w:val="Heading1"/>
        <w:rPr/>
      </w:pPr>
      <w:r w:rsidDel="00000000" w:rsidR="00000000" w:rsidRPr="00000000">
        <w:rPr>
          <w:rtl w:val="0"/>
        </w:rPr>
      </w:r>
    </w:p>
    <w:p w:rsidR="00000000" w:rsidDel="00000000" w:rsidP="00000000" w:rsidRDefault="00000000" w:rsidRPr="00000000" w14:paraId="00000879">
      <w:pPr>
        <w:rPr/>
      </w:pPr>
      <w:r w:rsidDel="00000000" w:rsidR="00000000" w:rsidRPr="00000000">
        <w:rPr>
          <w:rtl w:val="0"/>
        </w:rPr>
      </w:r>
    </w:p>
    <w:p w:rsidR="00000000" w:rsidDel="00000000" w:rsidP="00000000" w:rsidRDefault="00000000" w:rsidRPr="00000000" w14:paraId="0000087A">
      <w:pPr>
        <w:ind w:left="0" w:firstLine="0"/>
        <w:rPr/>
      </w:pPr>
      <w:r w:rsidDel="00000000" w:rsidR="00000000" w:rsidRPr="00000000">
        <w:rPr>
          <w:rtl w:val="0"/>
        </w:rPr>
      </w:r>
    </w:p>
    <w:p w:rsidR="00000000" w:rsidDel="00000000" w:rsidP="00000000" w:rsidRDefault="00000000" w:rsidRPr="00000000" w14:paraId="0000087B">
      <w:pPr>
        <w:keepNext w:val="0"/>
        <w:keepLines w:val="0"/>
        <w:widowControl w:val="1"/>
        <w:pBdr>
          <w:top w:space="0" w:sz="0" w:val="nil"/>
          <w:left w:space="0" w:sz="0" w:val="nil"/>
          <w:bottom w:space="0" w:sz="0" w:val="nil"/>
          <w:right w:space="0" w:sz="0" w:val="nil"/>
          <w:between w:space="0" w:sz="0" w:val="nil"/>
        </w:pBdr>
        <w:shd w:fill="auto" w:val="clear"/>
        <w:spacing w:after="200" w:before="0" w:line="276" w:lineRule="auto"/>
        <w:ind w:left="708" w:right="0" w:hanging="708"/>
        <w:jc w:val="left"/>
        <w:rPr>
          <w:rFonts w:ascii="Times New Roman" w:cs="Times New Roman" w:eastAsia="Times New Roman" w:hAnsi="Times New Roman"/>
          <w:b w:val="1"/>
          <w:i w:val="0"/>
          <w:smallCaps w:val="0"/>
          <w:strike w:val="0"/>
          <w:color w:val="000000"/>
          <w:sz w:val="24"/>
          <w:szCs w:val="24"/>
          <w:u w:val="none"/>
          <w:shd w:fill="auto" w:val="clear"/>
          <w:vertAlign w:val="baseline"/>
        </w:rPr>
      </w:pPr>
      <w:bookmarkStart w:colFirst="0" w:colLast="0" w:name="_3dhjn8m" w:id="108"/>
      <w:bookmarkEnd w:id="108"/>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ÖZGEÇMİŞ</w:t>
      </w:r>
    </w:p>
    <w:p w:rsidR="00000000" w:rsidDel="00000000" w:rsidP="00000000" w:rsidRDefault="00000000" w:rsidRPr="00000000" w14:paraId="0000087C">
      <w:pPr>
        <w:keepNext w:val="0"/>
        <w:keepLines w:val="0"/>
        <w:widowControl w:val="1"/>
        <w:pBdr>
          <w:top w:space="0" w:sz="0" w:val="nil"/>
          <w:left w:space="0" w:sz="0" w:val="nil"/>
          <w:bottom w:space="0" w:sz="0" w:val="nil"/>
          <w:right w:space="0" w:sz="0" w:val="nil"/>
          <w:between w:space="0" w:sz="0" w:val="nil"/>
        </w:pBdr>
        <w:shd w:fill="auto" w:val="clear"/>
        <w:spacing w:after="200" w:before="0" w:line="276" w:lineRule="auto"/>
        <w:ind w:left="708" w:right="0" w:hanging="708"/>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87D">
      <w:pPr>
        <w:rPr/>
      </w:pPr>
      <w:r w:rsidDel="00000000" w:rsidR="00000000" w:rsidRPr="00000000">
        <w:rPr>
          <w:rtl w:val="0"/>
        </w:rPr>
        <w:t xml:space="preserve">2008-2012 yılları arasında Cumhuriyet Üniversitesi Fen Fakültesi Biyoloji Bölümünde Lisans eğitimini tamamladı. 2014 yılında C sınıfı iş güvenliği uzmanlığı eğitimini tamamlayarak 2015 yılında C sınıfı iş güvenliği uzmanlığı sertifikasını almaya hak kazandı ve 2016-2020 yılında aktif olarak uzmanlık yaptı. 2018 yılında Gümüşhane Üniversitesi İş Sağlığı ve Güvenliği Anabilim Dalı’nda tezli yüksek lisans eğitimine başladı. 2019 yılında B sınıfı iş güvenliği uzmanlığı eğitimini tamamlayarak 2020 yılında B sınıfı iş güvenliği uzmanlığı sertifikasını almaya hak kazanan Fatma DOĞANAY İngilizce bilmektedir. </w:t>
      </w:r>
    </w:p>
    <w:p w:rsidR="00000000" w:rsidDel="00000000" w:rsidP="00000000" w:rsidRDefault="00000000" w:rsidRPr="00000000" w14:paraId="0000087E">
      <w:pPr>
        <w:rPr/>
      </w:pPr>
      <w:r w:rsidDel="00000000" w:rsidR="00000000" w:rsidRPr="00000000">
        <w:rPr>
          <w:rtl w:val="0"/>
        </w:rPr>
      </w:r>
    </w:p>
    <w:p w:rsidR="00000000" w:rsidDel="00000000" w:rsidP="00000000" w:rsidRDefault="00000000" w:rsidRPr="00000000" w14:paraId="0000087F">
      <w:pPr>
        <w:rPr/>
      </w:pPr>
      <w:r w:rsidDel="00000000" w:rsidR="00000000" w:rsidRPr="00000000">
        <w:rPr>
          <w:rtl w:val="0"/>
        </w:rPr>
      </w:r>
    </w:p>
    <w:sectPr>
      <w:type w:val="nextPage"/>
      <w:pgSz w:h="16840" w:w="11910" w:orient="portrait"/>
      <w:pgMar w:bottom="1418" w:top="1701" w:left="1701" w:right="1418" w:header="708" w:footer="708"/>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Times New Roman"/>
  <w:font w:name="Cambria"/>
  <w:font w:name="Georgia"/>
  <w:font w:name="Calibri"/>
  <w:font w:name="Arial"/>
  <w:font w:name="Courier New"/>
  <w:font w:name="Noto Sans Symbols"/>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882">
    <w:pPr>
      <w:keepNext w:val="0"/>
      <w:keepLines w:val="0"/>
      <w:widowControl w:val="1"/>
      <w:pBdr>
        <w:top w:space="0" w:sz="0" w:val="nil"/>
        <w:left w:space="0" w:sz="0" w:val="nil"/>
        <w:bottom w:space="0" w:sz="0" w:val="nil"/>
        <w:right w:space="0" w:sz="0" w:val="nil"/>
        <w:between w:space="0" w:sz="0" w:val="nil"/>
      </w:pBdr>
      <w:shd w:fill="auto" w:val="clear"/>
      <w:tabs>
        <w:tab w:val="center" w:pos="4536"/>
        <w:tab w:val="right" w:pos="9072"/>
      </w:tabs>
      <w:spacing w:after="0" w:before="0" w:line="240" w:lineRule="auto"/>
      <w:ind w:left="142" w:right="142" w:firstLine="567"/>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883">
    <w:pPr>
      <w:keepNext w:val="0"/>
      <w:keepLines w:val="0"/>
      <w:widowControl w:val="1"/>
      <w:pBdr>
        <w:top w:space="0" w:sz="0" w:val="nil"/>
        <w:left w:space="0" w:sz="0" w:val="nil"/>
        <w:bottom w:space="0" w:sz="0" w:val="nil"/>
        <w:right w:space="0" w:sz="0" w:val="nil"/>
        <w:between w:space="0" w:sz="0" w:val="nil"/>
      </w:pBdr>
      <w:shd w:fill="auto" w:val="clear"/>
      <w:tabs>
        <w:tab w:val="center" w:pos="4536"/>
        <w:tab w:val="right" w:pos="9072"/>
      </w:tabs>
      <w:spacing w:after="0" w:before="0" w:line="240" w:lineRule="auto"/>
      <w:ind w:left="142" w:right="142" w:firstLine="567"/>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884">
    <w:pPr>
      <w:keepNext w:val="0"/>
      <w:keepLines w:val="0"/>
      <w:widowControl w:val="1"/>
      <w:pBdr>
        <w:top w:space="0" w:sz="0" w:val="nil"/>
        <w:left w:space="0" w:sz="0" w:val="nil"/>
        <w:bottom w:space="0" w:sz="0" w:val="nil"/>
        <w:right w:space="0" w:sz="0" w:val="nil"/>
        <w:between w:space="0" w:sz="0" w:val="nil"/>
      </w:pBdr>
      <w:shd w:fill="auto" w:val="clear"/>
      <w:tabs>
        <w:tab w:val="center" w:pos="4536"/>
        <w:tab w:val="right" w:pos="9072"/>
      </w:tabs>
      <w:spacing w:after="0" w:before="0" w:line="240" w:lineRule="auto"/>
      <w:ind w:left="142" w:right="142" w:firstLine="567"/>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885">
    <w:pPr>
      <w:keepNext w:val="0"/>
      <w:keepLines w:val="0"/>
      <w:widowControl w:val="1"/>
      <w:pBdr>
        <w:top w:space="0" w:sz="0" w:val="nil"/>
        <w:left w:space="0" w:sz="0" w:val="nil"/>
        <w:bottom w:space="0" w:sz="0" w:val="nil"/>
        <w:right w:space="0" w:sz="0" w:val="nil"/>
        <w:between w:space="0" w:sz="0" w:val="nil"/>
      </w:pBdr>
      <w:shd w:fill="auto" w:val="clear"/>
      <w:tabs>
        <w:tab w:val="center" w:pos="4536"/>
        <w:tab w:val="right" w:pos="9072"/>
      </w:tabs>
      <w:spacing w:after="0" w:before="0" w:line="240" w:lineRule="auto"/>
      <w:ind w:left="142" w:right="142" w:firstLine="567"/>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886">
    <w:pPr>
      <w:keepNext w:val="0"/>
      <w:keepLines w:val="0"/>
      <w:widowControl w:val="1"/>
      <w:pBdr>
        <w:top w:space="0" w:sz="0" w:val="nil"/>
        <w:left w:space="0" w:sz="0" w:val="nil"/>
        <w:bottom w:space="0" w:sz="0" w:val="nil"/>
        <w:right w:space="0" w:sz="0" w:val="nil"/>
        <w:between w:space="0" w:sz="0" w:val="nil"/>
      </w:pBdr>
      <w:shd w:fill="auto" w:val="clear"/>
      <w:tabs>
        <w:tab w:val="center" w:pos="4536"/>
        <w:tab w:val="right" w:pos="9072"/>
      </w:tabs>
      <w:spacing w:after="0" w:before="0" w:line="240" w:lineRule="auto"/>
      <w:ind w:left="142" w:right="142" w:firstLine="567"/>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880">
    <w:pPr>
      <w:keepNext w:val="0"/>
      <w:keepLines w:val="0"/>
      <w:widowControl w:val="1"/>
      <w:pBdr>
        <w:top w:space="0" w:sz="0" w:val="nil"/>
        <w:left w:space="0" w:sz="0" w:val="nil"/>
        <w:bottom w:space="0" w:sz="0" w:val="nil"/>
        <w:right w:space="0" w:sz="0" w:val="nil"/>
        <w:between w:space="0" w:sz="0" w:val="nil"/>
      </w:pBdr>
      <w:shd w:fill="auto" w:val="clear"/>
      <w:tabs>
        <w:tab w:val="center" w:pos="4536"/>
        <w:tab w:val="right" w:pos="9072"/>
      </w:tabs>
      <w:spacing w:after="0" w:before="0" w:line="240" w:lineRule="auto"/>
      <w:ind w:left="142" w:right="142" w:firstLine="567"/>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881">
    <w:pPr>
      <w:keepNext w:val="0"/>
      <w:keepLines w:val="0"/>
      <w:widowControl w:val="1"/>
      <w:pBdr>
        <w:top w:space="0" w:sz="0" w:val="nil"/>
        <w:left w:space="0" w:sz="0" w:val="nil"/>
        <w:bottom w:space="0" w:sz="0" w:val="nil"/>
        <w:right w:space="0" w:sz="0" w:val="nil"/>
        <w:between w:space="0" w:sz="0" w:val="nil"/>
      </w:pBdr>
      <w:shd w:fill="auto" w:val="clear"/>
      <w:tabs>
        <w:tab w:val="center" w:pos="4536"/>
        <w:tab w:val="right" w:pos="9072"/>
      </w:tabs>
      <w:spacing w:after="0" w:before="0" w:line="240" w:lineRule="auto"/>
      <w:ind w:left="142" w:right="142" w:firstLine="567"/>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1069" w:hanging="360"/>
      </w:pPr>
      <w:rPr>
        <w:rFonts w:ascii="Times New Roman" w:cs="Times New Roman" w:eastAsia="Times New Roman" w:hAnsi="Times New Roman"/>
      </w:rPr>
    </w:lvl>
    <w:lvl w:ilvl="1">
      <w:start w:val="1"/>
      <w:numFmt w:val="bullet"/>
      <w:lvlText w:val="o"/>
      <w:lvlJc w:val="left"/>
      <w:pPr>
        <w:ind w:left="1789" w:hanging="360"/>
      </w:pPr>
      <w:rPr>
        <w:rFonts w:ascii="Courier New" w:cs="Courier New" w:eastAsia="Courier New" w:hAnsi="Courier New"/>
      </w:rPr>
    </w:lvl>
    <w:lvl w:ilvl="2">
      <w:start w:val="1"/>
      <w:numFmt w:val="bullet"/>
      <w:lvlText w:val="▪"/>
      <w:lvlJc w:val="left"/>
      <w:pPr>
        <w:ind w:left="2509" w:hanging="360"/>
      </w:pPr>
      <w:rPr>
        <w:rFonts w:ascii="Noto Sans Symbols" w:cs="Noto Sans Symbols" w:eastAsia="Noto Sans Symbols" w:hAnsi="Noto Sans Symbols"/>
      </w:rPr>
    </w:lvl>
    <w:lvl w:ilvl="3">
      <w:start w:val="1"/>
      <w:numFmt w:val="bullet"/>
      <w:lvlText w:val="●"/>
      <w:lvlJc w:val="left"/>
      <w:pPr>
        <w:ind w:left="3229" w:hanging="360"/>
      </w:pPr>
      <w:rPr>
        <w:rFonts w:ascii="Noto Sans Symbols" w:cs="Noto Sans Symbols" w:eastAsia="Noto Sans Symbols" w:hAnsi="Noto Sans Symbols"/>
      </w:rPr>
    </w:lvl>
    <w:lvl w:ilvl="4">
      <w:start w:val="1"/>
      <w:numFmt w:val="bullet"/>
      <w:lvlText w:val="o"/>
      <w:lvlJc w:val="left"/>
      <w:pPr>
        <w:ind w:left="3949" w:hanging="360"/>
      </w:pPr>
      <w:rPr>
        <w:rFonts w:ascii="Courier New" w:cs="Courier New" w:eastAsia="Courier New" w:hAnsi="Courier New"/>
      </w:rPr>
    </w:lvl>
    <w:lvl w:ilvl="5">
      <w:start w:val="1"/>
      <w:numFmt w:val="bullet"/>
      <w:lvlText w:val="▪"/>
      <w:lvlJc w:val="left"/>
      <w:pPr>
        <w:ind w:left="4669" w:hanging="360"/>
      </w:pPr>
      <w:rPr>
        <w:rFonts w:ascii="Noto Sans Symbols" w:cs="Noto Sans Symbols" w:eastAsia="Noto Sans Symbols" w:hAnsi="Noto Sans Symbols"/>
      </w:rPr>
    </w:lvl>
    <w:lvl w:ilvl="6">
      <w:start w:val="1"/>
      <w:numFmt w:val="bullet"/>
      <w:lvlText w:val="●"/>
      <w:lvlJc w:val="left"/>
      <w:pPr>
        <w:ind w:left="5389" w:hanging="360"/>
      </w:pPr>
      <w:rPr>
        <w:rFonts w:ascii="Noto Sans Symbols" w:cs="Noto Sans Symbols" w:eastAsia="Noto Sans Symbols" w:hAnsi="Noto Sans Symbols"/>
      </w:rPr>
    </w:lvl>
    <w:lvl w:ilvl="7">
      <w:start w:val="1"/>
      <w:numFmt w:val="bullet"/>
      <w:lvlText w:val="o"/>
      <w:lvlJc w:val="left"/>
      <w:pPr>
        <w:ind w:left="6109" w:hanging="360"/>
      </w:pPr>
      <w:rPr>
        <w:rFonts w:ascii="Courier New" w:cs="Courier New" w:eastAsia="Courier New" w:hAnsi="Courier New"/>
      </w:rPr>
    </w:lvl>
    <w:lvl w:ilvl="8">
      <w:start w:val="1"/>
      <w:numFmt w:val="bullet"/>
      <w:lvlText w:val="▪"/>
      <w:lvlJc w:val="left"/>
      <w:pPr>
        <w:ind w:left="6829" w:hanging="360"/>
      </w:pPr>
      <w:rPr>
        <w:rFonts w:ascii="Noto Sans Symbols" w:cs="Noto Sans Symbols" w:eastAsia="Noto Sans Symbols" w:hAnsi="Noto Sans Symbols"/>
      </w:rPr>
    </w:lvl>
  </w:abstractNum>
  <w:abstractNum w:abstractNumId="2">
    <w:lvl w:ilvl="0">
      <w:start w:val="1"/>
      <w:numFmt w:val="decimal"/>
      <w:lvlText w:val="%1."/>
      <w:lvlJc w:val="left"/>
      <w:pPr>
        <w:ind w:left="1069" w:hanging="360"/>
      </w:pPr>
      <w:rPr/>
    </w:lvl>
    <w:lvl w:ilvl="1">
      <w:start w:val="1"/>
      <w:numFmt w:val="decimal"/>
      <w:lvlText w:val="%1.%2."/>
      <w:lvlJc w:val="left"/>
      <w:pPr>
        <w:ind w:left="1129" w:hanging="420"/>
      </w:pPr>
      <w:rPr/>
    </w:lvl>
    <w:lvl w:ilvl="2">
      <w:start w:val="1"/>
      <w:numFmt w:val="decimal"/>
      <w:lvlText w:val="%1.%2.%3."/>
      <w:lvlJc w:val="left"/>
      <w:pPr>
        <w:ind w:left="1429" w:hanging="720"/>
      </w:pPr>
      <w:rPr/>
    </w:lvl>
    <w:lvl w:ilvl="3">
      <w:start w:val="1"/>
      <w:numFmt w:val="decimal"/>
      <w:lvlText w:val="%1.%2.%3.%4."/>
      <w:lvlJc w:val="left"/>
      <w:pPr>
        <w:ind w:left="1429" w:hanging="720"/>
      </w:pPr>
      <w:rPr/>
    </w:lvl>
    <w:lvl w:ilvl="4">
      <w:start w:val="1"/>
      <w:numFmt w:val="decimal"/>
      <w:lvlText w:val="%1.%2.%3.%4.%5."/>
      <w:lvlJc w:val="left"/>
      <w:pPr>
        <w:ind w:left="1789" w:hanging="1080"/>
      </w:pPr>
      <w:rPr/>
    </w:lvl>
    <w:lvl w:ilvl="5">
      <w:start w:val="1"/>
      <w:numFmt w:val="decimal"/>
      <w:lvlText w:val="%1.%2.%3.%4.%5.%6."/>
      <w:lvlJc w:val="left"/>
      <w:pPr>
        <w:ind w:left="1789" w:hanging="1080"/>
      </w:pPr>
      <w:rPr/>
    </w:lvl>
    <w:lvl w:ilvl="6">
      <w:start w:val="1"/>
      <w:numFmt w:val="decimal"/>
      <w:lvlText w:val="%1.%2.%3.%4.%5.%6.%7."/>
      <w:lvlJc w:val="left"/>
      <w:pPr>
        <w:ind w:left="2149" w:hanging="1440"/>
      </w:pPr>
      <w:rPr/>
    </w:lvl>
    <w:lvl w:ilvl="7">
      <w:start w:val="1"/>
      <w:numFmt w:val="decimal"/>
      <w:lvlText w:val="%1.%2.%3.%4.%5.%6.%7.%8."/>
      <w:lvlJc w:val="left"/>
      <w:pPr>
        <w:ind w:left="2149" w:hanging="1440"/>
      </w:pPr>
      <w:rPr/>
    </w:lvl>
    <w:lvl w:ilvl="8">
      <w:start w:val="1"/>
      <w:numFmt w:val="decimal"/>
      <w:lvlText w:val="%1.%2.%3.%4.%5.%6.%7.%8.%9."/>
      <w:lvlJc w:val="left"/>
      <w:pPr>
        <w:ind w:left="2509" w:hanging="1800"/>
      </w:pPr>
      <w:rPr/>
    </w:lvl>
  </w:abstractNum>
  <w:abstractNum w:abstractNumId="3">
    <w:lvl w:ilvl="0">
      <w:start w:val="1"/>
      <w:numFmt w:val="bullet"/>
      <w:lvlText w:val="●"/>
      <w:lvlJc w:val="left"/>
      <w:pPr>
        <w:ind w:left="1429" w:hanging="360"/>
      </w:pPr>
      <w:rPr>
        <w:rFonts w:ascii="Noto Sans Symbols" w:cs="Noto Sans Symbols" w:eastAsia="Noto Sans Symbols" w:hAnsi="Noto Sans Symbols"/>
      </w:rPr>
    </w:lvl>
    <w:lvl w:ilvl="1">
      <w:start w:val="1"/>
      <w:numFmt w:val="bullet"/>
      <w:lvlText w:val="o"/>
      <w:lvlJc w:val="left"/>
      <w:pPr>
        <w:ind w:left="2149" w:hanging="360"/>
      </w:pPr>
      <w:rPr>
        <w:rFonts w:ascii="Courier New" w:cs="Courier New" w:eastAsia="Courier New" w:hAnsi="Courier New"/>
      </w:rPr>
    </w:lvl>
    <w:lvl w:ilvl="2">
      <w:start w:val="1"/>
      <w:numFmt w:val="bullet"/>
      <w:lvlText w:val="▪"/>
      <w:lvlJc w:val="left"/>
      <w:pPr>
        <w:ind w:left="2869" w:hanging="360"/>
      </w:pPr>
      <w:rPr>
        <w:rFonts w:ascii="Noto Sans Symbols" w:cs="Noto Sans Symbols" w:eastAsia="Noto Sans Symbols" w:hAnsi="Noto Sans Symbols"/>
      </w:rPr>
    </w:lvl>
    <w:lvl w:ilvl="3">
      <w:start w:val="1"/>
      <w:numFmt w:val="bullet"/>
      <w:lvlText w:val="●"/>
      <w:lvlJc w:val="left"/>
      <w:pPr>
        <w:ind w:left="3589" w:hanging="360"/>
      </w:pPr>
      <w:rPr>
        <w:rFonts w:ascii="Noto Sans Symbols" w:cs="Noto Sans Symbols" w:eastAsia="Noto Sans Symbols" w:hAnsi="Noto Sans Symbols"/>
      </w:rPr>
    </w:lvl>
    <w:lvl w:ilvl="4">
      <w:start w:val="1"/>
      <w:numFmt w:val="bullet"/>
      <w:lvlText w:val="o"/>
      <w:lvlJc w:val="left"/>
      <w:pPr>
        <w:ind w:left="4309" w:hanging="360"/>
      </w:pPr>
      <w:rPr>
        <w:rFonts w:ascii="Courier New" w:cs="Courier New" w:eastAsia="Courier New" w:hAnsi="Courier New"/>
      </w:rPr>
    </w:lvl>
    <w:lvl w:ilvl="5">
      <w:start w:val="1"/>
      <w:numFmt w:val="bullet"/>
      <w:lvlText w:val="▪"/>
      <w:lvlJc w:val="left"/>
      <w:pPr>
        <w:ind w:left="5029" w:hanging="360"/>
      </w:pPr>
      <w:rPr>
        <w:rFonts w:ascii="Noto Sans Symbols" w:cs="Noto Sans Symbols" w:eastAsia="Noto Sans Symbols" w:hAnsi="Noto Sans Symbols"/>
      </w:rPr>
    </w:lvl>
    <w:lvl w:ilvl="6">
      <w:start w:val="1"/>
      <w:numFmt w:val="bullet"/>
      <w:lvlText w:val="●"/>
      <w:lvlJc w:val="left"/>
      <w:pPr>
        <w:ind w:left="5749" w:hanging="360"/>
      </w:pPr>
      <w:rPr>
        <w:rFonts w:ascii="Noto Sans Symbols" w:cs="Noto Sans Symbols" w:eastAsia="Noto Sans Symbols" w:hAnsi="Noto Sans Symbols"/>
      </w:rPr>
    </w:lvl>
    <w:lvl w:ilvl="7">
      <w:start w:val="1"/>
      <w:numFmt w:val="bullet"/>
      <w:lvlText w:val="o"/>
      <w:lvlJc w:val="left"/>
      <w:pPr>
        <w:ind w:left="6469" w:hanging="360"/>
      </w:pPr>
      <w:rPr>
        <w:rFonts w:ascii="Courier New" w:cs="Courier New" w:eastAsia="Courier New" w:hAnsi="Courier New"/>
      </w:rPr>
    </w:lvl>
    <w:lvl w:ilvl="8">
      <w:start w:val="1"/>
      <w:numFmt w:val="bullet"/>
      <w:lvlText w:val="▪"/>
      <w:lvlJc w:val="left"/>
      <w:pPr>
        <w:ind w:left="7189" w:hanging="360"/>
      </w:pPr>
      <w:rPr>
        <w:rFonts w:ascii="Noto Sans Symbols" w:cs="Noto Sans Symbols" w:eastAsia="Noto Sans Symbols" w:hAnsi="Noto Sans Symbols"/>
      </w:rPr>
    </w:lvl>
  </w:abstractNum>
  <w:abstractNum w:abstractNumId="4">
    <w:lvl w:ilvl="0">
      <w:start w:val="6"/>
      <w:numFmt w:val="bullet"/>
      <w:lvlText w:val="-"/>
      <w:lvlJc w:val="left"/>
      <w:pPr>
        <w:ind w:left="1069" w:hanging="360"/>
      </w:pPr>
      <w:rPr>
        <w:rFonts w:ascii="Times New Roman" w:cs="Times New Roman" w:eastAsia="Times New Roman" w:hAnsi="Times New Roman"/>
      </w:rPr>
    </w:lvl>
    <w:lvl w:ilvl="1">
      <w:start w:val="1"/>
      <w:numFmt w:val="bullet"/>
      <w:lvlText w:val="o"/>
      <w:lvlJc w:val="left"/>
      <w:pPr>
        <w:ind w:left="1789" w:hanging="360"/>
      </w:pPr>
      <w:rPr>
        <w:rFonts w:ascii="Courier New" w:cs="Courier New" w:eastAsia="Courier New" w:hAnsi="Courier New"/>
      </w:rPr>
    </w:lvl>
    <w:lvl w:ilvl="2">
      <w:start w:val="1"/>
      <w:numFmt w:val="bullet"/>
      <w:lvlText w:val="▪"/>
      <w:lvlJc w:val="left"/>
      <w:pPr>
        <w:ind w:left="2509" w:hanging="360"/>
      </w:pPr>
      <w:rPr>
        <w:rFonts w:ascii="Noto Sans Symbols" w:cs="Noto Sans Symbols" w:eastAsia="Noto Sans Symbols" w:hAnsi="Noto Sans Symbols"/>
      </w:rPr>
    </w:lvl>
    <w:lvl w:ilvl="3">
      <w:start w:val="1"/>
      <w:numFmt w:val="bullet"/>
      <w:lvlText w:val="●"/>
      <w:lvlJc w:val="left"/>
      <w:pPr>
        <w:ind w:left="3229" w:hanging="360"/>
      </w:pPr>
      <w:rPr>
        <w:rFonts w:ascii="Noto Sans Symbols" w:cs="Noto Sans Symbols" w:eastAsia="Noto Sans Symbols" w:hAnsi="Noto Sans Symbols"/>
      </w:rPr>
    </w:lvl>
    <w:lvl w:ilvl="4">
      <w:start w:val="1"/>
      <w:numFmt w:val="bullet"/>
      <w:lvlText w:val="o"/>
      <w:lvlJc w:val="left"/>
      <w:pPr>
        <w:ind w:left="3949" w:hanging="360"/>
      </w:pPr>
      <w:rPr>
        <w:rFonts w:ascii="Courier New" w:cs="Courier New" w:eastAsia="Courier New" w:hAnsi="Courier New"/>
      </w:rPr>
    </w:lvl>
    <w:lvl w:ilvl="5">
      <w:start w:val="1"/>
      <w:numFmt w:val="bullet"/>
      <w:lvlText w:val="▪"/>
      <w:lvlJc w:val="left"/>
      <w:pPr>
        <w:ind w:left="4669" w:hanging="360"/>
      </w:pPr>
      <w:rPr>
        <w:rFonts w:ascii="Noto Sans Symbols" w:cs="Noto Sans Symbols" w:eastAsia="Noto Sans Symbols" w:hAnsi="Noto Sans Symbols"/>
      </w:rPr>
    </w:lvl>
    <w:lvl w:ilvl="6">
      <w:start w:val="1"/>
      <w:numFmt w:val="bullet"/>
      <w:lvlText w:val="●"/>
      <w:lvlJc w:val="left"/>
      <w:pPr>
        <w:ind w:left="5389" w:hanging="360"/>
      </w:pPr>
      <w:rPr>
        <w:rFonts w:ascii="Noto Sans Symbols" w:cs="Noto Sans Symbols" w:eastAsia="Noto Sans Symbols" w:hAnsi="Noto Sans Symbols"/>
      </w:rPr>
    </w:lvl>
    <w:lvl w:ilvl="7">
      <w:start w:val="1"/>
      <w:numFmt w:val="bullet"/>
      <w:lvlText w:val="o"/>
      <w:lvlJc w:val="left"/>
      <w:pPr>
        <w:ind w:left="6109" w:hanging="360"/>
      </w:pPr>
      <w:rPr>
        <w:rFonts w:ascii="Courier New" w:cs="Courier New" w:eastAsia="Courier New" w:hAnsi="Courier New"/>
      </w:rPr>
    </w:lvl>
    <w:lvl w:ilvl="8">
      <w:start w:val="1"/>
      <w:numFmt w:val="bullet"/>
      <w:lvlText w:val="▪"/>
      <w:lvlJc w:val="left"/>
      <w:pPr>
        <w:ind w:left="6829" w:hanging="360"/>
      </w:pPr>
      <w:rPr>
        <w:rFonts w:ascii="Noto Sans Symbols" w:cs="Noto Sans Symbols" w:eastAsia="Noto Sans Symbols" w:hAnsi="Noto Sans Symbols"/>
      </w:rPr>
    </w:lvl>
  </w:abstractNum>
  <w:abstractNum w:abstractNumId="5">
    <w:lvl w:ilvl="0">
      <w:start w:val="1"/>
      <w:numFmt w:val="bullet"/>
      <w:lvlText w:val="●"/>
      <w:lvlJc w:val="left"/>
      <w:pPr>
        <w:ind w:left="1429" w:hanging="360"/>
      </w:pPr>
      <w:rPr>
        <w:rFonts w:ascii="Noto Sans Symbols" w:cs="Noto Sans Symbols" w:eastAsia="Noto Sans Symbols" w:hAnsi="Noto Sans Symbols"/>
      </w:rPr>
    </w:lvl>
    <w:lvl w:ilvl="1">
      <w:start w:val="1"/>
      <w:numFmt w:val="bullet"/>
      <w:lvlText w:val="o"/>
      <w:lvlJc w:val="left"/>
      <w:pPr>
        <w:ind w:left="2149" w:hanging="360"/>
      </w:pPr>
      <w:rPr>
        <w:rFonts w:ascii="Courier New" w:cs="Courier New" w:eastAsia="Courier New" w:hAnsi="Courier New"/>
      </w:rPr>
    </w:lvl>
    <w:lvl w:ilvl="2">
      <w:start w:val="1"/>
      <w:numFmt w:val="bullet"/>
      <w:lvlText w:val="▪"/>
      <w:lvlJc w:val="left"/>
      <w:pPr>
        <w:ind w:left="2869" w:hanging="360"/>
      </w:pPr>
      <w:rPr>
        <w:rFonts w:ascii="Noto Sans Symbols" w:cs="Noto Sans Symbols" w:eastAsia="Noto Sans Symbols" w:hAnsi="Noto Sans Symbols"/>
      </w:rPr>
    </w:lvl>
    <w:lvl w:ilvl="3">
      <w:start w:val="1"/>
      <w:numFmt w:val="bullet"/>
      <w:lvlText w:val="●"/>
      <w:lvlJc w:val="left"/>
      <w:pPr>
        <w:ind w:left="3589" w:hanging="360"/>
      </w:pPr>
      <w:rPr>
        <w:rFonts w:ascii="Noto Sans Symbols" w:cs="Noto Sans Symbols" w:eastAsia="Noto Sans Symbols" w:hAnsi="Noto Sans Symbols"/>
      </w:rPr>
    </w:lvl>
    <w:lvl w:ilvl="4">
      <w:start w:val="1"/>
      <w:numFmt w:val="bullet"/>
      <w:lvlText w:val="o"/>
      <w:lvlJc w:val="left"/>
      <w:pPr>
        <w:ind w:left="4309" w:hanging="360"/>
      </w:pPr>
      <w:rPr>
        <w:rFonts w:ascii="Courier New" w:cs="Courier New" w:eastAsia="Courier New" w:hAnsi="Courier New"/>
      </w:rPr>
    </w:lvl>
    <w:lvl w:ilvl="5">
      <w:start w:val="1"/>
      <w:numFmt w:val="bullet"/>
      <w:lvlText w:val="▪"/>
      <w:lvlJc w:val="left"/>
      <w:pPr>
        <w:ind w:left="5029" w:hanging="360"/>
      </w:pPr>
      <w:rPr>
        <w:rFonts w:ascii="Noto Sans Symbols" w:cs="Noto Sans Symbols" w:eastAsia="Noto Sans Symbols" w:hAnsi="Noto Sans Symbols"/>
      </w:rPr>
    </w:lvl>
    <w:lvl w:ilvl="6">
      <w:start w:val="1"/>
      <w:numFmt w:val="bullet"/>
      <w:lvlText w:val="●"/>
      <w:lvlJc w:val="left"/>
      <w:pPr>
        <w:ind w:left="5749" w:hanging="360"/>
      </w:pPr>
      <w:rPr>
        <w:rFonts w:ascii="Noto Sans Symbols" w:cs="Noto Sans Symbols" w:eastAsia="Noto Sans Symbols" w:hAnsi="Noto Sans Symbols"/>
      </w:rPr>
    </w:lvl>
    <w:lvl w:ilvl="7">
      <w:start w:val="1"/>
      <w:numFmt w:val="bullet"/>
      <w:lvlText w:val="o"/>
      <w:lvlJc w:val="left"/>
      <w:pPr>
        <w:ind w:left="6469" w:hanging="360"/>
      </w:pPr>
      <w:rPr>
        <w:rFonts w:ascii="Courier New" w:cs="Courier New" w:eastAsia="Courier New" w:hAnsi="Courier New"/>
      </w:rPr>
    </w:lvl>
    <w:lvl w:ilvl="8">
      <w:start w:val="1"/>
      <w:numFmt w:val="bullet"/>
      <w:lvlText w:val="▪"/>
      <w:lvlJc w:val="left"/>
      <w:pPr>
        <w:ind w:left="7189" w:hanging="360"/>
      </w:pPr>
      <w:rPr>
        <w:rFonts w:ascii="Noto Sans Symbols" w:cs="Noto Sans Symbols" w:eastAsia="Noto Sans Symbols" w:hAnsi="Noto Sans Symbols"/>
      </w:rPr>
    </w:lvl>
  </w:abstractNum>
  <w:abstractNum w:abstractNumId="6">
    <w:lvl w:ilvl="0">
      <w:start w:val="1"/>
      <w:numFmt w:val="lowerLetter"/>
      <w:lvlText w:val="%1)"/>
      <w:lvlJc w:val="left"/>
      <w:pPr>
        <w:ind w:left="1353" w:hanging="359.9999999999999"/>
      </w:pPr>
      <w:rPr>
        <w:b w:val="1"/>
      </w:rPr>
    </w:lvl>
    <w:lvl w:ilvl="1">
      <w:start w:val="1"/>
      <w:numFmt w:val="lowerLetter"/>
      <w:lvlText w:val="%2."/>
      <w:lvlJc w:val="left"/>
      <w:pPr>
        <w:ind w:left="2073" w:hanging="360"/>
      </w:pPr>
      <w:rPr/>
    </w:lvl>
    <w:lvl w:ilvl="2">
      <w:start w:val="1"/>
      <w:numFmt w:val="lowerRoman"/>
      <w:lvlText w:val="%3."/>
      <w:lvlJc w:val="right"/>
      <w:pPr>
        <w:ind w:left="2793" w:hanging="180"/>
      </w:pPr>
      <w:rPr/>
    </w:lvl>
    <w:lvl w:ilvl="3">
      <w:start w:val="1"/>
      <w:numFmt w:val="decimal"/>
      <w:lvlText w:val="%4."/>
      <w:lvlJc w:val="left"/>
      <w:pPr>
        <w:ind w:left="3513" w:hanging="360"/>
      </w:pPr>
      <w:rPr/>
    </w:lvl>
    <w:lvl w:ilvl="4">
      <w:start w:val="1"/>
      <w:numFmt w:val="lowerLetter"/>
      <w:lvlText w:val="%5."/>
      <w:lvlJc w:val="left"/>
      <w:pPr>
        <w:ind w:left="4233" w:hanging="360"/>
      </w:pPr>
      <w:rPr/>
    </w:lvl>
    <w:lvl w:ilvl="5">
      <w:start w:val="1"/>
      <w:numFmt w:val="lowerRoman"/>
      <w:lvlText w:val="%6."/>
      <w:lvlJc w:val="right"/>
      <w:pPr>
        <w:ind w:left="4953" w:hanging="180"/>
      </w:pPr>
      <w:rPr/>
    </w:lvl>
    <w:lvl w:ilvl="6">
      <w:start w:val="1"/>
      <w:numFmt w:val="decimal"/>
      <w:lvlText w:val="%7."/>
      <w:lvlJc w:val="left"/>
      <w:pPr>
        <w:ind w:left="5673" w:hanging="360"/>
      </w:pPr>
      <w:rPr/>
    </w:lvl>
    <w:lvl w:ilvl="7">
      <w:start w:val="1"/>
      <w:numFmt w:val="lowerLetter"/>
      <w:lvlText w:val="%8."/>
      <w:lvlJc w:val="left"/>
      <w:pPr>
        <w:ind w:left="6393" w:hanging="360"/>
      </w:pPr>
      <w:rPr/>
    </w:lvl>
    <w:lvl w:ilvl="8">
      <w:start w:val="1"/>
      <w:numFmt w:val="lowerRoman"/>
      <w:lvlText w:val="%9."/>
      <w:lvlJc w:val="right"/>
      <w:pPr>
        <w:ind w:left="7113" w:hanging="180"/>
      </w:pPr>
      <w:rPr/>
    </w:lvl>
  </w:abstractNum>
  <w:abstractNum w:abstractNumId="7">
    <w:lvl w:ilvl="0">
      <w:start w:val="1"/>
      <w:numFmt w:val="bullet"/>
      <w:lvlText w:val="●"/>
      <w:lvlJc w:val="left"/>
      <w:pPr>
        <w:ind w:left="1713" w:hanging="360"/>
      </w:pPr>
      <w:rPr>
        <w:rFonts w:ascii="Noto Sans Symbols" w:cs="Noto Sans Symbols" w:eastAsia="Noto Sans Symbols" w:hAnsi="Noto Sans Symbols"/>
        <w:sz w:val="24"/>
        <w:szCs w:val="24"/>
      </w:rPr>
    </w:lvl>
    <w:lvl w:ilvl="1">
      <w:start w:val="1"/>
      <w:numFmt w:val="bullet"/>
      <w:lvlText w:val="o"/>
      <w:lvlJc w:val="left"/>
      <w:pPr>
        <w:ind w:left="2433" w:hanging="360"/>
      </w:pPr>
      <w:rPr>
        <w:rFonts w:ascii="Courier New" w:cs="Courier New" w:eastAsia="Courier New" w:hAnsi="Courier New"/>
      </w:rPr>
    </w:lvl>
    <w:lvl w:ilvl="2">
      <w:start w:val="1"/>
      <w:numFmt w:val="bullet"/>
      <w:lvlText w:val="▪"/>
      <w:lvlJc w:val="left"/>
      <w:pPr>
        <w:ind w:left="3153" w:hanging="360"/>
      </w:pPr>
      <w:rPr>
        <w:rFonts w:ascii="Noto Sans Symbols" w:cs="Noto Sans Symbols" w:eastAsia="Noto Sans Symbols" w:hAnsi="Noto Sans Symbols"/>
      </w:rPr>
    </w:lvl>
    <w:lvl w:ilvl="3">
      <w:start w:val="1"/>
      <w:numFmt w:val="bullet"/>
      <w:lvlText w:val="●"/>
      <w:lvlJc w:val="left"/>
      <w:pPr>
        <w:ind w:left="3873" w:hanging="360"/>
      </w:pPr>
      <w:rPr>
        <w:rFonts w:ascii="Noto Sans Symbols" w:cs="Noto Sans Symbols" w:eastAsia="Noto Sans Symbols" w:hAnsi="Noto Sans Symbols"/>
      </w:rPr>
    </w:lvl>
    <w:lvl w:ilvl="4">
      <w:start w:val="1"/>
      <w:numFmt w:val="bullet"/>
      <w:lvlText w:val="o"/>
      <w:lvlJc w:val="left"/>
      <w:pPr>
        <w:ind w:left="4593" w:hanging="360"/>
      </w:pPr>
      <w:rPr>
        <w:rFonts w:ascii="Courier New" w:cs="Courier New" w:eastAsia="Courier New" w:hAnsi="Courier New"/>
      </w:rPr>
    </w:lvl>
    <w:lvl w:ilvl="5">
      <w:start w:val="1"/>
      <w:numFmt w:val="bullet"/>
      <w:lvlText w:val="▪"/>
      <w:lvlJc w:val="left"/>
      <w:pPr>
        <w:ind w:left="5313" w:hanging="360"/>
      </w:pPr>
      <w:rPr>
        <w:rFonts w:ascii="Noto Sans Symbols" w:cs="Noto Sans Symbols" w:eastAsia="Noto Sans Symbols" w:hAnsi="Noto Sans Symbols"/>
      </w:rPr>
    </w:lvl>
    <w:lvl w:ilvl="6">
      <w:start w:val="1"/>
      <w:numFmt w:val="bullet"/>
      <w:lvlText w:val="●"/>
      <w:lvlJc w:val="left"/>
      <w:pPr>
        <w:ind w:left="6033" w:hanging="360"/>
      </w:pPr>
      <w:rPr>
        <w:rFonts w:ascii="Noto Sans Symbols" w:cs="Noto Sans Symbols" w:eastAsia="Noto Sans Symbols" w:hAnsi="Noto Sans Symbols"/>
      </w:rPr>
    </w:lvl>
    <w:lvl w:ilvl="7">
      <w:start w:val="1"/>
      <w:numFmt w:val="bullet"/>
      <w:lvlText w:val="o"/>
      <w:lvlJc w:val="left"/>
      <w:pPr>
        <w:ind w:left="6753" w:hanging="360"/>
      </w:pPr>
      <w:rPr>
        <w:rFonts w:ascii="Courier New" w:cs="Courier New" w:eastAsia="Courier New" w:hAnsi="Courier New"/>
      </w:rPr>
    </w:lvl>
    <w:lvl w:ilvl="8">
      <w:start w:val="1"/>
      <w:numFmt w:val="bullet"/>
      <w:lvlText w:val="▪"/>
      <w:lvlJc w:val="left"/>
      <w:pPr>
        <w:ind w:left="7473" w:hanging="360"/>
      </w:pPr>
      <w:rPr>
        <w:rFonts w:ascii="Noto Sans Symbols" w:cs="Noto Sans Symbols" w:eastAsia="Noto Sans Symbols" w:hAnsi="Noto Sans Symbols"/>
      </w:rPr>
    </w:lvl>
  </w:abstractNum>
  <w:abstractNum w:abstractNumId="8">
    <w:lvl w:ilvl="0">
      <w:start w:val="1"/>
      <w:numFmt w:val="bullet"/>
      <w:lvlText w:val="●"/>
      <w:lvlJc w:val="left"/>
      <w:pPr>
        <w:ind w:left="1429" w:hanging="360"/>
      </w:pPr>
      <w:rPr>
        <w:rFonts w:ascii="Noto Sans Symbols" w:cs="Noto Sans Symbols" w:eastAsia="Noto Sans Symbols" w:hAnsi="Noto Sans Symbols"/>
        <w:sz w:val="24"/>
        <w:szCs w:val="24"/>
      </w:rPr>
    </w:lvl>
    <w:lvl w:ilvl="1">
      <w:start w:val="1"/>
      <w:numFmt w:val="bullet"/>
      <w:lvlText w:val="o"/>
      <w:lvlJc w:val="left"/>
      <w:pPr>
        <w:ind w:left="2149" w:hanging="360"/>
      </w:pPr>
      <w:rPr>
        <w:rFonts w:ascii="Courier New" w:cs="Courier New" w:eastAsia="Courier New" w:hAnsi="Courier New"/>
      </w:rPr>
    </w:lvl>
    <w:lvl w:ilvl="2">
      <w:start w:val="1"/>
      <w:numFmt w:val="bullet"/>
      <w:lvlText w:val="▪"/>
      <w:lvlJc w:val="left"/>
      <w:pPr>
        <w:ind w:left="2869" w:hanging="360"/>
      </w:pPr>
      <w:rPr>
        <w:rFonts w:ascii="Noto Sans Symbols" w:cs="Noto Sans Symbols" w:eastAsia="Noto Sans Symbols" w:hAnsi="Noto Sans Symbols"/>
      </w:rPr>
    </w:lvl>
    <w:lvl w:ilvl="3">
      <w:start w:val="1"/>
      <w:numFmt w:val="bullet"/>
      <w:lvlText w:val="●"/>
      <w:lvlJc w:val="left"/>
      <w:pPr>
        <w:ind w:left="3589" w:hanging="360"/>
      </w:pPr>
      <w:rPr>
        <w:rFonts w:ascii="Noto Sans Symbols" w:cs="Noto Sans Symbols" w:eastAsia="Noto Sans Symbols" w:hAnsi="Noto Sans Symbols"/>
      </w:rPr>
    </w:lvl>
    <w:lvl w:ilvl="4">
      <w:start w:val="1"/>
      <w:numFmt w:val="bullet"/>
      <w:lvlText w:val="o"/>
      <w:lvlJc w:val="left"/>
      <w:pPr>
        <w:ind w:left="4309" w:hanging="360"/>
      </w:pPr>
      <w:rPr>
        <w:rFonts w:ascii="Courier New" w:cs="Courier New" w:eastAsia="Courier New" w:hAnsi="Courier New"/>
      </w:rPr>
    </w:lvl>
    <w:lvl w:ilvl="5">
      <w:start w:val="1"/>
      <w:numFmt w:val="bullet"/>
      <w:lvlText w:val="▪"/>
      <w:lvlJc w:val="left"/>
      <w:pPr>
        <w:ind w:left="5029" w:hanging="360"/>
      </w:pPr>
      <w:rPr>
        <w:rFonts w:ascii="Noto Sans Symbols" w:cs="Noto Sans Symbols" w:eastAsia="Noto Sans Symbols" w:hAnsi="Noto Sans Symbols"/>
      </w:rPr>
    </w:lvl>
    <w:lvl w:ilvl="6">
      <w:start w:val="1"/>
      <w:numFmt w:val="bullet"/>
      <w:lvlText w:val="●"/>
      <w:lvlJc w:val="left"/>
      <w:pPr>
        <w:ind w:left="5749" w:hanging="360"/>
      </w:pPr>
      <w:rPr>
        <w:rFonts w:ascii="Noto Sans Symbols" w:cs="Noto Sans Symbols" w:eastAsia="Noto Sans Symbols" w:hAnsi="Noto Sans Symbols"/>
      </w:rPr>
    </w:lvl>
    <w:lvl w:ilvl="7">
      <w:start w:val="1"/>
      <w:numFmt w:val="bullet"/>
      <w:lvlText w:val="o"/>
      <w:lvlJc w:val="left"/>
      <w:pPr>
        <w:ind w:left="6469" w:hanging="360"/>
      </w:pPr>
      <w:rPr>
        <w:rFonts w:ascii="Courier New" w:cs="Courier New" w:eastAsia="Courier New" w:hAnsi="Courier New"/>
      </w:rPr>
    </w:lvl>
    <w:lvl w:ilvl="8">
      <w:start w:val="1"/>
      <w:numFmt w:val="bullet"/>
      <w:lvlText w:val="▪"/>
      <w:lvlJc w:val="left"/>
      <w:pPr>
        <w:ind w:left="7189" w:hanging="360"/>
      </w:pPr>
      <w:rPr>
        <w:rFonts w:ascii="Noto Sans Symbols" w:cs="Noto Sans Symbols" w:eastAsia="Noto Sans Symbols" w:hAnsi="Noto Sans Symbols"/>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sz w:val="24"/>
        <w:szCs w:val="24"/>
        <w:lang w:val="tr-TR"/>
      </w:rPr>
    </w:rPrDefault>
    <w:pPrDefault>
      <w:pPr>
        <w:spacing w:after="200" w:line="360" w:lineRule="auto"/>
        <w:ind w:left="142" w:right="142" w:firstLine="567"/>
        <w:jc w:val="both"/>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widowControl w:val="1"/>
      <w:pBdr>
        <w:top w:space="0" w:sz="0" w:val="nil"/>
        <w:left w:space="0" w:sz="0" w:val="nil"/>
        <w:bottom w:space="0" w:sz="0" w:val="nil"/>
        <w:right w:space="0" w:sz="0" w:val="nil"/>
        <w:between w:space="0" w:sz="0" w:val="nil"/>
      </w:pBdr>
      <w:shd w:fill="auto" w:val="clear"/>
      <w:spacing w:after="360" w:before="360" w:line="240" w:lineRule="auto"/>
      <w:ind w:left="142" w:right="142" w:firstLine="567"/>
      <w:jc w:val="both"/>
    </w:pPr>
    <w:rPr>
      <w:rFonts w:ascii="Times New Roman" w:cs="Times New Roman" w:eastAsia="Times New Roman" w:hAnsi="Times New Roman"/>
      <w:b w:val="1"/>
      <w:i w:val="0"/>
      <w:smallCaps w:val="0"/>
      <w:strike w:val="0"/>
      <w:color w:val="000000"/>
      <w:sz w:val="24"/>
      <w:szCs w:val="24"/>
      <w:u w:val="none"/>
      <w:shd w:fill="auto" w:val="clear"/>
      <w:vertAlign w:val="baseline"/>
    </w:rPr>
  </w:style>
  <w:style w:type="paragraph" w:styleId="Heading2">
    <w:name w:val="heading 2"/>
    <w:basedOn w:val="Normal"/>
    <w:next w:val="Normal"/>
    <w:pPr>
      <w:keepNext w:val="1"/>
      <w:keepLines w:val="1"/>
      <w:spacing w:after="0" w:before="200" w:lineRule="auto"/>
    </w:pPr>
    <w:rPr>
      <w:rFonts w:ascii="Cambria" w:cs="Cambria" w:eastAsia="Cambria" w:hAnsi="Cambria"/>
      <w:b w:val="1"/>
      <w:color w:val="4f81bd"/>
      <w:sz w:val="26"/>
      <w:szCs w:val="26"/>
    </w:rPr>
  </w:style>
  <w:style w:type="paragraph" w:styleId="Heading3">
    <w:name w:val="heading 3"/>
    <w:basedOn w:val="Normal"/>
    <w:next w:val="Normal"/>
    <w:pPr>
      <w:keepNext w:val="1"/>
      <w:keepLines w:val="1"/>
      <w:spacing w:after="0" w:before="40" w:lineRule="auto"/>
    </w:pPr>
    <w:rPr>
      <w:rFonts w:ascii="Cambria" w:cs="Cambria" w:eastAsia="Cambria" w:hAnsi="Cambria"/>
      <w:color w:val="243f61"/>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keepNext w:val="1"/>
      <w:keepLines w:val="1"/>
      <w:spacing w:after="120" w:before="480" w:lineRule="auto"/>
    </w:pPr>
    <w:rPr>
      <w:b w:val="1"/>
      <w:sz w:val="72"/>
      <w:szCs w:val="72"/>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pPr>
      <w:widowControl w:val="0"/>
      <w:spacing w:after="0" w:line="240" w:lineRule="auto"/>
    </w:pPr>
    <w:rPr>
      <w:color w:val="31849b"/>
    </w:rPr>
    <w:tblPr>
      <w:tblStyleRowBandSize w:val="1"/>
      <w:tblStyleColBandSize w:val="1"/>
      <w:tblCellMar>
        <w:top w:w="0.0" w:type="dxa"/>
        <w:left w:w="108.0" w:type="dxa"/>
        <w:bottom w:w="0.0" w:type="dxa"/>
        <w:right w:w="108.0" w:type="dxa"/>
      </w:tblCellMar>
    </w:tblPr>
  </w:style>
  <w:style w:type="table" w:styleId="Table2">
    <w:basedOn w:val="TableNormal"/>
    <w:pPr>
      <w:widowControl w:val="0"/>
      <w:spacing w:after="0" w:line="240" w:lineRule="auto"/>
    </w:pPr>
    <w:rPr>
      <w:color w:val="31849b"/>
    </w:rPr>
    <w:tblPr>
      <w:tblStyleRowBandSize w:val="1"/>
      <w:tblStyleColBandSize w:val="1"/>
      <w:tblCellMar>
        <w:top w:w="0.0" w:type="dxa"/>
        <w:left w:w="108.0" w:type="dxa"/>
        <w:bottom w:w="0.0" w:type="dxa"/>
        <w:right w:w="108.0" w:type="dxa"/>
      </w:tblCellMar>
    </w:tblPr>
    <w:tblStylePr w:type="band1Horz">
      <w:tcPr>
        <w:tcBorders>
          <w:top w:color="4bacc6" w:space="0" w:sz="8" w:val="single"/>
          <w:left w:color="4bacc6" w:space="0" w:sz="8" w:val="single"/>
          <w:bottom w:color="4bacc6" w:space="0" w:sz="8" w:val="single"/>
          <w:right w:color="4bacc6" w:space="0" w:sz="8" w:val="single"/>
          <w:insideV w:color="4bacc6" w:space="0" w:sz="8" w:val="single"/>
        </w:tcBorders>
        <w:shd w:fill="d2eaf0" w:val="clear"/>
      </w:tcPr>
    </w:tblStylePr>
    <w:tblStylePr w:type="band1Vert">
      <w:tcPr>
        <w:tcBorders>
          <w:top w:color="4bacc6" w:space="0" w:sz="8" w:val="single"/>
          <w:left w:color="4bacc6" w:space="0" w:sz="8" w:val="single"/>
          <w:bottom w:color="4bacc6" w:space="0" w:sz="8" w:val="single"/>
          <w:right w:color="4bacc6" w:space="0" w:sz="8" w:val="single"/>
        </w:tcBorders>
        <w:shd w:fill="d2eaf0" w:val="clear"/>
      </w:tcPr>
    </w:tblStylePr>
    <w:tblStylePr w:type="band2Horz">
      <w:tcPr>
        <w:tcBorders>
          <w:top w:color="4bacc6" w:space="0" w:sz="8" w:val="single"/>
          <w:left w:color="4bacc6" w:space="0" w:sz="8" w:val="single"/>
          <w:bottom w:color="4bacc6" w:space="0" w:sz="8" w:val="single"/>
          <w:right w:color="4bacc6" w:space="0" w:sz="8" w:val="single"/>
          <w:insideV w:color="4bacc6" w:space="0" w:sz="8" w:val="single"/>
        </w:tcBorders>
      </w:tcPr>
    </w:tblStylePr>
    <w:tblStylePr w:type="firstCol">
      <w:rPr>
        <w:rFonts w:ascii="Cambria" w:cs="Cambria" w:eastAsia="Cambria" w:hAnsi="Cambria"/>
        <w:b w:val="1"/>
      </w:rPr>
    </w:tblStylePr>
    <w:tblStylePr w:type="firstRow">
      <w:pPr>
        <w:spacing w:after="0" w:before="0" w:line="240" w:lineRule="auto"/>
      </w:pPr>
      <w:rPr>
        <w:rFonts w:ascii="Cambria" w:cs="Cambria" w:eastAsia="Cambria" w:hAnsi="Cambria"/>
        <w:b w:val="1"/>
      </w:rPr>
      <w:tcPr>
        <w:tcBorders>
          <w:top w:color="4bacc6" w:space="0" w:sz="8" w:val="single"/>
          <w:left w:color="4bacc6" w:space="0" w:sz="8" w:val="single"/>
          <w:bottom w:color="4bacc6" w:space="0" w:sz="18" w:val="single"/>
          <w:right w:color="4bacc6" w:space="0" w:sz="8" w:val="single"/>
          <w:insideH w:color="000000" w:space="0" w:sz="0" w:val="nil"/>
          <w:insideV w:color="4bacc6" w:space="0" w:sz="8" w:val="single"/>
        </w:tcBorders>
      </w:tcPr>
    </w:tblStylePr>
    <w:tblStylePr w:type="lastCol">
      <w:rPr>
        <w:rFonts w:ascii="Cambria" w:cs="Cambria" w:eastAsia="Cambria" w:hAnsi="Cambria"/>
        <w:b w:val="1"/>
      </w:rPr>
      <w:tcPr>
        <w:tcBorders>
          <w:top w:color="4bacc6" w:space="0" w:sz="8" w:val="single"/>
          <w:left w:color="4bacc6" w:space="0" w:sz="8" w:val="single"/>
          <w:bottom w:color="4bacc6" w:space="0" w:sz="8" w:val="single"/>
          <w:right w:color="4bacc6" w:space="0" w:sz="8" w:val="single"/>
        </w:tcBorders>
      </w:tcPr>
    </w:tblStylePr>
    <w:tblStylePr w:type="lastRow">
      <w:pPr>
        <w:spacing w:after="0" w:before="0" w:line="240" w:lineRule="auto"/>
      </w:pPr>
      <w:rPr>
        <w:rFonts w:ascii="Cambria" w:cs="Cambria" w:eastAsia="Cambria" w:hAnsi="Cambria"/>
        <w:b w:val="1"/>
      </w:rPr>
      <w:tcPr>
        <w:tcBorders>
          <w:top w:color="4bacc6" w:space="0" w:sz="6" w:val="single"/>
          <w:left w:color="4bacc6" w:space="0" w:sz="8" w:val="single"/>
          <w:bottom w:color="4bacc6" w:space="0" w:sz="8" w:val="single"/>
          <w:right w:color="4bacc6" w:space="0" w:sz="8" w:val="single"/>
          <w:insideH w:color="000000" w:space="0" w:sz="0" w:val="nil"/>
          <w:insideV w:color="4bacc6" w:space="0" w:sz="8" w:val="single"/>
        </w:tcBorders>
      </w:tcPr>
    </w:tblStylePr>
  </w:style>
  <w:style w:type="table" w:styleId="Table3">
    <w:basedOn w:val="TableNormal"/>
    <w:pPr>
      <w:widowControl w:val="0"/>
      <w:spacing w:after="0" w:line="240" w:lineRule="auto"/>
    </w:pPr>
    <w:rPr>
      <w:color w:val="31849b"/>
    </w:rPr>
    <w:tblPr>
      <w:tblStyleRowBandSize w:val="1"/>
      <w:tblStyleColBandSize w:val="1"/>
      <w:tblCellMar>
        <w:top w:w="0.0" w:type="dxa"/>
        <w:left w:w="108.0" w:type="dxa"/>
        <w:bottom w:w="0.0" w:type="dxa"/>
        <w:right w:w="108.0" w:type="dxa"/>
      </w:tblCellMar>
    </w:tblPr>
    <w:tblStylePr w:type="band1Horz">
      <w:tcPr>
        <w:tcBorders>
          <w:top w:color="4bacc6" w:space="0" w:sz="8" w:val="single"/>
          <w:left w:color="4bacc6" w:space="0" w:sz="8" w:val="single"/>
          <w:bottom w:color="4bacc6" w:space="0" w:sz="8" w:val="single"/>
          <w:right w:color="4bacc6" w:space="0" w:sz="8" w:val="single"/>
          <w:insideV w:color="4bacc6" w:space="0" w:sz="8" w:val="single"/>
        </w:tcBorders>
        <w:shd w:fill="d2eaf1" w:val="clear"/>
      </w:tcPr>
    </w:tblStylePr>
    <w:tblStylePr w:type="band1Vert">
      <w:tcPr>
        <w:tcBorders>
          <w:top w:color="4bacc6" w:space="0" w:sz="8" w:val="single"/>
          <w:left w:color="4bacc6" w:space="0" w:sz="8" w:val="single"/>
          <w:bottom w:color="4bacc6" w:space="0" w:sz="8" w:val="single"/>
          <w:right w:color="4bacc6" w:space="0" w:sz="8" w:val="single"/>
        </w:tcBorders>
        <w:shd w:fill="d2eaf1" w:val="clear"/>
      </w:tcPr>
    </w:tblStylePr>
    <w:tblStylePr w:type="band2Horz">
      <w:tcPr>
        <w:tcBorders>
          <w:top w:color="4bacc6" w:space="0" w:sz="8" w:val="single"/>
          <w:left w:color="4bacc6" w:space="0" w:sz="8" w:val="single"/>
          <w:bottom w:color="4bacc6" w:space="0" w:sz="8" w:val="single"/>
          <w:right w:color="4bacc6" w:space="0" w:sz="8" w:val="single"/>
          <w:insideV w:color="4bacc6" w:space="0" w:sz="8" w:val="single"/>
        </w:tcBorders>
      </w:tcPr>
    </w:tblStylePr>
    <w:tblStylePr w:type="firstCol">
      <w:rPr>
        <w:rFonts w:ascii="Cambria" w:cs="Cambria" w:eastAsia="Cambria" w:hAnsi="Cambria"/>
        <w:b w:val="1"/>
      </w:rPr>
    </w:tblStylePr>
    <w:tblStylePr w:type="firstRow">
      <w:pPr>
        <w:spacing w:after="0" w:before="0" w:line="240" w:lineRule="auto"/>
      </w:pPr>
      <w:rPr>
        <w:rFonts w:ascii="Cambria" w:cs="Cambria" w:eastAsia="Cambria" w:hAnsi="Cambria"/>
        <w:b w:val="1"/>
      </w:rPr>
      <w:tcPr>
        <w:tcBorders>
          <w:top w:color="4bacc6" w:space="0" w:sz="8" w:val="single"/>
          <w:left w:color="4bacc6" w:space="0" w:sz="8" w:val="single"/>
          <w:bottom w:color="4bacc6" w:space="0" w:sz="18" w:val="single"/>
          <w:right w:color="4bacc6" w:space="0" w:sz="8" w:val="single"/>
          <w:insideH w:color="000000" w:space="0" w:sz="0" w:val="nil"/>
          <w:insideV w:color="4bacc6" w:space="0" w:sz="8" w:val="single"/>
        </w:tcBorders>
      </w:tcPr>
    </w:tblStylePr>
    <w:tblStylePr w:type="lastCol">
      <w:rPr>
        <w:rFonts w:ascii="Cambria" w:cs="Cambria" w:eastAsia="Cambria" w:hAnsi="Cambria"/>
        <w:b w:val="1"/>
      </w:rPr>
      <w:tcPr>
        <w:tcBorders>
          <w:top w:color="4bacc6" w:space="0" w:sz="8" w:val="single"/>
          <w:left w:color="4bacc6" w:space="0" w:sz="8" w:val="single"/>
          <w:bottom w:color="4bacc6" w:space="0" w:sz="8" w:val="single"/>
          <w:right w:color="4bacc6" w:space="0" w:sz="8" w:val="single"/>
        </w:tcBorders>
      </w:tcPr>
    </w:tblStylePr>
    <w:tblStylePr w:type="lastRow">
      <w:pPr>
        <w:spacing w:after="0" w:before="0" w:line="240" w:lineRule="auto"/>
      </w:pPr>
      <w:rPr>
        <w:rFonts w:ascii="Cambria" w:cs="Cambria" w:eastAsia="Cambria" w:hAnsi="Cambria"/>
        <w:b w:val="1"/>
      </w:rPr>
      <w:tcPr>
        <w:tcBorders>
          <w:top w:color="4bacc6" w:space="0" w:sz="6" w:val="single"/>
          <w:left w:color="4bacc6" w:space="0" w:sz="8" w:val="single"/>
          <w:bottom w:color="4bacc6" w:space="0" w:sz="8" w:val="single"/>
          <w:right w:color="4bacc6" w:space="0" w:sz="8" w:val="single"/>
          <w:insideH w:color="000000" w:space="0" w:sz="0" w:val="nil"/>
          <w:insideV w:color="4bacc6" w:space="0" w:sz="8" w:val="single"/>
        </w:tcBorders>
      </w:tcPr>
    </w:tblStylePr>
  </w:style>
  <w:style w:type="table" w:styleId="Table4">
    <w:basedOn w:val="TableNormal"/>
    <w:tblPr>
      <w:tblStyleRowBandSize w:val="1"/>
      <w:tblStyleColBandSize w:val="1"/>
      <w:tblCellMar>
        <w:top w:w="0.0" w:type="dxa"/>
        <w:left w:w="70.0" w:type="dxa"/>
        <w:bottom w:w="0.0" w:type="dxa"/>
        <w:right w:w="70.0" w:type="dxa"/>
      </w:tblCellMar>
    </w:tblPr>
  </w:style>
  <w:style w:type="table" w:styleId="Table5">
    <w:basedOn w:val="TableNormal"/>
    <w:tblPr>
      <w:tblStyleRowBandSize w:val="1"/>
      <w:tblStyleColBandSize w:val="1"/>
      <w:tblCellMar>
        <w:top w:w="0.0" w:type="dxa"/>
        <w:left w:w="70.0" w:type="dxa"/>
        <w:bottom w:w="0.0" w:type="dxa"/>
        <w:right w:w="70.0" w:type="dxa"/>
      </w:tblCellMar>
    </w:tblPr>
  </w:style>
  <w:style w:type="table" w:styleId="Table6">
    <w:basedOn w:val="TableNormal"/>
    <w:pPr>
      <w:widowControl w:val="0"/>
      <w:spacing w:after="0" w:line="240" w:lineRule="auto"/>
    </w:pPr>
    <w:rPr>
      <w:color w:val="31849b"/>
    </w:rPr>
    <w:tblPr>
      <w:tblStyleRowBandSize w:val="1"/>
      <w:tblStyleColBandSize w:val="1"/>
      <w:tblCellMar>
        <w:top w:w="0.0" w:type="dxa"/>
        <w:left w:w="108.0" w:type="dxa"/>
        <w:bottom w:w="0.0" w:type="dxa"/>
        <w:right w:w="108.0" w:type="dxa"/>
      </w:tblCellMar>
    </w:tblPr>
    <w:tblStylePr w:type="band1Horz">
      <w:tcPr>
        <w:tcBorders>
          <w:top w:color="4bacc6" w:space="0" w:sz="8" w:val="single"/>
          <w:left w:color="4bacc6" w:space="0" w:sz="8" w:val="single"/>
          <w:bottom w:color="4bacc6" w:space="0" w:sz="8" w:val="single"/>
          <w:right w:color="4bacc6" w:space="0" w:sz="8" w:val="single"/>
          <w:insideV w:color="4bacc6" w:space="0" w:sz="8" w:val="single"/>
        </w:tcBorders>
        <w:shd w:fill="d2eaf1" w:val="clear"/>
      </w:tcPr>
    </w:tblStylePr>
    <w:tblStylePr w:type="band1Vert">
      <w:tcPr>
        <w:tcBorders>
          <w:top w:color="4bacc6" w:space="0" w:sz="8" w:val="single"/>
          <w:left w:color="4bacc6" w:space="0" w:sz="8" w:val="single"/>
          <w:bottom w:color="4bacc6" w:space="0" w:sz="8" w:val="single"/>
          <w:right w:color="4bacc6" w:space="0" w:sz="8" w:val="single"/>
        </w:tcBorders>
        <w:shd w:fill="d2eaf1" w:val="clear"/>
      </w:tcPr>
    </w:tblStylePr>
    <w:tblStylePr w:type="band2Horz">
      <w:tcPr>
        <w:tcBorders>
          <w:top w:color="4bacc6" w:space="0" w:sz="8" w:val="single"/>
          <w:left w:color="4bacc6" w:space="0" w:sz="8" w:val="single"/>
          <w:bottom w:color="4bacc6" w:space="0" w:sz="8" w:val="single"/>
          <w:right w:color="4bacc6" w:space="0" w:sz="8" w:val="single"/>
          <w:insideV w:color="4bacc6" w:space="0" w:sz="8" w:val="single"/>
        </w:tcBorders>
      </w:tcPr>
    </w:tblStylePr>
    <w:tblStylePr w:type="firstCol">
      <w:rPr>
        <w:rFonts w:ascii="Cambria" w:cs="Cambria" w:eastAsia="Cambria" w:hAnsi="Cambria"/>
        <w:b w:val="1"/>
      </w:rPr>
    </w:tblStylePr>
    <w:tblStylePr w:type="firstRow">
      <w:pPr>
        <w:spacing w:after="0" w:before="0" w:line="240" w:lineRule="auto"/>
      </w:pPr>
      <w:rPr>
        <w:rFonts w:ascii="Cambria" w:cs="Cambria" w:eastAsia="Cambria" w:hAnsi="Cambria"/>
        <w:b w:val="1"/>
      </w:rPr>
      <w:tcPr>
        <w:tcBorders>
          <w:top w:color="4bacc6" w:space="0" w:sz="8" w:val="single"/>
          <w:left w:color="4bacc6" w:space="0" w:sz="8" w:val="single"/>
          <w:bottom w:color="4bacc6" w:space="0" w:sz="18" w:val="single"/>
          <w:right w:color="4bacc6" w:space="0" w:sz="8" w:val="single"/>
          <w:insideH w:color="000000" w:space="0" w:sz="0" w:val="nil"/>
          <w:insideV w:color="4bacc6" w:space="0" w:sz="8" w:val="single"/>
        </w:tcBorders>
      </w:tcPr>
    </w:tblStylePr>
    <w:tblStylePr w:type="lastCol">
      <w:rPr>
        <w:rFonts w:ascii="Cambria" w:cs="Cambria" w:eastAsia="Cambria" w:hAnsi="Cambria"/>
        <w:b w:val="1"/>
      </w:rPr>
      <w:tcPr>
        <w:tcBorders>
          <w:top w:color="4bacc6" w:space="0" w:sz="8" w:val="single"/>
          <w:left w:color="4bacc6" w:space="0" w:sz="8" w:val="single"/>
          <w:bottom w:color="4bacc6" w:space="0" w:sz="8" w:val="single"/>
          <w:right w:color="4bacc6" w:space="0" w:sz="8" w:val="single"/>
        </w:tcBorders>
      </w:tcPr>
    </w:tblStylePr>
    <w:tblStylePr w:type="lastRow">
      <w:pPr>
        <w:spacing w:after="0" w:before="0" w:line="240" w:lineRule="auto"/>
      </w:pPr>
      <w:rPr>
        <w:rFonts w:ascii="Cambria" w:cs="Cambria" w:eastAsia="Cambria" w:hAnsi="Cambria"/>
        <w:b w:val="1"/>
      </w:rPr>
      <w:tcPr>
        <w:tcBorders>
          <w:top w:color="4bacc6" w:space="0" w:sz="6" w:val="single"/>
          <w:left w:color="4bacc6" w:space="0" w:sz="8" w:val="single"/>
          <w:bottom w:color="4bacc6" w:space="0" w:sz="8" w:val="single"/>
          <w:right w:color="4bacc6" w:space="0" w:sz="8" w:val="single"/>
          <w:insideH w:color="000000" w:space="0" w:sz="0" w:val="nil"/>
          <w:insideV w:color="4bacc6" w:space="0" w:sz="8" w:val="single"/>
        </w:tcBorders>
      </w:tcPr>
    </w:tblStylePr>
  </w:style>
  <w:style w:type="table" w:styleId="Table7">
    <w:basedOn w:val="TableNormal"/>
    <w:pPr>
      <w:widowControl w:val="0"/>
      <w:spacing w:after="0" w:line="240" w:lineRule="auto"/>
    </w:pPr>
    <w:rPr>
      <w:color w:val="31849b"/>
    </w:rPr>
    <w:tblPr>
      <w:tblStyleRowBandSize w:val="1"/>
      <w:tblStyleColBandSize w:val="1"/>
      <w:tblCellMar>
        <w:top w:w="0.0" w:type="dxa"/>
        <w:left w:w="108.0" w:type="dxa"/>
        <w:bottom w:w="0.0" w:type="dxa"/>
        <w:right w:w="108.0" w:type="dxa"/>
      </w:tblCellMar>
    </w:tblPr>
    <w:tblStylePr w:type="band1Horz">
      <w:tcPr>
        <w:tcBorders>
          <w:top w:color="4bacc6" w:space="0" w:sz="8" w:val="single"/>
          <w:left w:color="4bacc6" w:space="0" w:sz="8" w:val="single"/>
          <w:bottom w:color="4bacc6" w:space="0" w:sz="8" w:val="single"/>
          <w:right w:color="4bacc6" w:space="0" w:sz="8" w:val="single"/>
          <w:insideV w:color="4bacc6" w:space="0" w:sz="8" w:val="single"/>
        </w:tcBorders>
        <w:shd w:fill="d2eaf1" w:val="clear"/>
      </w:tcPr>
    </w:tblStylePr>
    <w:tblStylePr w:type="band1Vert">
      <w:tcPr>
        <w:tcBorders>
          <w:top w:color="4bacc6" w:space="0" w:sz="8" w:val="single"/>
          <w:left w:color="4bacc6" w:space="0" w:sz="8" w:val="single"/>
          <w:bottom w:color="4bacc6" w:space="0" w:sz="8" w:val="single"/>
          <w:right w:color="4bacc6" w:space="0" w:sz="8" w:val="single"/>
        </w:tcBorders>
        <w:shd w:fill="d2eaf1" w:val="clear"/>
      </w:tcPr>
    </w:tblStylePr>
    <w:tblStylePr w:type="band2Horz">
      <w:tcPr>
        <w:tcBorders>
          <w:top w:color="4bacc6" w:space="0" w:sz="8" w:val="single"/>
          <w:left w:color="4bacc6" w:space="0" w:sz="8" w:val="single"/>
          <w:bottom w:color="4bacc6" w:space="0" w:sz="8" w:val="single"/>
          <w:right w:color="4bacc6" w:space="0" w:sz="8" w:val="single"/>
          <w:insideV w:color="4bacc6" w:space="0" w:sz="8" w:val="single"/>
        </w:tcBorders>
      </w:tcPr>
    </w:tblStylePr>
    <w:tblStylePr w:type="firstCol">
      <w:rPr>
        <w:rFonts w:ascii="Cambria" w:cs="Cambria" w:eastAsia="Cambria" w:hAnsi="Cambria"/>
        <w:b w:val="1"/>
      </w:rPr>
    </w:tblStylePr>
    <w:tblStylePr w:type="firstRow">
      <w:pPr>
        <w:spacing w:after="0" w:before="0" w:line="240" w:lineRule="auto"/>
      </w:pPr>
      <w:rPr>
        <w:rFonts w:ascii="Cambria" w:cs="Cambria" w:eastAsia="Cambria" w:hAnsi="Cambria"/>
        <w:b w:val="1"/>
      </w:rPr>
      <w:tcPr>
        <w:tcBorders>
          <w:top w:color="4bacc6" w:space="0" w:sz="8" w:val="single"/>
          <w:left w:color="4bacc6" w:space="0" w:sz="8" w:val="single"/>
          <w:bottom w:color="4bacc6" w:space="0" w:sz="18" w:val="single"/>
          <w:right w:color="4bacc6" w:space="0" w:sz="8" w:val="single"/>
          <w:insideH w:color="000000" w:space="0" w:sz="0" w:val="nil"/>
          <w:insideV w:color="4bacc6" w:space="0" w:sz="8" w:val="single"/>
        </w:tcBorders>
      </w:tcPr>
    </w:tblStylePr>
    <w:tblStylePr w:type="lastCol">
      <w:rPr>
        <w:rFonts w:ascii="Cambria" w:cs="Cambria" w:eastAsia="Cambria" w:hAnsi="Cambria"/>
        <w:b w:val="1"/>
      </w:rPr>
      <w:tcPr>
        <w:tcBorders>
          <w:top w:color="4bacc6" w:space="0" w:sz="8" w:val="single"/>
          <w:left w:color="4bacc6" w:space="0" w:sz="8" w:val="single"/>
          <w:bottom w:color="4bacc6" w:space="0" w:sz="8" w:val="single"/>
          <w:right w:color="4bacc6" w:space="0" w:sz="8" w:val="single"/>
        </w:tcBorders>
      </w:tcPr>
    </w:tblStylePr>
    <w:tblStylePr w:type="lastRow">
      <w:pPr>
        <w:spacing w:after="0" w:before="0" w:line="240" w:lineRule="auto"/>
      </w:pPr>
      <w:rPr>
        <w:rFonts w:ascii="Cambria" w:cs="Cambria" w:eastAsia="Cambria" w:hAnsi="Cambria"/>
        <w:b w:val="1"/>
      </w:rPr>
      <w:tcPr>
        <w:tcBorders>
          <w:top w:color="4bacc6" w:space="0" w:sz="6" w:val="single"/>
          <w:left w:color="4bacc6" w:space="0" w:sz="8" w:val="single"/>
          <w:bottom w:color="4bacc6" w:space="0" w:sz="8" w:val="single"/>
          <w:right w:color="4bacc6" w:space="0" w:sz="8" w:val="single"/>
          <w:insideH w:color="000000" w:space="0" w:sz="0" w:val="nil"/>
          <w:insideV w:color="4bacc6" w:space="0" w:sz="8" w:val="single"/>
        </w:tcBorders>
      </w:tcPr>
    </w:tblStylePr>
  </w:style>
  <w:style w:type="table" w:styleId="Table8">
    <w:basedOn w:val="TableNormal"/>
    <w:pPr>
      <w:widowControl w:val="0"/>
      <w:spacing w:after="0" w:line="240" w:lineRule="auto"/>
    </w:pPr>
    <w:rPr>
      <w:color w:val="31849b"/>
    </w:rPr>
    <w:tblPr>
      <w:tblStyleRowBandSize w:val="1"/>
      <w:tblStyleColBandSize w:val="1"/>
      <w:tblCellMar>
        <w:top w:w="0.0" w:type="dxa"/>
        <w:left w:w="108.0" w:type="dxa"/>
        <w:bottom w:w="0.0" w:type="dxa"/>
        <w:right w:w="108.0" w:type="dxa"/>
      </w:tblCellMar>
    </w:tblPr>
    <w:tblStylePr w:type="band1Horz">
      <w:tcPr>
        <w:tcBorders>
          <w:top w:color="4bacc6" w:space="0" w:sz="8" w:val="single"/>
          <w:left w:color="4bacc6" w:space="0" w:sz="8" w:val="single"/>
          <w:bottom w:color="4bacc6" w:space="0" w:sz="8" w:val="single"/>
          <w:right w:color="4bacc6" w:space="0" w:sz="8" w:val="single"/>
          <w:insideV w:color="4bacc6" w:space="0" w:sz="8" w:val="single"/>
        </w:tcBorders>
        <w:shd w:fill="d2eaf1" w:val="clear"/>
      </w:tcPr>
    </w:tblStylePr>
    <w:tblStylePr w:type="band1Vert">
      <w:tcPr>
        <w:tcBorders>
          <w:top w:color="4bacc6" w:space="0" w:sz="8" w:val="single"/>
          <w:left w:color="4bacc6" w:space="0" w:sz="8" w:val="single"/>
          <w:bottom w:color="4bacc6" w:space="0" w:sz="8" w:val="single"/>
          <w:right w:color="4bacc6" w:space="0" w:sz="8" w:val="single"/>
        </w:tcBorders>
        <w:shd w:fill="d2eaf1" w:val="clear"/>
      </w:tcPr>
    </w:tblStylePr>
    <w:tblStylePr w:type="band2Horz">
      <w:tcPr>
        <w:tcBorders>
          <w:top w:color="4bacc6" w:space="0" w:sz="8" w:val="single"/>
          <w:left w:color="4bacc6" w:space="0" w:sz="8" w:val="single"/>
          <w:bottom w:color="4bacc6" w:space="0" w:sz="8" w:val="single"/>
          <w:right w:color="4bacc6" w:space="0" w:sz="8" w:val="single"/>
          <w:insideV w:color="4bacc6" w:space="0" w:sz="8" w:val="single"/>
        </w:tcBorders>
      </w:tcPr>
    </w:tblStylePr>
    <w:tblStylePr w:type="firstCol">
      <w:rPr>
        <w:rFonts w:ascii="Cambria" w:cs="Cambria" w:eastAsia="Cambria" w:hAnsi="Cambria"/>
        <w:b w:val="1"/>
      </w:rPr>
    </w:tblStylePr>
    <w:tblStylePr w:type="firstRow">
      <w:pPr>
        <w:spacing w:after="0" w:before="0" w:line="240" w:lineRule="auto"/>
      </w:pPr>
      <w:rPr>
        <w:rFonts w:ascii="Cambria" w:cs="Cambria" w:eastAsia="Cambria" w:hAnsi="Cambria"/>
        <w:b w:val="1"/>
      </w:rPr>
      <w:tcPr>
        <w:tcBorders>
          <w:top w:color="4bacc6" w:space="0" w:sz="8" w:val="single"/>
          <w:left w:color="4bacc6" w:space="0" w:sz="8" w:val="single"/>
          <w:bottom w:color="4bacc6" w:space="0" w:sz="18" w:val="single"/>
          <w:right w:color="4bacc6" w:space="0" w:sz="8" w:val="single"/>
          <w:insideH w:color="000000" w:space="0" w:sz="0" w:val="nil"/>
          <w:insideV w:color="4bacc6" w:space="0" w:sz="8" w:val="single"/>
        </w:tcBorders>
      </w:tcPr>
    </w:tblStylePr>
    <w:tblStylePr w:type="lastCol">
      <w:rPr>
        <w:rFonts w:ascii="Cambria" w:cs="Cambria" w:eastAsia="Cambria" w:hAnsi="Cambria"/>
        <w:b w:val="1"/>
      </w:rPr>
      <w:tcPr>
        <w:tcBorders>
          <w:top w:color="4bacc6" w:space="0" w:sz="8" w:val="single"/>
          <w:left w:color="4bacc6" w:space="0" w:sz="8" w:val="single"/>
          <w:bottom w:color="4bacc6" w:space="0" w:sz="8" w:val="single"/>
          <w:right w:color="4bacc6" w:space="0" w:sz="8" w:val="single"/>
        </w:tcBorders>
      </w:tcPr>
    </w:tblStylePr>
    <w:tblStylePr w:type="lastRow">
      <w:pPr>
        <w:spacing w:after="0" w:before="0" w:line="240" w:lineRule="auto"/>
      </w:pPr>
      <w:rPr>
        <w:rFonts w:ascii="Cambria" w:cs="Cambria" w:eastAsia="Cambria" w:hAnsi="Cambria"/>
        <w:b w:val="1"/>
      </w:rPr>
      <w:tcPr>
        <w:tcBorders>
          <w:top w:color="4bacc6" w:space="0" w:sz="6" w:val="single"/>
          <w:left w:color="4bacc6" w:space="0" w:sz="8" w:val="single"/>
          <w:bottom w:color="4bacc6" w:space="0" w:sz="8" w:val="single"/>
          <w:right w:color="4bacc6" w:space="0" w:sz="8" w:val="single"/>
          <w:insideH w:color="000000" w:space="0" w:sz="0" w:val="nil"/>
          <w:insideV w:color="4bacc6" w:space="0" w:sz="8" w:val="single"/>
        </w:tcBorders>
      </w:tcPr>
    </w:tblStylePr>
  </w:style>
  <w:style w:type="table" w:styleId="Table9">
    <w:basedOn w:val="TableNormal"/>
    <w:pPr>
      <w:widowControl w:val="0"/>
      <w:spacing w:after="0" w:line="240" w:lineRule="auto"/>
    </w:pPr>
    <w:rPr>
      <w:color w:val="31849b"/>
    </w:rPr>
    <w:tblPr>
      <w:tblStyleRowBandSize w:val="1"/>
      <w:tblStyleColBandSize w:val="1"/>
      <w:tblCellMar>
        <w:top w:w="0.0" w:type="dxa"/>
        <w:left w:w="108.0" w:type="dxa"/>
        <w:bottom w:w="0.0" w:type="dxa"/>
        <w:right w:w="108.0" w:type="dxa"/>
      </w:tblCellMar>
    </w:tblPr>
    <w:tblStylePr w:type="band1Horz">
      <w:tcPr>
        <w:tcBorders>
          <w:top w:color="4bacc6" w:space="0" w:sz="8" w:val="single"/>
          <w:left w:color="4bacc6" w:space="0" w:sz="8" w:val="single"/>
          <w:bottom w:color="4bacc6" w:space="0" w:sz="8" w:val="single"/>
          <w:right w:color="4bacc6" w:space="0" w:sz="8" w:val="single"/>
          <w:insideV w:color="4bacc6" w:space="0" w:sz="8" w:val="single"/>
        </w:tcBorders>
        <w:shd w:fill="d2eaf1" w:val="clear"/>
      </w:tcPr>
    </w:tblStylePr>
    <w:tblStylePr w:type="band1Vert">
      <w:tcPr>
        <w:tcBorders>
          <w:top w:color="4bacc6" w:space="0" w:sz="8" w:val="single"/>
          <w:left w:color="4bacc6" w:space="0" w:sz="8" w:val="single"/>
          <w:bottom w:color="4bacc6" w:space="0" w:sz="8" w:val="single"/>
          <w:right w:color="4bacc6" w:space="0" w:sz="8" w:val="single"/>
        </w:tcBorders>
        <w:shd w:fill="d2eaf1" w:val="clear"/>
      </w:tcPr>
    </w:tblStylePr>
    <w:tblStylePr w:type="band2Horz">
      <w:tcPr>
        <w:tcBorders>
          <w:top w:color="4bacc6" w:space="0" w:sz="8" w:val="single"/>
          <w:left w:color="4bacc6" w:space="0" w:sz="8" w:val="single"/>
          <w:bottom w:color="4bacc6" w:space="0" w:sz="8" w:val="single"/>
          <w:right w:color="4bacc6" w:space="0" w:sz="8" w:val="single"/>
          <w:insideV w:color="4bacc6" w:space="0" w:sz="8" w:val="single"/>
        </w:tcBorders>
      </w:tcPr>
    </w:tblStylePr>
    <w:tblStylePr w:type="firstCol">
      <w:rPr>
        <w:rFonts w:ascii="Cambria" w:cs="Cambria" w:eastAsia="Cambria" w:hAnsi="Cambria"/>
        <w:b w:val="1"/>
      </w:rPr>
    </w:tblStylePr>
    <w:tblStylePr w:type="firstRow">
      <w:pPr>
        <w:spacing w:after="0" w:before="0" w:line="240" w:lineRule="auto"/>
      </w:pPr>
      <w:rPr>
        <w:rFonts w:ascii="Cambria" w:cs="Cambria" w:eastAsia="Cambria" w:hAnsi="Cambria"/>
        <w:b w:val="1"/>
      </w:rPr>
      <w:tcPr>
        <w:tcBorders>
          <w:top w:color="4bacc6" w:space="0" w:sz="8" w:val="single"/>
          <w:left w:color="4bacc6" w:space="0" w:sz="8" w:val="single"/>
          <w:bottom w:color="4bacc6" w:space="0" w:sz="18" w:val="single"/>
          <w:right w:color="4bacc6" w:space="0" w:sz="8" w:val="single"/>
          <w:insideH w:color="000000" w:space="0" w:sz="0" w:val="nil"/>
          <w:insideV w:color="4bacc6" w:space="0" w:sz="8" w:val="single"/>
        </w:tcBorders>
      </w:tcPr>
    </w:tblStylePr>
    <w:tblStylePr w:type="lastCol">
      <w:rPr>
        <w:rFonts w:ascii="Cambria" w:cs="Cambria" w:eastAsia="Cambria" w:hAnsi="Cambria"/>
        <w:b w:val="1"/>
      </w:rPr>
      <w:tcPr>
        <w:tcBorders>
          <w:top w:color="4bacc6" w:space="0" w:sz="8" w:val="single"/>
          <w:left w:color="4bacc6" w:space="0" w:sz="8" w:val="single"/>
          <w:bottom w:color="4bacc6" w:space="0" w:sz="8" w:val="single"/>
          <w:right w:color="4bacc6" w:space="0" w:sz="8" w:val="single"/>
        </w:tcBorders>
      </w:tcPr>
    </w:tblStylePr>
    <w:tblStylePr w:type="lastRow">
      <w:pPr>
        <w:spacing w:after="0" w:before="0" w:line="240" w:lineRule="auto"/>
      </w:pPr>
      <w:rPr>
        <w:rFonts w:ascii="Cambria" w:cs="Cambria" w:eastAsia="Cambria" w:hAnsi="Cambria"/>
        <w:b w:val="1"/>
      </w:rPr>
      <w:tcPr>
        <w:tcBorders>
          <w:top w:color="4bacc6" w:space="0" w:sz="6" w:val="single"/>
          <w:left w:color="4bacc6" w:space="0" w:sz="8" w:val="single"/>
          <w:bottom w:color="4bacc6" w:space="0" w:sz="8" w:val="single"/>
          <w:right w:color="4bacc6" w:space="0" w:sz="8" w:val="single"/>
          <w:insideH w:color="000000" w:space="0" w:sz="0" w:val="nil"/>
          <w:insideV w:color="4bacc6" w:space="0" w:sz="8" w:val="single"/>
        </w:tcBorders>
      </w:tcPr>
    </w:tblStylePr>
  </w:style>
  <w:style w:type="table" w:styleId="Table10">
    <w:basedOn w:val="TableNormal"/>
    <w:pPr>
      <w:widowControl w:val="0"/>
      <w:spacing w:after="0" w:line="240" w:lineRule="auto"/>
    </w:pPr>
    <w:rPr>
      <w:color w:val="31849b"/>
    </w:rPr>
    <w:tblPr>
      <w:tblStyleRowBandSize w:val="1"/>
      <w:tblStyleColBandSize w:val="1"/>
      <w:tblCellMar>
        <w:top w:w="0.0" w:type="dxa"/>
        <w:left w:w="108.0" w:type="dxa"/>
        <w:bottom w:w="0.0" w:type="dxa"/>
        <w:right w:w="108.0" w:type="dxa"/>
      </w:tblCellMar>
    </w:tblPr>
    <w:tblStylePr w:type="band1Horz">
      <w:tcPr>
        <w:tcBorders>
          <w:top w:color="4bacc6" w:space="0" w:sz="8" w:val="single"/>
          <w:left w:color="4bacc6" w:space="0" w:sz="8" w:val="single"/>
          <w:bottom w:color="4bacc6" w:space="0" w:sz="8" w:val="single"/>
          <w:right w:color="4bacc6" w:space="0" w:sz="8" w:val="single"/>
          <w:insideV w:color="4bacc6" w:space="0" w:sz="8" w:val="single"/>
        </w:tcBorders>
        <w:shd w:fill="d2eaf1" w:val="clear"/>
      </w:tcPr>
    </w:tblStylePr>
    <w:tblStylePr w:type="band1Vert">
      <w:tcPr>
        <w:tcBorders>
          <w:top w:color="4bacc6" w:space="0" w:sz="8" w:val="single"/>
          <w:left w:color="4bacc6" w:space="0" w:sz="8" w:val="single"/>
          <w:bottom w:color="4bacc6" w:space="0" w:sz="8" w:val="single"/>
          <w:right w:color="4bacc6" w:space="0" w:sz="8" w:val="single"/>
        </w:tcBorders>
        <w:shd w:fill="d2eaf1" w:val="clear"/>
      </w:tcPr>
    </w:tblStylePr>
    <w:tblStylePr w:type="band2Horz">
      <w:tcPr>
        <w:tcBorders>
          <w:top w:color="4bacc6" w:space="0" w:sz="8" w:val="single"/>
          <w:left w:color="4bacc6" w:space="0" w:sz="8" w:val="single"/>
          <w:bottom w:color="4bacc6" w:space="0" w:sz="8" w:val="single"/>
          <w:right w:color="4bacc6" w:space="0" w:sz="8" w:val="single"/>
          <w:insideV w:color="4bacc6" w:space="0" w:sz="8" w:val="single"/>
        </w:tcBorders>
      </w:tcPr>
    </w:tblStylePr>
    <w:tblStylePr w:type="firstCol">
      <w:rPr>
        <w:rFonts w:ascii="Cambria" w:cs="Cambria" w:eastAsia="Cambria" w:hAnsi="Cambria"/>
        <w:b w:val="1"/>
      </w:rPr>
    </w:tblStylePr>
    <w:tblStylePr w:type="firstRow">
      <w:pPr>
        <w:spacing w:after="0" w:before="0" w:line="240" w:lineRule="auto"/>
      </w:pPr>
      <w:rPr>
        <w:rFonts w:ascii="Cambria" w:cs="Cambria" w:eastAsia="Cambria" w:hAnsi="Cambria"/>
        <w:b w:val="1"/>
      </w:rPr>
      <w:tcPr>
        <w:tcBorders>
          <w:top w:color="4bacc6" w:space="0" w:sz="8" w:val="single"/>
          <w:left w:color="4bacc6" w:space="0" w:sz="8" w:val="single"/>
          <w:bottom w:color="4bacc6" w:space="0" w:sz="18" w:val="single"/>
          <w:right w:color="4bacc6" w:space="0" w:sz="8" w:val="single"/>
          <w:insideH w:color="000000" w:space="0" w:sz="0" w:val="nil"/>
          <w:insideV w:color="4bacc6" w:space="0" w:sz="8" w:val="single"/>
        </w:tcBorders>
      </w:tcPr>
    </w:tblStylePr>
    <w:tblStylePr w:type="lastCol">
      <w:rPr>
        <w:rFonts w:ascii="Cambria" w:cs="Cambria" w:eastAsia="Cambria" w:hAnsi="Cambria"/>
        <w:b w:val="1"/>
      </w:rPr>
      <w:tcPr>
        <w:tcBorders>
          <w:top w:color="4bacc6" w:space="0" w:sz="8" w:val="single"/>
          <w:left w:color="4bacc6" w:space="0" w:sz="8" w:val="single"/>
          <w:bottom w:color="4bacc6" w:space="0" w:sz="8" w:val="single"/>
          <w:right w:color="4bacc6" w:space="0" w:sz="8" w:val="single"/>
        </w:tcBorders>
      </w:tcPr>
    </w:tblStylePr>
    <w:tblStylePr w:type="lastRow">
      <w:pPr>
        <w:spacing w:after="0" w:before="0" w:line="240" w:lineRule="auto"/>
      </w:pPr>
      <w:rPr>
        <w:rFonts w:ascii="Cambria" w:cs="Cambria" w:eastAsia="Cambria" w:hAnsi="Cambria"/>
        <w:b w:val="1"/>
      </w:rPr>
      <w:tcPr>
        <w:tcBorders>
          <w:top w:color="4bacc6" w:space="0" w:sz="6" w:val="single"/>
          <w:left w:color="4bacc6" w:space="0" w:sz="8" w:val="single"/>
          <w:bottom w:color="4bacc6" w:space="0" w:sz="8" w:val="single"/>
          <w:right w:color="4bacc6" w:space="0" w:sz="8" w:val="single"/>
          <w:insideH w:color="000000" w:space="0" w:sz="0" w:val="nil"/>
          <w:insideV w:color="4bacc6" w:space="0" w:sz="8" w:val="single"/>
        </w:tcBorders>
      </w:tcPr>
    </w:tblStylePr>
  </w:style>
  <w:style w:type="table" w:styleId="Table11">
    <w:basedOn w:val="TableNormal"/>
    <w:pPr>
      <w:widowControl w:val="0"/>
      <w:spacing w:after="0" w:line="240" w:lineRule="auto"/>
    </w:pPr>
    <w:rPr>
      <w:color w:val="31849b"/>
    </w:rPr>
    <w:tblPr>
      <w:tblStyleRowBandSize w:val="1"/>
      <w:tblStyleColBandSize w:val="1"/>
      <w:tblCellMar>
        <w:top w:w="0.0" w:type="dxa"/>
        <w:left w:w="108.0" w:type="dxa"/>
        <w:bottom w:w="0.0" w:type="dxa"/>
        <w:right w:w="108.0" w:type="dxa"/>
      </w:tblCellMar>
    </w:tblPr>
    <w:tblStylePr w:type="band1Horz">
      <w:tcPr>
        <w:tcBorders>
          <w:top w:color="4bacc6" w:space="0" w:sz="8" w:val="single"/>
          <w:left w:color="4bacc6" w:space="0" w:sz="8" w:val="single"/>
          <w:bottom w:color="4bacc6" w:space="0" w:sz="8" w:val="single"/>
          <w:right w:color="4bacc6" w:space="0" w:sz="8" w:val="single"/>
          <w:insideV w:color="4bacc6" w:space="0" w:sz="8" w:val="single"/>
        </w:tcBorders>
        <w:shd w:fill="d2eaf1" w:val="clear"/>
      </w:tcPr>
    </w:tblStylePr>
    <w:tblStylePr w:type="band1Vert">
      <w:tcPr>
        <w:tcBorders>
          <w:top w:color="4bacc6" w:space="0" w:sz="8" w:val="single"/>
          <w:left w:color="4bacc6" w:space="0" w:sz="8" w:val="single"/>
          <w:bottom w:color="4bacc6" w:space="0" w:sz="8" w:val="single"/>
          <w:right w:color="4bacc6" w:space="0" w:sz="8" w:val="single"/>
        </w:tcBorders>
        <w:shd w:fill="d2eaf1" w:val="clear"/>
      </w:tcPr>
    </w:tblStylePr>
    <w:tblStylePr w:type="band2Horz">
      <w:tcPr>
        <w:tcBorders>
          <w:top w:color="4bacc6" w:space="0" w:sz="8" w:val="single"/>
          <w:left w:color="4bacc6" w:space="0" w:sz="8" w:val="single"/>
          <w:bottom w:color="4bacc6" w:space="0" w:sz="8" w:val="single"/>
          <w:right w:color="4bacc6" w:space="0" w:sz="8" w:val="single"/>
          <w:insideV w:color="4bacc6" w:space="0" w:sz="8" w:val="single"/>
        </w:tcBorders>
      </w:tcPr>
    </w:tblStylePr>
    <w:tblStylePr w:type="firstCol">
      <w:rPr>
        <w:rFonts w:ascii="Cambria" w:cs="Cambria" w:eastAsia="Cambria" w:hAnsi="Cambria"/>
        <w:b w:val="1"/>
      </w:rPr>
    </w:tblStylePr>
    <w:tblStylePr w:type="firstRow">
      <w:pPr>
        <w:spacing w:after="0" w:before="0" w:line="240" w:lineRule="auto"/>
      </w:pPr>
      <w:rPr>
        <w:rFonts w:ascii="Cambria" w:cs="Cambria" w:eastAsia="Cambria" w:hAnsi="Cambria"/>
        <w:b w:val="1"/>
      </w:rPr>
      <w:tcPr>
        <w:tcBorders>
          <w:top w:color="4bacc6" w:space="0" w:sz="8" w:val="single"/>
          <w:left w:color="4bacc6" w:space="0" w:sz="8" w:val="single"/>
          <w:bottom w:color="4bacc6" w:space="0" w:sz="18" w:val="single"/>
          <w:right w:color="4bacc6" w:space="0" w:sz="8" w:val="single"/>
          <w:insideH w:color="000000" w:space="0" w:sz="0" w:val="nil"/>
          <w:insideV w:color="4bacc6" w:space="0" w:sz="8" w:val="single"/>
        </w:tcBorders>
      </w:tcPr>
    </w:tblStylePr>
    <w:tblStylePr w:type="lastCol">
      <w:rPr>
        <w:rFonts w:ascii="Cambria" w:cs="Cambria" w:eastAsia="Cambria" w:hAnsi="Cambria"/>
        <w:b w:val="1"/>
      </w:rPr>
      <w:tcPr>
        <w:tcBorders>
          <w:top w:color="4bacc6" w:space="0" w:sz="8" w:val="single"/>
          <w:left w:color="4bacc6" w:space="0" w:sz="8" w:val="single"/>
          <w:bottom w:color="4bacc6" w:space="0" w:sz="8" w:val="single"/>
          <w:right w:color="4bacc6" w:space="0" w:sz="8" w:val="single"/>
        </w:tcBorders>
      </w:tcPr>
    </w:tblStylePr>
    <w:tblStylePr w:type="lastRow">
      <w:pPr>
        <w:spacing w:after="0" w:before="0" w:line="240" w:lineRule="auto"/>
      </w:pPr>
      <w:rPr>
        <w:rFonts w:ascii="Cambria" w:cs="Cambria" w:eastAsia="Cambria" w:hAnsi="Cambria"/>
        <w:b w:val="1"/>
      </w:rPr>
      <w:tcPr>
        <w:tcBorders>
          <w:top w:color="4bacc6" w:space="0" w:sz="6" w:val="single"/>
          <w:left w:color="4bacc6" w:space="0" w:sz="8" w:val="single"/>
          <w:bottom w:color="4bacc6" w:space="0" w:sz="8" w:val="single"/>
          <w:right w:color="4bacc6" w:space="0" w:sz="8" w:val="single"/>
          <w:insideH w:color="000000" w:space="0" w:sz="0" w:val="nil"/>
          <w:insideV w:color="4bacc6" w:space="0" w:sz="8" w:val="single"/>
        </w:tcBorders>
      </w:tcPr>
    </w:tblStylePr>
  </w:style>
  <w:style w:type="table" w:styleId="Table12">
    <w:basedOn w:val="TableNormal"/>
    <w:pPr>
      <w:widowControl w:val="0"/>
      <w:spacing w:after="0" w:line="240" w:lineRule="auto"/>
    </w:pPr>
    <w:rPr>
      <w:color w:val="31849b"/>
    </w:rPr>
    <w:tblPr>
      <w:tblStyleRowBandSize w:val="1"/>
      <w:tblStyleColBandSize w:val="1"/>
      <w:tblCellMar>
        <w:top w:w="0.0" w:type="dxa"/>
        <w:left w:w="108.0" w:type="dxa"/>
        <w:bottom w:w="0.0" w:type="dxa"/>
        <w:right w:w="108.0" w:type="dxa"/>
      </w:tblCellMar>
    </w:tblPr>
    <w:tblStylePr w:type="band1Horz">
      <w:tcPr>
        <w:tcBorders>
          <w:top w:color="4bacc6" w:space="0" w:sz="8" w:val="single"/>
          <w:left w:color="4bacc6" w:space="0" w:sz="8" w:val="single"/>
          <w:bottom w:color="4bacc6" w:space="0" w:sz="8" w:val="single"/>
          <w:right w:color="4bacc6" w:space="0" w:sz="8" w:val="single"/>
          <w:insideV w:color="4bacc6" w:space="0" w:sz="8" w:val="single"/>
        </w:tcBorders>
        <w:shd w:fill="d2eaf1" w:val="clear"/>
      </w:tcPr>
    </w:tblStylePr>
    <w:tblStylePr w:type="band1Vert">
      <w:tcPr>
        <w:tcBorders>
          <w:top w:color="4bacc6" w:space="0" w:sz="8" w:val="single"/>
          <w:left w:color="4bacc6" w:space="0" w:sz="8" w:val="single"/>
          <w:bottom w:color="4bacc6" w:space="0" w:sz="8" w:val="single"/>
          <w:right w:color="4bacc6" w:space="0" w:sz="8" w:val="single"/>
        </w:tcBorders>
        <w:shd w:fill="d2eaf1" w:val="clear"/>
      </w:tcPr>
    </w:tblStylePr>
    <w:tblStylePr w:type="band2Horz">
      <w:tcPr>
        <w:tcBorders>
          <w:top w:color="4bacc6" w:space="0" w:sz="8" w:val="single"/>
          <w:left w:color="4bacc6" w:space="0" w:sz="8" w:val="single"/>
          <w:bottom w:color="4bacc6" w:space="0" w:sz="8" w:val="single"/>
          <w:right w:color="4bacc6" w:space="0" w:sz="8" w:val="single"/>
          <w:insideV w:color="4bacc6" w:space="0" w:sz="8" w:val="single"/>
        </w:tcBorders>
      </w:tcPr>
    </w:tblStylePr>
    <w:tblStylePr w:type="firstCol">
      <w:rPr>
        <w:rFonts w:ascii="Cambria" w:cs="Cambria" w:eastAsia="Cambria" w:hAnsi="Cambria"/>
        <w:b w:val="1"/>
      </w:rPr>
    </w:tblStylePr>
    <w:tblStylePr w:type="firstRow">
      <w:pPr>
        <w:spacing w:after="0" w:before="0" w:line="240" w:lineRule="auto"/>
      </w:pPr>
      <w:rPr>
        <w:rFonts w:ascii="Cambria" w:cs="Cambria" w:eastAsia="Cambria" w:hAnsi="Cambria"/>
        <w:b w:val="1"/>
      </w:rPr>
      <w:tcPr>
        <w:tcBorders>
          <w:top w:color="4bacc6" w:space="0" w:sz="8" w:val="single"/>
          <w:left w:color="4bacc6" w:space="0" w:sz="8" w:val="single"/>
          <w:bottom w:color="4bacc6" w:space="0" w:sz="18" w:val="single"/>
          <w:right w:color="4bacc6" w:space="0" w:sz="8" w:val="single"/>
          <w:insideH w:color="000000" w:space="0" w:sz="0" w:val="nil"/>
          <w:insideV w:color="4bacc6" w:space="0" w:sz="8" w:val="single"/>
        </w:tcBorders>
      </w:tcPr>
    </w:tblStylePr>
    <w:tblStylePr w:type="lastCol">
      <w:rPr>
        <w:rFonts w:ascii="Cambria" w:cs="Cambria" w:eastAsia="Cambria" w:hAnsi="Cambria"/>
        <w:b w:val="1"/>
      </w:rPr>
      <w:tcPr>
        <w:tcBorders>
          <w:top w:color="4bacc6" w:space="0" w:sz="8" w:val="single"/>
          <w:left w:color="4bacc6" w:space="0" w:sz="8" w:val="single"/>
          <w:bottom w:color="4bacc6" w:space="0" w:sz="8" w:val="single"/>
          <w:right w:color="4bacc6" w:space="0" w:sz="8" w:val="single"/>
        </w:tcBorders>
      </w:tcPr>
    </w:tblStylePr>
    <w:tblStylePr w:type="lastRow">
      <w:pPr>
        <w:spacing w:after="0" w:before="0" w:line="240" w:lineRule="auto"/>
      </w:pPr>
      <w:rPr>
        <w:rFonts w:ascii="Cambria" w:cs="Cambria" w:eastAsia="Cambria" w:hAnsi="Cambria"/>
        <w:b w:val="1"/>
      </w:rPr>
      <w:tcPr>
        <w:tcBorders>
          <w:top w:color="4bacc6" w:space="0" w:sz="6" w:val="single"/>
          <w:left w:color="4bacc6" w:space="0" w:sz="8" w:val="single"/>
          <w:bottom w:color="4bacc6" w:space="0" w:sz="8" w:val="single"/>
          <w:right w:color="4bacc6" w:space="0" w:sz="8" w:val="single"/>
          <w:insideH w:color="000000" w:space="0" w:sz="0" w:val="nil"/>
          <w:insideV w:color="4bacc6" w:space="0" w:sz="8" w:val="single"/>
        </w:tcBorders>
      </w:tcPr>
    </w:tblStylePr>
  </w:style>
  <w:style w:type="table" w:styleId="Table13">
    <w:basedOn w:val="TableNormal"/>
    <w:pPr>
      <w:widowControl w:val="0"/>
      <w:spacing w:after="0" w:line="240" w:lineRule="auto"/>
    </w:pPr>
    <w:rPr>
      <w:color w:val="31849b"/>
    </w:rPr>
    <w:tblPr>
      <w:tblStyleRowBandSize w:val="1"/>
      <w:tblStyleColBandSize w:val="1"/>
      <w:tblCellMar>
        <w:top w:w="0.0" w:type="dxa"/>
        <w:left w:w="108.0" w:type="dxa"/>
        <w:bottom w:w="0.0" w:type="dxa"/>
        <w:right w:w="108.0" w:type="dxa"/>
      </w:tblCellMar>
    </w:tblPr>
    <w:tblStylePr w:type="band1Horz">
      <w:tcPr>
        <w:tcBorders>
          <w:top w:color="4bacc6" w:space="0" w:sz="8" w:val="single"/>
          <w:left w:color="4bacc6" w:space="0" w:sz="8" w:val="single"/>
          <w:bottom w:color="4bacc6" w:space="0" w:sz="8" w:val="single"/>
          <w:right w:color="4bacc6" w:space="0" w:sz="8" w:val="single"/>
          <w:insideV w:color="4bacc6" w:space="0" w:sz="8" w:val="single"/>
        </w:tcBorders>
        <w:shd w:fill="d2eaf1" w:val="clear"/>
      </w:tcPr>
    </w:tblStylePr>
    <w:tblStylePr w:type="band1Vert">
      <w:tcPr>
        <w:tcBorders>
          <w:top w:color="4bacc6" w:space="0" w:sz="8" w:val="single"/>
          <w:left w:color="4bacc6" w:space="0" w:sz="8" w:val="single"/>
          <w:bottom w:color="4bacc6" w:space="0" w:sz="8" w:val="single"/>
          <w:right w:color="4bacc6" w:space="0" w:sz="8" w:val="single"/>
        </w:tcBorders>
        <w:shd w:fill="d2eaf1" w:val="clear"/>
      </w:tcPr>
    </w:tblStylePr>
    <w:tblStylePr w:type="band2Horz">
      <w:tcPr>
        <w:tcBorders>
          <w:top w:color="4bacc6" w:space="0" w:sz="8" w:val="single"/>
          <w:left w:color="4bacc6" w:space="0" w:sz="8" w:val="single"/>
          <w:bottom w:color="4bacc6" w:space="0" w:sz="8" w:val="single"/>
          <w:right w:color="4bacc6" w:space="0" w:sz="8" w:val="single"/>
          <w:insideV w:color="4bacc6" w:space="0" w:sz="8" w:val="single"/>
        </w:tcBorders>
      </w:tcPr>
    </w:tblStylePr>
    <w:tblStylePr w:type="firstCol">
      <w:rPr>
        <w:rFonts w:ascii="Cambria" w:cs="Cambria" w:eastAsia="Cambria" w:hAnsi="Cambria"/>
        <w:b w:val="1"/>
      </w:rPr>
    </w:tblStylePr>
    <w:tblStylePr w:type="firstRow">
      <w:pPr>
        <w:spacing w:after="0" w:before="0" w:line="240" w:lineRule="auto"/>
      </w:pPr>
      <w:rPr>
        <w:rFonts w:ascii="Cambria" w:cs="Cambria" w:eastAsia="Cambria" w:hAnsi="Cambria"/>
        <w:b w:val="1"/>
      </w:rPr>
      <w:tcPr>
        <w:tcBorders>
          <w:top w:color="4bacc6" w:space="0" w:sz="8" w:val="single"/>
          <w:left w:color="4bacc6" w:space="0" w:sz="8" w:val="single"/>
          <w:bottom w:color="4bacc6" w:space="0" w:sz="18" w:val="single"/>
          <w:right w:color="4bacc6" w:space="0" w:sz="8" w:val="single"/>
          <w:insideH w:color="000000" w:space="0" w:sz="0" w:val="nil"/>
          <w:insideV w:color="4bacc6" w:space="0" w:sz="8" w:val="single"/>
        </w:tcBorders>
      </w:tcPr>
    </w:tblStylePr>
    <w:tblStylePr w:type="lastCol">
      <w:rPr>
        <w:rFonts w:ascii="Cambria" w:cs="Cambria" w:eastAsia="Cambria" w:hAnsi="Cambria"/>
        <w:b w:val="1"/>
      </w:rPr>
      <w:tcPr>
        <w:tcBorders>
          <w:top w:color="4bacc6" w:space="0" w:sz="8" w:val="single"/>
          <w:left w:color="4bacc6" w:space="0" w:sz="8" w:val="single"/>
          <w:bottom w:color="4bacc6" w:space="0" w:sz="8" w:val="single"/>
          <w:right w:color="4bacc6" w:space="0" w:sz="8" w:val="single"/>
        </w:tcBorders>
      </w:tcPr>
    </w:tblStylePr>
    <w:tblStylePr w:type="lastRow">
      <w:pPr>
        <w:spacing w:after="0" w:before="0" w:line="240" w:lineRule="auto"/>
      </w:pPr>
      <w:rPr>
        <w:rFonts w:ascii="Cambria" w:cs="Cambria" w:eastAsia="Cambria" w:hAnsi="Cambria"/>
        <w:b w:val="1"/>
      </w:rPr>
      <w:tcPr>
        <w:tcBorders>
          <w:top w:color="4bacc6" w:space="0" w:sz="6" w:val="single"/>
          <w:left w:color="4bacc6" w:space="0" w:sz="8" w:val="single"/>
          <w:bottom w:color="4bacc6" w:space="0" w:sz="8" w:val="single"/>
          <w:right w:color="4bacc6" w:space="0" w:sz="8" w:val="single"/>
          <w:insideH w:color="000000" w:space="0" w:sz="0" w:val="nil"/>
          <w:insideV w:color="4bacc6" w:space="0" w:sz="8" w:val="single"/>
        </w:tcBorders>
      </w:tcPr>
    </w:tblStylePr>
  </w:style>
  <w:style w:type="table" w:styleId="Table14">
    <w:basedOn w:val="TableNormal"/>
    <w:pPr>
      <w:widowControl w:val="0"/>
      <w:spacing w:after="0" w:line="240" w:lineRule="auto"/>
    </w:pPr>
    <w:rPr>
      <w:color w:val="31849b"/>
    </w:rPr>
    <w:tblPr>
      <w:tblStyleRowBandSize w:val="1"/>
      <w:tblStyleColBandSize w:val="1"/>
      <w:tblCellMar>
        <w:top w:w="0.0" w:type="dxa"/>
        <w:left w:w="108.0" w:type="dxa"/>
        <w:bottom w:w="0.0" w:type="dxa"/>
        <w:right w:w="108.0" w:type="dxa"/>
      </w:tblCellMar>
    </w:tblPr>
    <w:tblStylePr w:type="band1Horz">
      <w:tcPr>
        <w:tcBorders>
          <w:top w:color="4bacc6" w:space="0" w:sz="8" w:val="single"/>
          <w:left w:color="4bacc6" w:space="0" w:sz="8" w:val="single"/>
          <w:bottom w:color="4bacc6" w:space="0" w:sz="8" w:val="single"/>
          <w:right w:color="4bacc6" w:space="0" w:sz="8" w:val="single"/>
          <w:insideV w:color="4bacc6" w:space="0" w:sz="8" w:val="single"/>
        </w:tcBorders>
        <w:shd w:fill="d2eaf1" w:val="clear"/>
      </w:tcPr>
    </w:tblStylePr>
    <w:tblStylePr w:type="band1Vert">
      <w:tcPr>
        <w:tcBorders>
          <w:top w:color="4bacc6" w:space="0" w:sz="8" w:val="single"/>
          <w:left w:color="4bacc6" w:space="0" w:sz="8" w:val="single"/>
          <w:bottom w:color="4bacc6" w:space="0" w:sz="8" w:val="single"/>
          <w:right w:color="4bacc6" w:space="0" w:sz="8" w:val="single"/>
        </w:tcBorders>
        <w:shd w:fill="d2eaf1" w:val="clear"/>
      </w:tcPr>
    </w:tblStylePr>
    <w:tblStylePr w:type="band2Horz">
      <w:tcPr>
        <w:tcBorders>
          <w:top w:color="4bacc6" w:space="0" w:sz="8" w:val="single"/>
          <w:left w:color="4bacc6" w:space="0" w:sz="8" w:val="single"/>
          <w:bottom w:color="4bacc6" w:space="0" w:sz="8" w:val="single"/>
          <w:right w:color="4bacc6" w:space="0" w:sz="8" w:val="single"/>
          <w:insideV w:color="4bacc6" w:space="0" w:sz="8" w:val="single"/>
        </w:tcBorders>
      </w:tcPr>
    </w:tblStylePr>
    <w:tblStylePr w:type="firstCol">
      <w:rPr>
        <w:rFonts w:ascii="Cambria" w:cs="Cambria" w:eastAsia="Cambria" w:hAnsi="Cambria"/>
        <w:b w:val="1"/>
      </w:rPr>
    </w:tblStylePr>
    <w:tblStylePr w:type="firstRow">
      <w:pPr>
        <w:spacing w:after="0" w:before="0" w:line="240" w:lineRule="auto"/>
      </w:pPr>
      <w:rPr>
        <w:rFonts w:ascii="Cambria" w:cs="Cambria" w:eastAsia="Cambria" w:hAnsi="Cambria"/>
        <w:b w:val="1"/>
      </w:rPr>
      <w:tcPr>
        <w:tcBorders>
          <w:top w:color="4bacc6" w:space="0" w:sz="8" w:val="single"/>
          <w:left w:color="4bacc6" w:space="0" w:sz="8" w:val="single"/>
          <w:bottom w:color="4bacc6" w:space="0" w:sz="18" w:val="single"/>
          <w:right w:color="4bacc6" w:space="0" w:sz="8" w:val="single"/>
          <w:insideH w:color="000000" w:space="0" w:sz="0" w:val="nil"/>
          <w:insideV w:color="4bacc6" w:space="0" w:sz="8" w:val="single"/>
        </w:tcBorders>
      </w:tcPr>
    </w:tblStylePr>
    <w:tblStylePr w:type="lastCol">
      <w:rPr>
        <w:rFonts w:ascii="Cambria" w:cs="Cambria" w:eastAsia="Cambria" w:hAnsi="Cambria"/>
        <w:b w:val="1"/>
      </w:rPr>
      <w:tcPr>
        <w:tcBorders>
          <w:top w:color="4bacc6" w:space="0" w:sz="8" w:val="single"/>
          <w:left w:color="4bacc6" w:space="0" w:sz="8" w:val="single"/>
          <w:bottom w:color="4bacc6" w:space="0" w:sz="8" w:val="single"/>
          <w:right w:color="4bacc6" w:space="0" w:sz="8" w:val="single"/>
        </w:tcBorders>
      </w:tcPr>
    </w:tblStylePr>
    <w:tblStylePr w:type="lastRow">
      <w:pPr>
        <w:spacing w:after="0" w:before="0" w:line="240" w:lineRule="auto"/>
      </w:pPr>
      <w:rPr>
        <w:rFonts w:ascii="Cambria" w:cs="Cambria" w:eastAsia="Cambria" w:hAnsi="Cambria"/>
        <w:b w:val="1"/>
      </w:rPr>
      <w:tcPr>
        <w:tcBorders>
          <w:top w:color="4bacc6" w:space="0" w:sz="6" w:val="single"/>
          <w:left w:color="4bacc6" w:space="0" w:sz="8" w:val="single"/>
          <w:bottom w:color="4bacc6" w:space="0" w:sz="8" w:val="single"/>
          <w:right w:color="4bacc6" w:space="0" w:sz="8" w:val="single"/>
          <w:insideH w:color="000000" w:space="0" w:sz="0" w:val="nil"/>
          <w:insideV w:color="4bacc6" w:space="0" w:sz="8" w:val="single"/>
        </w:tcBorders>
      </w:tcPr>
    </w:tblStylePr>
  </w:style>
  <w:style w:type="table" w:styleId="Table15">
    <w:basedOn w:val="TableNormal"/>
    <w:pPr>
      <w:widowControl w:val="0"/>
      <w:spacing w:after="0" w:line="240" w:lineRule="auto"/>
    </w:pPr>
    <w:rPr>
      <w:color w:val="31849b"/>
    </w:rPr>
    <w:tblPr>
      <w:tblStyleRowBandSize w:val="1"/>
      <w:tblStyleColBandSize w:val="1"/>
      <w:tblCellMar>
        <w:top w:w="0.0" w:type="dxa"/>
        <w:left w:w="108.0" w:type="dxa"/>
        <w:bottom w:w="0.0" w:type="dxa"/>
        <w:right w:w="108.0" w:type="dxa"/>
      </w:tblCellMar>
    </w:tblPr>
    <w:tblStylePr w:type="band1Horz">
      <w:tcPr>
        <w:tcBorders>
          <w:top w:color="4bacc6" w:space="0" w:sz="8" w:val="single"/>
          <w:left w:color="4bacc6" w:space="0" w:sz="8" w:val="single"/>
          <w:bottom w:color="4bacc6" w:space="0" w:sz="8" w:val="single"/>
          <w:right w:color="4bacc6" w:space="0" w:sz="8" w:val="single"/>
          <w:insideV w:color="4bacc6" w:space="0" w:sz="8" w:val="single"/>
        </w:tcBorders>
        <w:shd w:fill="d2eaf1" w:val="clear"/>
      </w:tcPr>
    </w:tblStylePr>
    <w:tblStylePr w:type="band1Vert">
      <w:tcPr>
        <w:tcBorders>
          <w:top w:color="4bacc6" w:space="0" w:sz="8" w:val="single"/>
          <w:left w:color="4bacc6" w:space="0" w:sz="8" w:val="single"/>
          <w:bottom w:color="4bacc6" w:space="0" w:sz="8" w:val="single"/>
          <w:right w:color="4bacc6" w:space="0" w:sz="8" w:val="single"/>
        </w:tcBorders>
        <w:shd w:fill="d2eaf1" w:val="clear"/>
      </w:tcPr>
    </w:tblStylePr>
    <w:tblStylePr w:type="band2Horz">
      <w:tcPr>
        <w:tcBorders>
          <w:top w:color="4bacc6" w:space="0" w:sz="8" w:val="single"/>
          <w:left w:color="4bacc6" w:space="0" w:sz="8" w:val="single"/>
          <w:bottom w:color="4bacc6" w:space="0" w:sz="8" w:val="single"/>
          <w:right w:color="4bacc6" w:space="0" w:sz="8" w:val="single"/>
          <w:insideV w:color="4bacc6" w:space="0" w:sz="8" w:val="single"/>
        </w:tcBorders>
      </w:tcPr>
    </w:tblStylePr>
    <w:tblStylePr w:type="firstCol">
      <w:rPr>
        <w:rFonts w:ascii="Cambria" w:cs="Cambria" w:eastAsia="Cambria" w:hAnsi="Cambria"/>
        <w:b w:val="1"/>
      </w:rPr>
    </w:tblStylePr>
    <w:tblStylePr w:type="firstRow">
      <w:pPr>
        <w:spacing w:after="0" w:before="0" w:line="240" w:lineRule="auto"/>
      </w:pPr>
      <w:rPr>
        <w:rFonts w:ascii="Cambria" w:cs="Cambria" w:eastAsia="Cambria" w:hAnsi="Cambria"/>
        <w:b w:val="1"/>
      </w:rPr>
      <w:tcPr>
        <w:tcBorders>
          <w:top w:color="4bacc6" w:space="0" w:sz="8" w:val="single"/>
          <w:left w:color="4bacc6" w:space="0" w:sz="8" w:val="single"/>
          <w:bottom w:color="4bacc6" w:space="0" w:sz="18" w:val="single"/>
          <w:right w:color="4bacc6" w:space="0" w:sz="8" w:val="single"/>
          <w:insideH w:color="000000" w:space="0" w:sz="0" w:val="nil"/>
          <w:insideV w:color="4bacc6" w:space="0" w:sz="8" w:val="single"/>
        </w:tcBorders>
      </w:tcPr>
    </w:tblStylePr>
    <w:tblStylePr w:type="lastCol">
      <w:rPr>
        <w:rFonts w:ascii="Cambria" w:cs="Cambria" w:eastAsia="Cambria" w:hAnsi="Cambria"/>
        <w:b w:val="1"/>
      </w:rPr>
      <w:tcPr>
        <w:tcBorders>
          <w:top w:color="4bacc6" w:space="0" w:sz="8" w:val="single"/>
          <w:left w:color="4bacc6" w:space="0" w:sz="8" w:val="single"/>
          <w:bottom w:color="4bacc6" w:space="0" w:sz="8" w:val="single"/>
          <w:right w:color="4bacc6" w:space="0" w:sz="8" w:val="single"/>
        </w:tcBorders>
      </w:tcPr>
    </w:tblStylePr>
    <w:tblStylePr w:type="lastRow">
      <w:pPr>
        <w:spacing w:after="0" w:before="0" w:line="240" w:lineRule="auto"/>
      </w:pPr>
      <w:rPr>
        <w:rFonts w:ascii="Cambria" w:cs="Cambria" w:eastAsia="Cambria" w:hAnsi="Cambria"/>
        <w:b w:val="1"/>
      </w:rPr>
      <w:tcPr>
        <w:tcBorders>
          <w:top w:color="4bacc6" w:space="0" w:sz="6" w:val="single"/>
          <w:left w:color="4bacc6" w:space="0" w:sz="8" w:val="single"/>
          <w:bottom w:color="4bacc6" w:space="0" w:sz="8" w:val="single"/>
          <w:right w:color="4bacc6" w:space="0" w:sz="8" w:val="single"/>
          <w:insideH w:color="000000" w:space="0" w:sz="0" w:val="nil"/>
          <w:insideV w:color="4bacc6" w:space="0" w:sz="8" w:val="single"/>
        </w:tcBorders>
      </w:tcPr>
    </w:tblStylePr>
  </w:style>
  <w:style w:type="table" w:styleId="Table16">
    <w:basedOn w:val="TableNormal"/>
    <w:pPr>
      <w:widowControl w:val="0"/>
      <w:spacing w:after="0" w:line="240" w:lineRule="auto"/>
    </w:pPr>
    <w:rPr>
      <w:color w:val="31849b"/>
    </w:rPr>
    <w:tblPr>
      <w:tblStyleRowBandSize w:val="1"/>
      <w:tblStyleColBandSize w:val="1"/>
      <w:tblCellMar>
        <w:top w:w="0.0" w:type="dxa"/>
        <w:left w:w="108.0" w:type="dxa"/>
        <w:bottom w:w="0.0" w:type="dxa"/>
        <w:right w:w="108.0" w:type="dxa"/>
      </w:tblCellMar>
    </w:tblPr>
    <w:tblStylePr w:type="band1Horz">
      <w:tcPr>
        <w:tcBorders>
          <w:top w:color="4bacc6" w:space="0" w:sz="8" w:val="single"/>
          <w:left w:color="4bacc6" w:space="0" w:sz="8" w:val="single"/>
          <w:bottom w:color="4bacc6" w:space="0" w:sz="8" w:val="single"/>
          <w:right w:color="4bacc6" w:space="0" w:sz="8" w:val="single"/>
          <w:insideV w:color="4bacc6" w:space="0" w:sz="8" w:val="single"/>
        </w:tcBorders>
        <w:shd w:fill="d2eaf1" w:val="clear"/>
      </w:tcPr>
    </w:tblStylePr>
    <w:tblStylePr w:type="band1Vert">
      <w:tcPr>
        <w:tcBorders>
          <w:top w:color="4bacc6" w:space="0" w:sz="8" w:val="single"/>
          <w:left w:color="4bacc6" w:space="0" w:sz="8" w:val="single"/>
          <w:bottom w:color="4bacc6" w:space="0" w:sz="8" w:val="single"/>
          <w:right w:color="4bacc6" w:space="0" w:sz="8" w:val="single"/>
        </w:tcBorders>
        <w:shd w:fill="d2eaf1" w:val="clear"/>
      </w:tcPr>
    </w:tblStylePr>
    <w:tblStylePr w:type="band2Horz">
      <w:tcPr>
        <w:tcBorders>
          <w:top w:color="4bacc6" w:space="0" w:sz="8" w:val="single"/>
          <w:left w:color="4bacc6" w:space="0" w:sz="8" w:val="single"/>
          <w:bottom w:color="4bacc6" w:space="0" w:sz="8" w:val="single"/>
          <w:right w:color="4bacc6" w:space="0" w:sz="8" w:val="single"/>
          <w:insideV w:color="4bacc6" w:space="0" w:sz="8" w:val="single"/>
        </w:tcBorders>
      </w:tcPr>
    </w:tblStylePr>
    <w:tblStylePr w:type="firstCol">
      <w:rPr>
        <w:rFonts w:ascii="Cambria" w:cs="Cambria" w:eastAsia="Cambria" w:hAnsi="Cambria"/>
        <w:b w:val="1"/>
      </w:rPr>
    </w:tblStylePr>
    <w:tblStylePr w:type="firstRow">
      <w:pPr>
        <w:spacing w:after="0" w:before="0" w:line="240" w:lineRule="auto"/>
      </w:pPr>
      <w:rPr>
        <w:rFonts w:ascii="Cambria" w:cs="Cambria" w:eastAsia="Cambria" w:hAnsi="Cambria"/>
        <w:b w:val="1"/>
      </w:rPr>
      <w:tcPr>
        <w:tcBorders>
          <w:top w:color="4bacc6" w:space="0" w:sz="8" w:val="single"/>
          <w:left w:color="4bacc6" w:space="0" w:sz="8" w:val="single"/>
          <w:bottom w:color="4bacc6" w:space="0" w:sz="18" w:val="single"/>
          <w:right w:color="4bacc6" w:space="0" w:sz="8" w:val="single"/>
          <w:insideH w:color="000000" w:space="0" w:sz="0" w:val="nil"/>
          <w:insideV w:color="4bacc6" w:space="0" w:sz="8" w:val="single"/>
        </w:tcBorders>
      </w:tcPr>
    </w:tblStylePr>
    <w:tblStylePr w:type="lastCol">
      <w:rPr>
        <w:rFonts w:ascii="Cambria" w:cs="Cambria" w:eastAsia="Cambria" w:hAnsi="Cambria"/>
        <w:b w:val="1"/>
      </w:rPr>
      <w:tcPr>
        <w:tcBorders>
          <w:top w:color="4bacc6" w:space="0" w:sz="8" w:val="single"/>
          <w:left w:color="4bacc6" w:space="0" w:sz="8" w:val="single"/>
          <w:bottom w:color="4bacc6" w:space="0" w:sz="8" w:val="single"/>
          <w:right w:color="4bacc6" w:space="0" w:sz="8" w:val="single"/>
        </w:tcBorders>
      </w:tcPr>
    </w:tblStylePr>
    <w:tblStylePr w:type="lastRow">
      <w:pPr>
        <w:spacing w:after="0" w:before="0" w:line="240" w:lineRule="auto"/>
      </w:pPr>
      <w:rPr>
        <w:rFonts w:ascii="Cambria" w:cs="Cambria" w:eastAsia="Cambria" w:hAnsi="Cambria"/>
        <w:b w:val="1"/>
      </w:rPr>
      <w:tcPr>
        <w:tcBorders>
          <w:top w:color="4bacc6" w:space="0" w:sz="6" w:val="single"/>
          <w:left w:color="4bacc6" w:space="0" w:sz="8" w:val="single"/>
          <w:bottom w:color="4bacc6" w:space="0" w:sz="8" w:val="single"/>
          <w:right w:color="4bacc6" w:space="0" w:sz="8" w:val="single"/>
          <w:insideH w:color="000000" w:space="0" w:sz="0" w:val="nil"/>
          <w:insideV w:color="4bacc6" w:space="0" w:sz="8" w:val="single"/>
        </w:tcBorders>
      </w:tcPr>
    </w:tblStylePr>
  </w:style>
  <w:style w:type="table" w:styleId="Table17">
    <w:basedOn w:val="TableNormal"/>
    <w:pPr>
      <w:widowControl w:val="0"/>
      <w:spacing w:after="0" w:line="240" w:lineRule="auto"/>
    </w:pPr>
    <w:rPr>
      <w:color w:val="31849b"/>
    </w:rPr>
    <w:tblPr>
      <w:tblStyleRowBandSize w:val="1"/>
      <w:tblStyleColBandSize w:val="1"/>
      <w:tblCellMar>
        <w:top w:w="0.0" w:type="dxa"/>
        <w:left w:w="108.0" w:type="dxa"/>
        <w:bottom w:w="0.0" w:type="dxa"/>
        <w:right w:w="108.0" w:type="dxa"/>
      </w:tblCellMar>
    </w:tblPr>
    <w:tblStylePr w:type="band1Horz">
      <w:tcPr>
        <w:tcBorders>
          <w:top w:color="4bacc6" w:space="0" w:sz="8" w:val="single"/>
          <w:left w:color="4bacc6" w:space="0" w:sz="8" w:val="single"/>
          <w:bottom w:color="4bacc6" w:space="0" w:sz="8" w:val="single"/>
          <w:right w:color="4bacc6" w:space="0" w:sz="8" w:val="single"/>
          <w:insideV w:color="4bacc6" w:space="0" w:sz="8" w:val="single"/>
        </w:tcBorders>
        <w:shd w:fill="d2eaf1" w:val="clear"/>
      </w:tcPr>
    </w:tblStylePr>
    <w:tblStylePr w:type="band1Vert">
      <w:tcPr>
        <w:tcBorders>
          <w:top w:color="4bacc6" w:space="0" w:sz="8" w:val="single"/>
          <w:left w:color="4bacc6" w:space="0" w:sz="8" w:val="single"/>
          <w:bottom w:color="4bacc6" w:space="0" w:sz="8" w:val="single"/>
          <w:right w:color="4bacc6" w:space="0" w:sz="8" w:val="single"/>
        </w:tcBorders>
        <w:shd w:fill="d2eaf1" w:val="clear"/>
      </w:tcPr>
    </w:tblStylePr>
    <w:tblStylePr w:type="band2Horz">
      <w:tcPr>
        <w:tcBorders>
          <w:top w:color="4bacc6" w:space="0" w:sz="8" w:val="single"/>
          <w:left w:color="4bacc6" w:space="0" w:sz="8" w:val="single"/>
          <w:bottom w:color="4bacc6" w:space="0" w:sz="8" w:val="single"/>
          <w:right w:color="4bacc6" w:space="0" w:sz="8" w:val="single"/>
          <w:insideV w:color="4bacc6" w:space="0" w:sz="8" w:val="single"/>
        </w:tcBorders>
      </w:tcPr>
    </w:tblStylePr>
    <w:tblStylePr w:type="firstCol">
      <w:rPr>
        <w:rFonts w:ascii="Cambria" w:cs="Cambria" w:eastAsia="Cambria" w:hAnsi="Cambria"/>
        <w:b w:val="1"/>
      </w:rPr>
    </w:tblStylePr>
    <w:tblStylePr w:type="firstRow">
      <w:pPr>
        <w:spacing w:after="0" w:before="0" w:line="240" w:lineRule="auto"/>
      </w:pPr>
      <w:rPr>
        <w:rFonts w:ascii="Cambria" w:cs="Cambria" w:eastAsia="Cambria" w:hAnsi="Cambria"/>
        <w:b w:val="1"/>
      </w:rPr>
      <w:tcPr>
        <w:tcBorders>
          <w:top w:color="4bacc6" w:space="0" w:sz="8" w:val="single"/>
          <w:left w:color="4bacc6" w:space="0" w:sz="8" w:val="single"/>
          <w:bottom w:color="4bacc6" w:space="0" w:sz="18" w:val="single"/>
          <w:right w:color="4bacc6" w:space="0" w:sz="8" w:val="single"/>
          <w:insideH w:color="000000" w:space="0" w:sz="0" w:val="nil"/>
          <w:insideV w:color="4bacc6" w:space="0" w:sz="8" w:val="single"/>
        </w:tcBorders>
      </w:tcPr>
    </w:tblStylePr>
    <w:tblStylePr w:type="lastCol">
      <w:rPr>
        <w:rFonts w:ascii="Cambria" w:cs="Cambria" w:eastAsia="Cambria" w:hAnsi="Cambria"/>
        <w:b w:val="1"/>
      </w:rPr>
      <w:tcPr>
        <w:tcBorders>
          <w:top w:color="4bacc6" w:space="0" w:sz="8" w:val="single"/>
          <w:left w:color="4bacc6" w:space="0" w:sz="8" w:val="single"/>
          <w:bottom w:color="4bacc6" w:space="0" w:sz="8" w:val="single"/>
          <w:right w:color="4bacc6" w:space="0" w:sz="8" w:val="single"/>
        </w:tcBorders>
      </w:tcPr>
    </w:tblStylePr>
    <w:tblStylePr w:type="lastRow">
      <w:pPr>
        <w:spacing w:after="0" w:before="0" w:line="240" w:lineRule="auto"/>
      </w:pPr>
      <w:rPr>
        <w:rFonts w:ascii="Cambria" w:cs="Cambria" w:eastAsia="Cambria" w:hAnsi="Cambria"/>
        <w:b w:val="1"/>
      </w:rPr>
      <w:tcPr>
        <w:tcBorders>
          <w:top w:color="4bacc6" w:space="0" w:sz="6" w:val="single"/>
          <w:left w:color="4bacc6" w:space="0" w:sz="8" w:val="single"/>
          <w:bottom w:color="4bacc6" w:space="0" w:sz="8" w:val="single"/>
          <w:right w:color="4bacc6" w:space="0" w:sz="8" w:val="single"/>
          <w:insideH w:color="000000" w:space="0" w:sz="0" w:val="nil"/>
          <w:insideV w:color="4bacc6" w:space="0" w:sz="8" w:val="single"/>
        </w:tcBorders>
      </w:tcPr>
    </w:tblStylePr>
  </w:style>
  <w:style w:type="table" w:styleId="Table18">
    <w:basedOn w:val="TableNormal"/>
    <w:pPr>
      <w:widowControl w:val="0"/>
      <w:spacing w:after="0" w:line="240" w:lineRule="auto"/>
    </w:pPr>
    <w:rPr>
      <w:color w:val="31849b"/>
    </w:rPr>
    <w:tblPr>
      <w:tblStyleRowBandSize w:val="1"/>
      <w:tblStyleColBandSize w:val="1"/>
      <w:tblCellMar>
        <w:top w:w="0.0" w:type="dxa"/>
        <w:left w:w="108.0" w:type="dxa"/>
        <w:bottom w:w="0.0" w:type="dxa"/>
        <w:right w:w="108.0" w:type="dxa"/>
      </w:tblCellMar>
    </w:tblPr>
    <w:tblStylePr w:type="band1Horz">
      <w:tcPr>
        <w:tcBorders>
          <w:top w:color="4bacc6" w:space="0" w:sz="8" w:val="single"/>
          <w:left w:color="4bacc6" w:space="0" w:sz="8" w:val="single"/>
          <w:bottom w:color="4bacc6" w:space="0" w:sz="8" w:val="single"/>
          <w:right w:color="4bacc6" w:space="0" w:sz="8" w:val="single"/>
          <w:insideV w:color="4bacc6" w:space="0" w:sz="8" w:val="single"/>
        </w:tcBorders>
        <w:shd w:fill="d2eaf1" w:val="clear"/>
      </w:tcPr>
    </w:tblStylePr>
    <w:tblStylePr w:type="band1Vert">
      <w:tcPr>
        <w:tcBorders>
          <w:top w:color="4bacc6" w:space="0" w:sz="8" w:val="single"/>
          <w:left w:color="4bacc6" w:space="0" w:sz="8" w:val="single"/>
          <w:bottom w:color="4bacc6" w:space="0" w:sz="8" w:val="single"/>
          <w:right w:color="4bacc6" w:space="0" w:sz="8" w:val="single"/>
        </w:tcBorders>
        <w:shd w:fill="d2eaf1" w:val="clear"/>
      </w:tcPr>
    </w:tblStylePr>
    <w:tblStylePr w:type="band2Horz">
      <w:tcPr>
        <w:tcBorders>
          <w:top w:color="4bacc6" w:space="0" w:sz="8" w:val="single"/>
          <w:left w:color="4bacc6" w:space="0" w:sz="8" w:val="single"/>
          <w:bottom w:color="4bacc6" w:space="0" w:sz="8" w:val="single"/>
          <w:right w:color="4bacc6" w:space="0" w:sz="8" w:val="single"/>
          <w:insideV w:color="4bacc6" w:space="0" w:sz="8" w:val="single"/>
        </w:tcBorders>
      </w:tcPr>
    </w:tblStylePr>
    <w:tblStylePr w:type="firstCol">
      <w:rPr>
        <w:rFonts w:ascii="Cambria" w:cs="Cambria" w:eastAsia="Cambria" w:hAnsi="Cambria"/>
        <w:b w:val="1"/>
      </w:rPr>
    </w:tblStylePr>
    <w:tblStylePr w:type="firstRow">
      <w:pPr>
        <w:spacing w:after="0" w:before="0" w:line="240" w:lineRule="auto"/>
      </w:pPr>
      <w:rPr>
        <w:rFonts w:ascii="Cambria" w:cs="Cambria" w:eastAsia="Cambria" w:hAnsi="Cambria"/>
        <w:b w:val="1"/>
      </w:rPr>
      <w:tcPr>
        <w:tcBorders>
          <w:top w:color="4bacc6" w:space="0" w:sz="8" w:val="single"/>
          <w:left w:color="4bacc6" w:space="0" w:sz="8" w:val="single"/>
          <w:bottom w:color="4bacc6" w:space="0" w:sz="18" w:val="single"/>
          <w:right w:color="4bacc6" w:space="0" w:sz="8" w:val="single"/>
          <w:insideH w:color="000000" w:space="0" w:sz="0" w:val="nil"/>
          <w:insideV w:color="4bacc6" w:space="0" w:sz="8" w:val="single"/>
        </w:tcBorders>
      </w:tcPr>
    </w:tblStylePr>
    <w:tblStylePr w:type="lastCol">
      <w:rPr>
        <w:rFonts w:ascii="Cambria" w:cs="Cambria" w:eastAsia="Cambria" w:hAnsi="Cambria"/>
        <w:b w:val="1"/>
      </w:rPr>
      <w:tcPr>
        <w:tcBorders>
          <w:top w:color="4bacc6" w:space="0" w:sz="8" w:val="single"/>
          <w:left w:color="4bacc6" w:space="0" w:sz="8" w:val="single"/>
          <w:bottom w:color="4bacc6" w:space="0" w:sz="8" w:val="single"/>
          <w:right w:color="4bacc6" w:space="0" w:sz="8" w:val="single"/>
        </w:tcBorders>
      </w:tcPr>
    </w:tblStylePr>
    <w:tblStylePr w:type="lastRow">
      <w:pPr>
        <w:spacing w:after="0" w:before="0" w:line="240" w:lineRule="auto"/>
      </w:pPr>
      <w:rPr>
        <w:rFonts w:ascii="Cambria" w:cs="Cambria" w:eastAsia="Cambria" w:hAnsi="Cambria"/>
        <w:b w:val="1"/>
      </w:rPr>
      <w:tcPr>
        <w:tcBorders>
          <w:top w:color="4bacc6" w:space="0" w:sz="6" w:val="single"/>
          <w:left w:color="4bacc6" w:space="0" w:sz="8" w:val="single"/>
          <w:bottom w:color="4bacc6" w:space="0" w:sz="8" w:val="single"/>
          <w:right w:color="4bacc6" w:space="0" w:sz="8" w:val="single"/>
          <w:insideH w:color="000000" w:space="0" w:sz="0" w:val="nil"/>
          <w:insideV w:color="4bacc6" w:space="0" w:sz="8" w:val="single"/>
        </w:tcBorders>
      </w:tcPr>
    </w:tblStylePr>
  </w:style>
  <w:style w:type="table" w:styleId="Table19">
    <w:basedOn w:val="TableNormal"/>
    <w:pPr>
      <w:widowControl w:val="0"/>
      <w:spacing w:after="0" w:line="240" w:lineRule="auto"/>
    </w:pPr>
    <w:rPr>
      <w:color w:val="31849b"/>
    </w:rPr>
    <w:tblPr>
      <w:tblStyleRowBandSize w:val="1"/>
      <w:tblStyleColBandSize w:val="1"/>
      <w:tblCellMar>
        <w:top w:w="0.0" w:type="dxa"/>
        <w:left w:w="108.0" w:type="dxa"/>
        <w:bottom w:w="0.0" w:type="dxa"/>
        <w:right w:w="108.0" w:type="dxa"/>
      </w:tblCellMar>
    </w:tblPr>
    <w:tblStylePr w:type="band1Horz">
      <w:tcPr>
        <w:tcBorders>
          <w:top w:color="4bacc6" w:space="0" w:sz="8" w:val="single"/>
          <w:left w:color="4bacc6" w:space="0" w:sz="8" w:val="single"/>
          <w:bottom w:color="4bacc6" w:space="0" w:sz="8" w:val="single"/>
          <w:right w:color="4bacc6" w:space="0" w:sz="8" w:val="single"/>
          <w:insideV w:color="4bacc6" w:space="0" w:sz="8" w:val="single"/>
        </w:tcBorders>
        <w:shd w:fill="d2eaf1" w:val="clear"/>
      </w:tcPr>
    </w:tblStylePr>
    <w:tblStylePr w:type="band1Vert">
      <w:tcPr>
        <w:tcBorders>
          <w:top w:color="4bacc6" w:space="0" w:sz="8" w:val="single"/>
          <w:left w:color="4bacc6" w:space="0" w:sz="8" w:val="single"/>
          <w:bottom w:color="4bacc6" w:space="0" w:sz="8" w:val="single"/>
          <w:right w:color="4bacc6" w:space="0" w:sz="8" w:val="single"/>
        </w:tcBorders>
        <w:shd w:fill="d2eaf1" w:val="clear"/>
      </w:tcPr>
    </w:tblStylePr>
    <w:tblStylePr w:type="band2Horz">
      <w:tcPr>
        <w:tcBorders>
          <w:top w:color="4bacc6" w:space="0" w:sz="8" w:val="single"/>
          <w:left w:color="4bacc6" w:space="0" w:sz="8" w:val="single"/>
          <w:bottom w:color="4bacc6" w:space="0" w:sz="8" w:val="single"/>
          <w:right w:color="4bacc6" w:space="0" w:sz="8" w:val="single"/>
          <w:insideV w:color="4bacc6" w:space="0" w:sz="8" w:val="single"/>
        </w:tcBorders>
      </w:tcPr>
    </w:tblStylePr>
    <w:tblStylePr w:type="firstCol">
      <w:rPr>
        <w:rFonts w:ascii="Cambria" w:cs="Cambria" w:eastAsia="Cambria" w:hAnsi="Cambria"/>
        <w:b w:val="1"/>
      </w:rPr>
    </w:tblStylePr>
    <w:tblStylePr w:type="firstRow">
      <w:pPr>
        <w:spacing w:after="0" w:before="0" w:line="240" w:lineRule="auto"/>
      </w:pPr>
      <w:rPr>
        <w:rFonts w:ascii="Cambria" w:cs="Cambria" w:eastAsia="Cambria" w:hAnsi="Cambria"/>
        <w:b w:val="1"/>
      </w:rPr>
      <w:tcPr>
        <w:tcBorders>
          <w:top w:color="4bacc6" w:space="0" w:sz="8" w:val="single"/>
          <w:left w:color="4bacc6" w:space="0" w:sz="8" w:val="single"/>
          <w:bottom w:color="4bacc6" w:space="0" w:sz="18" w:val="single"/>
          <w:right w:color="4bacc6" w:space="0" w:sz="8" w:val="single"/>
          <w:insideH w:color="000000" w:space="0" w:sz="0" w:val="nil"/>
          <w:insideV w:color="4bacc6" w:space="0" w:sz="8" w:val="single"/>
        </w:tcBorders>
      </w:tcPr>
    </w:tblStylePr>
    <w:tblStylePr w:type="lastCol">
      <w:rPr>
        <w:rFonts w:ascii="Cambria" w:cs="Cambria" w:eastAsia="Cambria" w:hAnsi="Cambria"/>
        <w:b w:val="1"/>
      </w:rPr>
      <w:tcPr>
        <w:tcBorders>
          <w:top w:color="4bacc6" w:space="0" w:sz="8" w:val="single"/>
          <w:left w:color="4bacc6" w:space="0" w:sz="8" w:val="single"/>
          <w:bottom w:color="4bacc6" w:space="0" w:sz="8" w:val="single"/>
          <w:right w:color="4bacc6" w:space="0" w:sz="8" w:val="single"/>
        </w:tcBorders>
      </w:tcPr>
    </w:tblStylePr>
    <w:tblStylePr w:type="lastRow">
      <w:pPr>
        <w:spacing w:after="0" w:before="0" w:line="240" w:lineRule="auto"/>
      </w:pPr>
      <w:rPr>
        <w:rFonts w:ascii="Cambria" w:cs="Cambria" w:eastAsia="Cambria" w:hAnsi="Cambria"/>
        <w:b w:val="1"/>
      </w:rPr>
      <w:tcPr>
        <w:tcBorders>
          <w:top w:color="4bacc6" w:space="0" w:sz="6" w:val="single"/>
          <w:left w:color="4bacc6" w:space="0" w:sz="8" w:val="single"/>
          <w:bottom w:color="4bacc6" w:space="0" w:sz="8" w:val="single"/>
          <w:right w:color="4bacc6" w:space="0" w:sz="8" w:val="single"/>
          <w:insideH w:color="000000" w:space="0" w:sz="0" w:val="nil"/>
          <w:insideV w:color="4bacc6" w:space="0" w:sz="8" w:val="single"/>
        </w:tcBorders>
      </w:tcPr>
    </w:tblStylePr>
  </w:style>
  <w:style w:type="table" w:styleId="Table20">
    <w:basedOn w:val="TableNormal"/>
    <w:pPr>
      <w:widowControl w:val="0"/>
      <w:spacing w:after="0" w:line="240" w:lineRule="auto"/>
    </w:pPr>
    <w:rPr>
      <w:color w:val="31849b"/>
    </w:rPr>
    <w:tblPr>
      <w:tblStyleRowBandSize w:val="1"/>
      <w:tblStyleColBandSize w:val="1"/>
      <w:tblCellMar>
        <w:top w:w="0.0" w:type="dxa"/>
        <w:left w:w="108.0" w:type="dxa"/>
        <w:bottom w:w="0.0" w:type="dxa"/>
        <w:right w:w="108.0" w:type="dxa"/>
      </w:tblCellMar>
    </w:tblPr>
    <w:tblStylePr w:type="band1Horz">
      <w:tcPr>
        <w:tcBorders>
          <w:top w:color="4bacc6" w:space="0" w:sz="8" w:val="single"/>
          <w:left w:color="4bacc6" w:space="0" w:sz="8" w:val="single"/>
          <w:bottom w:color="4bacc6" w:space="0" w:sz="8" w:val="single"/>
          <w:right w:color="4bacc6" w:space="0" w:sz="8" w:val="single"/>
          <w:insideV w:color="4bacc6" w:space="0" w:sz="8" w:val="single"/>
        </w:tcBorders>
        <w:shd w:fill="d2eaf1" w:val="clear"/>
      </w:tcPr>
    </w:tblStylePr>
    <w:tblStylePr w:type="band1Vert">
      <w:tcPr>
        <w:tcBorders>
          <w:top w:color="4bacc6" w:space="0" w:sz="8" w:val="single"/>
          <w:left w:color="4bacc6" w:space="0" w:sz="8" w:val="single"/>
          <w:bottom w:color="4bacc6" w:space="0" w:sz="8" w:val="single"/>
          <w:right w:color="4bacc6" w:space="0" w:sz="8" w:val="single"/>
        </w:tcBorders>
        <w:shd w:fill="d2eaf1" w:val="clear"/>
      </w:tcPr>
    </w:tblStylePr>
    <w:tblStylePr w:type="band2Horz">
      <w:tcPr>
        <w:tcBorders>
          <w:top w:color="4bacc6" w:space="0" w:sz="8" w:val="single"/>
          <w:left w:color="4bacc6" w:space="0" w:sz="8" w:val="single"/>
          <w:bottom w:color="4bacc6" w:space="0" w:sz="8" w:val="single"/>
          <w:right w:color="4bacc6" w:space="0" w:sz="8" w:val="single"/>
          <w:insideV w:color="4bacc6" w:space="0" w:sz="8" w:val="single"/>
        </w:tcBorders>
      </w:tcPr>
    </w:tblStylePr>
    <w:tblStylePr w:type="firstCol">
      <w:rPr>
        <w:rFonts w:ascii="Cambria" w:cs="Cambria" w:eastAsia="Cambria" w:hAnsi="Cambria"/>
        <w:b w:val="1"/>
      </w:rPr>
    </w:tblStylePr>
    <w:tblStylePr w:type="firstRow">
      <w:pPr>
        <w:spacing w:after="0" w:before="0" w:line="240" w:lineRule="auto"/>
      </w:pPr>
      <w:rPr>
        <w:rFonts w:ascii="Cambria" w:cs="Cambria" w:eastAsia="Cambria" w:hAnsi="Cambria"/>
        <w:b w:val="1"/>
      </w:rPr>
      <w:tcPr>
        <w:tcBorders>
          <w:top w:color="4bacc6" w:space="0" w:sz="8" w:val="single"/>
          <w:left w:color="4bacc6" w:space="0" w:sz="8" w:val="single"/>
          <w:bottom w:color="4bacc6" w:space="0" w:sz="18" w:val="single"/>
          <w:right w:color="4bacc6" w:space="0" w:sz="8" w:val="single"/>
          <w:insideH w:color="000000" w:space="0" w:sz="0" w:val="nil"/>
          <w:insideV w:color="4bacc6" w:space="0" w:sz="8" w:val="single"/>
        </w:tcBorders>
      </w:tcPr>
    </w:tblStylePr>
    <w:tblStylePr w:type="lastCol">
      <w:rPr>
        <w:rFonts w:ascii="Cambria" w:cs="Cambria" w:eastAsia="Cambria" w:hAnsi="Cambria"/>
        <w:b w:val="1"/>
      </w:rPr>
      <w:tcPr>
        <w:tcBorders>
          <w:top w:color="4bacc6" w:space="0" w:sz="8" w:val="single"/>
          <w:left w:color="4bacc6" w:space="0" w:sz="8" w:val="single"/>
          <w:bottom w:color="4bacc6" w:space="0" w:sz="8" w:val="single"/>
          <w:right w:color="4bacc6" w:space="0" w:sz="8" w:val="single"/>
        </w:tcBorders>
      </w:tcPr>
    </w:tblStylePr>
    <w:tblStylePr w:type="lastRow">
      <w:pPr>
        <w:spacing w:after="0" w:before="0" w:line="240" w:lineRule="auto"/>
      </w:pPr>
      <w:rPr>
        <w:rFonts w:ascii="Cambria" w:cs="Cambria" w:eastAsia="Cambria" w:hAnsi="Cambria"/>
        <w:b w:val="1"/>
      </w:rPr>
      <w:tcPr>
        <w:tcBorders>
          <w:top w:color="4bacc6" w:space="0" w:sz="6" w:val="single"/>
          <w:left w:color="4bacc6" w:space="0" w:sz="8" w:val="single"/>
          <w:bottom w:color="4bacc6" w:space="0" w:sz="8" w:val="single"/>
          <w:right w:color="4bacc6" w:space="0" w:sz="8" w:val="single"/>
          <w:insideH w:color="000000" w:space="0" w:sz="0" w:val="nil"/>
          <w:insideV w:color="4bacc6" w:space="0" w:sz="8" w:val="single"/>
        </w:tcBorders>
      </w:tcPr>
    </w:tblStylePr>
  </w:style>
  <w:style w:type="table" w:styleId="Table21">
    <w:basedOn w:val="TableNormal"/>
    <w:pPr>
      <w:widowControl w:val="0"/>
      <w:spacing w:after="0" w:line="240" w:lineRule="auto"/>
    </w:pPr>
    <w:rPr>
      <w:color w:val="31849b"/>
    </w:rPr>
    <w:tblPr>
      <w:tblStyleRowBandSize w:val="1"/>
      <w:tblStyleColBandSize w:val="1"/>
      <w:tblCellMar>
        <w:top w:w="0.0" w:type="dxa"/>
        <w:left w:w="108.0" w:type="dxa"/>
        <w:bottom w:w="0.0" w:type="dxa"/>
        <w:right w:w="108.0" w:type="dxa"/>
      </w:tblCellMar>
    </w:tblPr>
    <w:tblStylePr w:type="band1Horz">
      <w:tcPr>
        <w:tcBorders>
          <w:top w:color="4bacc6" w:space="0" w:sz="8" w:val="single"/>
          <w:left w:color="4bacc6" w:space="0" w:sz="8" w:val="single"/>
          <w:bottom w:color="4bacc6" w:space="0" w:sz="8" w:val="single"/>
          <w:right w:color="4bacc6" w:space="0" w:sz="8" w:val="single"/>
          <w:insideV w:color="4bacc6" w:space="0" w:sz="8" w:val="single"/>
        </w:tcBorders>
        <w:shd w:fill="d2eaf1" w:val="clear"/>
      </w:tcPr>
    </w:tblStylePr>
    <w:tblStylePr w:type="band1Vert">
      <w:tcPr>
        <w:tcBorders>
          <w:top w:color="4bacc6" w:space="0" w:sz="8" w:val="single"/>
          <w:left w:color="4bacc6" w:space="0" w:sz="8" w:val="single"/>
          <w:bottom w:color="4bacc6" w:space="0" w:sz="8" w:val="single"/>
          <w:right w:color="4bacc6" w:space="0" w:sz="8" w:val="single"/>
        </w:tcBorders>
        <w:shd w:fill="d2eaf1" w:val="clear"/>
      </w:tcPr>
    </w:tblStylePr>
    <w:tblStylePr w:type="band2Horz">
      <w:tcPr>
        <w:tcBorders>
          <w:top w:color="4bacc6" w:space="0" w:sz="8" w:val="single"/>
          <w:left w:color="4bacc6" w:space="0" w:sz="8" w:val="single"/>
          <w:bottom w:color="4bacc6" w:space="0" w:sz="8" w:val="single"/>
          <w:right w:color="4bacc6" w:space="0" w:sz="8" w:val="single"/>
          <w:insideV w:color="4bacc6" w:space="0" w:sz="8" w:val="single"/>
        </w:tcBorders>
      </w:tcPr>
    </w:tblStylePr>
    <w:tblStylePr w:type="firstCol">
      <w:rPr>
        <w:rFonts w:ascii="Cambria" w:cs="Cambria" w:eastAsia="Cambria" w:hAnsi="Cambria"/>
        <w:b w:val="1"/>
      </w:rPr>
    </w:tblStylePr>
    <w:tblStylePr w:type="firstRow">
      <w:pPr>
        <w:spacing w:after="0" w:before="0" w:line="240" w:lineRule="auto"/>
      </w:pPr>
      <w:rPr>
        <w:rFonts w:ascii="Cambria" w:cs="Cambria" w:eastAsia="Cambria" w:hAnsi="Cambria"/>
        <w:b w:val="1"/>
      </w:rPr>
      <w:tcPr>
        <w:tcBorders>
          <w:top w:color="4bacc6" w:space="0" w:sz="8" w:val="single"/>
          <w:left w:color="4bacc6" w:space="0" w:sz="8" w:val="single"/>
          <w:bottom w:color="4bacc6" w:space="0" w:sz="18" w:val="single"/>
          <w:right w:color="4bacc6" w:space="0" w:sz="8" w:val="single"/>
          <w:insideH w:color="000000" w:space="0" w:sz="0" w:val="nil"/>
          <w:insideV w:color="4bacc6" w:space="0" w:sz="8" w:val="single"/>
        </w:tcBorders>
      </w:tcPr>
    </w:tblStylePr>
    <w:tblStylePr w:type="lastCol">
      <w:rPr>
        <w:rFonts w:ascii="Cambria" w:cs="Cambria" w:eastAsia="Cambria" w:hAnsi="Cambria"/>
        <w:b w:val="1"/>
      </w:rPr>
      <w:tcPr>
        <w:tcBorders>
          <w:top w:color="4bacc6" w:space="0" w:sz="8" w:val="single"/>
          <w:left w:color="4bacc6" w:space="0" w:sz="8" w:val="single"/>
          <w:bottom w:color="4bacc6" w:space="0" w:sz="8" w:val="single"/>
          <w:right w:color="4bacc6" w:space="0" w:sz="8" w:val="single"/>
        </w:tcBorders>
      </w:tcPr>
    </w:tblStylePr>
    <w:tblStylePr w:type="lastRow">
      <w:pPr>
        <w:spacing w:after="0" w:before="0" w:line="240" w:lineRule="auto"/>
      </w:pPr>
      <w:rPr>
        <w:rFonts w:ascii="Cambria" w:cs="Cambria" w:eastAsia="Cambria" w:hAnsi="Cambria"/>
        <w:b w:val="1"/>
      </w:rPr>
      <w:tcPr>
        <w:tcBorders>
          <w:top w:color="4bacc6" w:space="0" w:sz="6" w:val="single"/>
          <w:left w:color="4bacc6" w:space="0" w:sz="8" w:val="single"/>
          <w:bottom w:color="4bacc6" w:space="0" w:sz="8" w:val="single"/>
          <w:right w:color="4bacc6" w:space="0" w:sz="8" w:val="single"/>
          <w:insideH w:color="000000" w:space="0" w:sz="0" w:val="nil"/>
          <w:insideV w:color="4bacc6" w:space="0" w:sz="8" w:val="single"/>
        </w:tcBorders>
      </w:tcPr>
    </w:tblStylePr>
  </w:style>
  <w:style w:type="table" w:styleId="Table22">
    <w:basedOn w:val="TableNormal"/>
    <w:pPr>
      <w:widowControl w:val="0"/>
      <w:spacing w:after="0" w:line="240" w:lineRule="auto"/>
    </w:pPr>
    <w:rPr>
      <w:color w:val="31849b"/>
    </w:rPr>
    <w:tblPr>
      <w:tblStyleRowBandSize w:val="1"/>
      <w:tblStyleColBandSize w:val="1"/>
      <w:tblCellMar>
        <w:top w:w="0.0" w:type="dxa"/>
        <w:left w:w="108.0" w:type="dxa"/>
        <w:bottom w:w="0.0" w:type="dxa"/>
        <w:right w:w="108.0" w:type="dxa"/>
      </w:tblCellMar>
    </w:tblPr>
    <w:tblStylePr w:type="band1Horz">
      <w:tcPr>
        <w:tcBorders>
          <w:top w:color="4bacc6" w:space="0" w:sz="8" w:val="single"/>
          <w:left w:color="4bacc6" w:space="0" w:sz="8" w:val="single"/>
          <w:bottom w:color="4bacc6" w:space="0" w:sz="8" w:val="single"/>
          <w:right w:color="4bacc6" w:space="0" w:sz="8" w:val="single"/>
          <w:insideV w:color="4bacc6" w:space="0" w:sz="8" w:val="single"/>
        </w:tcBorders>
        <w:shd w:fill="d2eaf1" w:val="clear"/>
      </w:tcPr>
    </w:tblStylePr>
    <w:tblStylePr w:type="band1Vert">
      <w:tcPr>
        <w:tcBorders>
          <w:top w:color="4bacc6" w:space="0" w:sz="8" w:val="single"/>
          <w:left w:color="4bacc6" w:space="0" w:sz="8" w:val="single"/>
          <w:bottom w:color="4bacc6" w:space="0" w:sz="8" w:val="single"/>
          <w:right w:color="4bacc6" w:space="0" w:sz="8" w:val="single"/>
        </w:tcBorders>
        <w:shd w:fill="d2eaf1" w:val="clear"/>
      </w:tcPr>
    </w:tblStylePr>
    <w:tblStylePr w:type="band2Horz">
      <w:tcPr>
        <w:tcBorders>
          <w:top w:color="4bacc6" w:space="0" w:sz="8" w:val="single"/>
          <w:left w:color="4bacc6" w:space="0" w:sz="8" w:val="single"/>
          <w:bottom w:color="4bacc6" w:space="0" w:sz="8" w:val="single"/>
          <w:right w:color="4bacc6" w:space="0" w:sz="8" w:val="single"/>
          <w:insideV w:color="4bacc6" w:space="0" w:sz="8" w:val="single"/>
        </w:tcBorders>
      </w:tcPr>
    </w:tblStylePr>
    <w:tblStylePr w:type="firstCol">
      <w:rPr>
        <w:rFonts w:ascii="Cambria" w:cs="Cambria" w:eastAsia="Cambria" w:hAnsi="Cambria"/>
        <w:b w:val="1"/>
      </w:rPr>
    </w:tblStylePr>
    <w:tblStylePr w:type="firstRow">
      <w:pPr>
        <w:spacing w:after="0" w:before="0" w:line="240" w:lineRule="auto"/>
      </w:pPr>
      <w:rPr>
        <w:rFonts w:ascii="Cambria" w:cs="Cambria" w:eastAsia="Cambria" w:hAnsi="Cambria"/>
        <w:b w:val="1"/>
      </w:rPr>
      <w:tcPr>
        <w:tcBorders>
          <w:top w:color="4bacc6" w:space="0" w:sz="8" w:val="single"/>
          <w:left w:color="4bacc6" w:space="0" w:sz="8" w:val="single"/>
          <w:bottom w:color="4bacc6" w:space="0" w:sz="18" w:val="single"/>
          <w:right w:color="4bacc6" w:space="0" w:sz="8" w:val="single"/>
          <w:insideH w:color="000000" w:space="0" w:sz="0" w:val="nil"/>
          <w:insideV w:color="4bacc6" w:space="0" w:sz="8" w:val="single"/>
        </w:tcBorders>
      </w:tcPr>
    </w:tblStylePr>
    <w:tblStylePr w:type="lastCol">
      <w:rPr>
        <w:rFonts w:ascii="Cambria" w:cs="Cambria" w:eastAsia="Cambria" w:hAnsi="Cambria"/>
        <w:b w:val="1"/>
      </w:rPr>
      <w:tcPr>
        <w:tcBorders>
          <w:top w:color="4bacc6" w:space="0" w:sz="8" w:val="single"/>
          <w:left w:color="4bacc6" w:space="0" w:sz="8" w:val="single"/>
          <w:bottom w:color="4bacc6" w:space="0" w:sz="8" w:val="single"/>
          <w:right w:color="4bacc6" w:space="0" w:sz="8" w:val="single"/>
        </w:tcBorders>
      </w:tcPr>
    </w:tblStylePr>
    <w:tblStylePr w:type="lastRow">
      <w:pPr>
        <w:spacing w:after="0" w:before="0" w:line="240" w:lineRule="auto"/>
      </w:pPr>
      <w:rPr>
        <w:rFonts w:ascii="Cambria" w:cs="Cambria" w:eastAsia="Cambria" w:hAnsi="Cambria"/>
        <w:b w:val="1"/>
      </w:rPr>
      <w:tcPr>
        <w:tcBorders>
          <w:top w:color="4bacc6" w:space="0" w:sz="6" w:val="single"/>
          <w:left w:color="4bacc6" w:space="0" w:sz="8" w:val="single"/>
          <w:bottom w:color="4bacc6" w:space="0" w:sz="8" w:val="single"/>
          <w:right w:color="4bacc6" w:space="0" w:sz="8" w:val="single"/>
          <w:insideH w:color="000000" w:space="0" w:sz="0" w:val="nil"/>
          <w:insideV w:color="4bacc6" w:space="0" w:sz="8" w:val="single"/>
        </w:tcBorders>
      </w:tcPr>
    </w:tblStylePr>
  </w:style>
  <w:style w:type="table" w:styleId="Table23">
    <w:basedOn w:val="TableNormal"/>
    <w:pPr>
      <w:widowControl w:val="0"/>
      <w:spacing w:after="0" w:line="240" w:lineRule="auto"/>
    </w:pPr>
    <w:rPr>
      <w:color w:val="31849b"/>
    </w:rPr>
    <w:tblPr>
      <w:tblStyleRowBandSize w:val="1"/>
      <w:tblStyleColBandSize w:val="1"/>
      <w:tblCellMar>
        <w:top w:w="0.0" w:type="dxa"/>
        <w:left w:w="108.0" w:type="dxa"/>
        <w:bottom w:w="0.0" w:type="dxa"/>
        <w:right w:w="108.0" w:type="dxa"/>
      </w:tblCellMar>
    </w:tblPr>
    <w:tblStylePr w:type="band1Horz">
      <w:tcPr>
        <w:tcBorders>
          <w:top w:color="4bacc6" w:space="0" w:sz="8" w:val="single"/>
          <w:left w:color="4bacc6" w:space="0" w:sz="8" w:val="single"/>
          <w:bottom w:color="4bacc6" w:space="0" w:sz="8" w:val="single"/>
          <w:right w:color="4bacc6" w:space="0" w:sz="8" w:val="single"/>
          <w:insideV w:color="4bacc6" w:space="0" w:sz="8" w:val="single"/>
        </w:tcBorders>
        <w:shd w:fill="d2eaf1" w:val="clear"/>
      </w:tcPr>
    </w:tblStylePr>
    <w:tblStylePr w:type="band1Vert">
      <w:tcPr>
        <w:tcBorders>
          <w:top w:color="4bacc6" w:space="0" w:sz="8" w:val="single"/>
          <w:left w:color="4bacc6" w:space="0" w:sz="8" w:val="single"/>
          <w:bottom w:color="4bacc6" w:space="0" w:sz="8" w:val="single"/>
          <w:right w:color="4bacc6" w:space="0" w:sz="8" w:val="single"/>
        </w:tcBorders>
        <w:shd w:fill="d2eaf1" w:val="clear"/>
      </w:tcPr>
    </w:tblStylePr>
    <w:tblStylePr w:type="band2Horz">
      <w:tcPr>
        <w:tcBorders>
          <w:top w:color="4bacc6" w:space="0" w:sz="8" w:val="single"/>
          <w:left w:color="4bacc6" w:space="0" w:sz="8" w:val="single"/>
          <w:bottom w:color="4bacc6" w:space="0" w:sz="8" w:val="single"/>
          <w:right w:color="4bacc6" w:space="0" w:sz="8" w:val="single"/>
          <w:insideV w:color="4bacc6" w:space="0" w:sz="8" w:val="single"/>
        </w:tcBorders>
      </w:tcPr>
    </w:tblStylePr>
    <w:tblStylePr w:type="firstCol">
      <w:rPr>
        <w:rFonts w:ascii="Cambria" w:cs="Cambria" w:eastAsia="Cambria" w:hAnsi="Cambria"/>
        <w:b w:val="1"/>
      </w:rPr>
    </w:tblStylePr>
    <w:tblStylePr w:type="firstRow">
      <w:pPr>
        <w:spacing w:after="0" w:before="0" w:line="240" w:lineRule="auto"/>
      </w:pPr>
      <w:rPr>
        <w:rFonts w:ascii="Cambria" w:cs="Cambria" w:eastAsia="Cambria" w:hAnsi="Cambria"/>
        <w:b w:val="1"/>
      </w:rPr>
      <w:tcPr>
        <w:tcBorders>
          <w:top w:color="4bacc6" w:space="0" w:sz="8" w:val="single"/>
          <w:left w:color="4bacc6" w:space="0" w:sz="8" w:val="single"/>
          <w:bottom w:color="4bacc6" w:space="0" w:sz="18" w:val="single"/>
          <w:right w:color="4bacc6" w:space="0" w:sz="8" w:val="single"/>
          <w:insideH w:color="000000" w:space="0" w:sz="0" w:val="nil"/>
          <w:insideV w:color="4bacc6" w:space="0" w:sz="8" w:val="single"/>
        </w:tcBorders>
      </w:tcPr>
    </w:tblStylePr>
    <w:tblStylePr w:type="lastCol">
      <w:rPr>
        <w:rFonts w:ascii="Cambria" w:cs="Cambria" w:eastAsia="Cambria" w:hAnsi="Cambria"/>
        <w:b w:val="1"/>
      </w:rPr>
      <w:tcPr>
        <w:tcBorders>
          <w:top w:color="4bacc6" w:space="0" w:sz="8" w:val="single"/>
          <w:left w:color="4bacc6" w:space="0" w:sz="8" w:val="single"/>
          <w:bottom w:color="4bacc6" w:space="0" w:sz="8" w:val="single"/>
          <w:right w:color="4bacc6" w:space="0" w:sz="8" w:val="single"/>
        </w:tcBorders>
      </w:tcPr>
    </w:tblStylePr>
    <w:tblStylePr w:type="lastRow">
      <w:pPr>
        <w:spacing w:after="0" w:before="0" w:line="240" w:lineRule="auto"/>
      </w:pPr>
      <w:rPr>
        <w:rFonts w:ascii="Cambria" w:cs="Cambria" w:eastAsia="Cambria" w:hAnsi="Cambria"/>
        <w:b w:val="1"/>
      </w:rPr>
      <w:tcPr>
        <w:tcBorders>
          <w:top w:color="4bacc6" w:space="0" w:sz="6" w:val="single"/>
          <w:left w:color="4bacc6" w:space="0" w:sz="8" w:val="single"/>
          <w:bottom w:color="4bacc6" w:space="0" w:sz="8" w:val="single"/>
          <w:right w:color="4bacc6" w:space="0" w:sz="8" w:val="single"/>
          <w:insideH w:color="000000" w:space="0" w:sz="0" w:val="nil"/>
          <w:insideV w:color="4bacc6" w:space="0" w:sz="8" w:val="single"/>
        </w:tcBorders>
      </w:tcPr>
    </w:tblStylePr>
  </w:style>
  <w:style w:type="table" w:styleId="Table24">
    <w:basedOn w:val="TableNormal"/>
    <w:pPr>
      <w:widowControl w:val="0"/>
      <w:spacing w:after="0" w:line="240" w:lineRule="auto"/>
    </w:pPr>
    <w:rPr>
      <w:color w:val="31849b"/>
    </w:rPr>
    <w:tblPr>
      <w:tblStyleRowBandSize w:val="1"/>
      <w:tblStyleColBandSize w:val="1"/>
      <w:tblCellMar>
        <w:top w:w="0.0" w:type="dxa"/>
        <w:left w:w="108.0" w:type="dxa"/>
        <w:bottom w:w="0.0" w:type="dxa"/>
        <w:right w:w="108.0" w:type="dxa"/>
      </w:tblCellMar>
    </w:tblPr>
    <w:tblStylePr w:type="band1Horz">
      <w:tcPr>
        <w:tcBorders>
          <w:top w:color="4bacc6" w:space="0" w:sz="8" w:val="single"/>
          <w:left w:color="4bacc6" w:space="0" w:sz="8" w:val="single"/>
          <w:bottom w:color="4bacc6" w:space="0" w:sz="8" w:val="single"/>
          <w:right w:color="4bacc6" w:space="0" w:sz="8" w:val="single"/>
          <w:insideV w:color="4bacc6" w:space="0" w:sz="8" w:val="single"/>
        </w:tcBorders>
        <w:shd w:fill="d2eaf1" w:val="clear"/>
      </w:tcPr>
    </w:tblStylePr>
    <w:tblStylePr w:type="band1Vert">
      <w:tcPr>
        <w:tcBorders>
          <w:top w:color="4bacc6" w:space="0" w:sz="8" w:val="single"/>
          <w:left w:color="4bacc6" w:space="0" w:sz="8" w:val="single"/>
          <w:bottom w:color="4bacc6" w:space="0" w:sz="8" w:val="single"/>
          <w:right w:color="4bacc6" w:space="0" w:sz="8" w:val="single"/>
        </w:tcBorders>
        <w:shd w:fill="d2eaf1" w:val="clear"/>
      </w:tcPr>
    </w:tblStylePr>
    <w:tblStylePr w:type="band2Horz">
      <w:tcPr>
        <w:tcBorders>
          <w:top w:color="4bacc6" w:space="0" w:sz="8" w:val="single"/>
          <w:left w:color="4bacc6" w:space="0" w:sz="8" w:val="single"/>
          <w:bottom w:color="4bacc6" w:space="0" w:sz="8" w:val="single"/>
          <w:right w:color="4bacc6" w:space="0" w:sz="8" w:val="single"/>
          <w:insideV w:color="4bacc6" w:space="0" w:sz="8" w:val="single"/>
        </w:tcBorders>
      </w:tcPr>
    </w:tblStylePr>
    <w:tblStylePr w:type="firstCol">
      <w:rPr>
        <w:rFonts w:ascii="Cambria" w:cs="Cambria" w:eastAsia="Cambria" w:hAnsi="Cambria"/>
        <w:b w:val="1"/>
      </w:rPr>
    </w:tblStylePr>
    <w:tblStylePr w:type="firstRow">
      <w:pPr>
        <w:spacing w:after="0" w:before="0" w:line="240" w:lineRule="auto"/>
      </w:pPr>
      <w:rPr>
        <w:rFonts w:ascii="Cambria" w:cs="Cambria" w:eastAsia="Cambria" w:hAnsi="Cambria"/>
        <w:b w:val="1"/>
      </w:rPr>
      <w:tcPr>
        <w:tcBorders>
          <w:top w:color="4bacc6" w:space="0" w:sz="8" w:val="single"/>
          <w:left w:color="4bacc6" w:space="0" w:sz="8" w:val="single"/>
          <w:bottom w:color="4bacc6" w:space="0" w:sz="18" w:val="single"/>
          <w:right w:color="4bacc6" w:space="0" w:sz="8" w:val="single"/>
          <w:insideH w:color="000000" w:space="0" w:sz="0" w:val="nil"/>
          <w:insideV w:color="4bacc6" w:space="0" w:sz="8" w:val="single"/>
        </w:tcBorders>
      </w:tcPr>
    </w:tblStylePr>
    <w:tblStylePr w:type="lastCol">
      <w:rPr>
        <w:rFonts w:ascii="Cambria" w:cs="Cambria" w:eastAsia="Cambria" w:hAnsi="Cambria"/>
        <w:b w:val="1"/>
      </w:rPr>
      <w:tcPr>
        <w:tcBorders>
          <w:top w:color="4bacc6" w:space="0" w:sz="8" w:val="single"/>
          <w:left w:color="4bacc6" w:space="0" w:sz="8" w:val="single"/>
          <w:bottom w:color="4bacc6" w:space="0" w:sz="8" w:val="single"/>
          <w:right w:color="4bacc6" w:space="0" w:sz="8" w:val="single"/>
        </w:tcBorders>
      </w:tcPr>
    </w:tblStylePr>
    <w:tblStylePr w:type="lastRow">
      <w:pPr>
        <w:spacing w:after="0" w:before="0" w:line="240" w:lineRule="auto"/>
      </w:pPr>
      <w:rPr>
        <w:rFonts w:ascii="Cambria" w:cs="Cambria" w:eastAsia="Cambria" w:hAnsi="Cambria"/>
        <w:b w:val="1"/>
      </w:rPr>
      <w:tcPr>
        <w:tcBorders>
          <w:top w:color="4bacc6" w:space="0" w:sz="6" w:val="single"/>
          <w:left w:color="4bacc6" w:space="0" w:sz="8" w:val="single"/>
          <w:bottom w:color="4bacc6" w:space="0" w:sz="8" w:val="single"/>
          <w:right w:color="4bacc6" w:space="0" w:sz="8" w:val="single"/>
          <w:insideH w:color="000000" w:space="0" w:sz="0" w:val="nil"/>
          <w:insideV w:color="4bacc6" w:space="0" w:sz="8" w:val="single"/>
        </w:tcBorders>
      </w:tcPr>
    </w:tblStylePr>
  </w:style>
  <w:style w:type="table" w:styleId="Table25">
    <w:basedOn w:val="TableNormal"/>
    <w:pPr>
      <w:widowControl w:val="0"/>
      <w:spacing w:after="0" w:line="240" w:lineRule="auto"/>
    </w:pPr>
    <w:rPr>
      <w:color w:val="31849b"/>
    </w:rPr>
    <w:tblPr>
      <w:tblStyleRowBandSize w:val="1"/>
      <w:tblStyleColBandSize w:val="1"/>
      <w:tblCellMar>
        <w:top w:w="0.0" w:type="dxa"/>
        <w:left w:w="108.0" w:type="dxa"/>
        <w:bottom w:w="0.0" w:type="dxa"/>
        <w:right w:w="108.0" w:type="dxa"/>
      </w:tblCellMar>
    </w:tblPr>
    <w:tblStylePr w:type="band1Horz">
      <w:tcPr>
        <w:tcBorders>
          <w:top w:color="4bacc6" w:space="0" w:sz="8" w:val="single"/>
          <w:left w:color="4bacc6" w:space="0" w:sz="8" w:val="single"/>
          <w:bottom w:color="4bacc6" w:space="0" w:sz="8" w:val="single"/>
          <w:right w:color="4bacc6" w:space="0" w:sz="8" w:val="single"/>
          <w:insideV w:color="4bacc6" w:space="0" w:sz="8" w:val="single"/>
        </w:tcBorders>
        <w:shd w:fill="d2eaf1" w:val="clear"/>
      </w:tcPr>
    </w:tblStylePr>
    <w:tblStylePr w:type="band1Vert">
      <w:tcPr>
        <w:tcBorders>
          <w:top w:color="4bacc6" w:space="0" w:sz="8" w:val="single"/>
          <w:left w:color="4bacc6" w:space="0" w:sz="8" w:val="single"/>
          <w:bottom w:color="4bacc6" w:space="0" w:sz="8" w:val="single"/>
          <w:right w:color="4bacc6" w:space="0" w:sz="8" w:val="single"/>
        </w:tcBorders>
        <w:shd w:fill="d2eaf1" w:val="clear"/>
      </w:tcPr>
    </w:tblStylePr>
    <w:tblStylePr w:type="band2Horz">
      <w:tcPr>
        <w:tcBorders>
          <w:top w:color="4bacc6" w:space="0" w:sz="8" w:val="single"/>
          <w:left w:color="4bacc6" w:space="0" w:sz="8" w:val="single"/>
          <w:bottom w:color="4bacc6" w:space="0" w:sz="8" w:val="single"/>
          <w:right w:color="4bacc6" w:space="0" w:sz="8" w:val="single"/>
          <w:insideV w:color="4bacc6" w:space="0" w:sz="8" w:val="single"/>
        </w:tcBorders>
      </w:tcPr>
    </w:tblStylePr>
    <w:tblStylePr w:type="firstCol">
      <w:rPr>
        <w:rFonts w:ascii="Cambria" w:cs="Cambria" w:eastAsia="Cambria" w:hAnsi="Cambria"/>
        <w:b w:val="1"/>
      </w:rPr>
    </w:tblStylePr>
    <w:tblStylePr w:type="firstRow">
      <w:pPr>
        <w:spacing w:after="0" w:before="0" w:line="240" w:lineRule="auto"/>
      </w:pPr>
      <w:rPr>
        <w:rFonts w:ascii="Cambria" w:cs="Cambria" w:eastAsia="Cambria" w:hAnsi="Cambria"/>
        <w:b w:val="1"/>
      </w:rPr>
      <w:tcPr>
        <w:tcBorders>
          <w:top w:color="4bacc6" w:space="0" w:sz="8" w:val="single"/>
          <w:left w:color="4bacc6" w:space="0" w:sz="8" w:val="single"/>
          <w:bottom w:color="4bacc6" w:space="0" w:sz="18" w:val="single"/>
          <w:right w:color="4bacc6" w:space="0" w:sz="8" w:val="single"/>
          <w:insideH w:color="000000" w:space="0" w:sz="0" w:val="nil"/>
          <w:insideV w:color="4bacc6" w:space="0" w:sz="8" w:val="single"/>
        </w:tcBorders>
      </w:tcPr>
    </w:tblStylePr>
    <w:tblStylePr w:type="lastCol">
      <w:rPr>
        <w:rFonts w:ascii="Cambria" w:cs="Cambria" w:eastAsia="Cambria" w:hAnsi="Cambria"/>
        <w:b w:val="1"/>
      </w:rPr>
      <w:tcPr>
        <w:tcBorders>
          <w:top w:color="4bacc6" w:space="0" w:sz="8" w:val="single"/>
          <w:left w:color="4bacc6" w:space="0" w:sz="8" w:val="single"/>
          <w:bottom w:color="4bacc6" w:space="0" w:sz="8" w:val="single"/>
          <w:right w:color="4bacc6" w:space="0" w:sz="8" w:val="single"/>
        </w:tcBorders>
      </w:tcPr>
    </w:tblStylePr>
    <w:tblStylePr w:type="lastRow">
      <w:pPr>
        <w:spacing w:after="0" w:before="0" w:line="240" w:lineRule="auto"/>
      </w:pPr>
      <w:rPr>
        <w:rFonts w:ascii="Cambria" w:cs="Cambria" w:eastAsia="Cambria" w:hAnsi="Cambria"/>
        <w:b w:val="1"/>
      </w:rPr>
      <w:tcPr>
        <w:tcBorders>
          <w:top w:color="4bacc6" w:space="0" w:sz="6" w:val="single"/>
          <w:left w:color="4bacc6" w:space="0" w:sz="8" w:val="single"/>
          <w:bottom w:color="4bacc6" w:space="0" w:sz="8" w:val="single"/>
          <w:right w:color="4bacc6" w:space="0" w:sz="8" w:val="single"/>
          <w:insideH w:color="000000" w:space="0" w:sz="0" w:val="nil"/>
          <w:insideV w:color="4bacc6" w:space="0" w:sz="8" w:val="single"/>
        </w:tcBorders>
      </w:tcPr>
    </w:tblStylePr>
  </w:style>
  <w:style w:type="table" w:styleId="Table26">
    <w:basedOn w:val="TableNormal"/>
    <w:pPr>
      <w:widowControl w:val="0"/>
      <w:spacing w:after="0" w:line="240" w:lineRule="auto"/>
    </w:pPr>
    <w:rPr>
      <w:color w:val="31849b"/>
    </w:rPr>
    <w:tblPr>
      <w:tblStyleRowBandSize w:val="1"/>
      <w:tblStyleColBandSize w:val="1"/>
      <w:tblCellMar>
        <w:top w:w="0.0" w:type="dxa"/>
        <w:left w:w="108.0" w:type="dxa"/>
        <w:bottom w:w="0.0" w:type="dxa"/>
        <w:right w:w="108.0" w:type="dxa"/>
      </w:tblCellMar>
    </w:tblPr>
    <w:tblStylePr w:type="band1Horz">
      <w:tcPr>
        <w:tcBorders>
          <w:top w:color="4bacc6" w:space="0" w:sz="8" w:val="single"/>
          <w:left w:color="4bacc6" w:space="0" w:sz="8" w:val="single"/>
          <w:bottom w:color="4bacc6" w:space="0" w:sz="8" w:val="single"/>
          <w:right w:color="4bacc6" w:space="0" w:sz="8" w:val="single"/>
          <w:insideV w:color="4bacc6" w:space="0" w:sz="8" w:val="single"/>
        </w:tcBorders>
        <w:shd w:fill="d2eaf1" w:val="clear"/>
      </w:tcPr>
    </w:tblStylePr>
    <w:tblStylePr w:type="band1Vert">
      <w:tcPr>
        <w:tcBorders>
          <w:top w:color="4bacc6" w:space="0" w:sz="8" w:val="single"/>
          <w:left w:color="4bacc6" w:space="0" w:sz="8" w:val="single"/>
          <w:bottom w:color="4bacc6" w:space="0" w:sz="8" w:val="single"/>
          <w:right w:color="4bacc6" w:space="0" w:sz="8" w:val="single"/>
        </w:tcBorders>
        <w:shd w:fill="d2eaf1" w:val="clear"/>
      </w:tcPr>
    </w:tblStylePr>
    <w:tblStylePr w:type="band2Horz">
      <w:tcPr>
        <w:tcBorders>
          <w:top w:color="4bacc6" w:space="0" w:sz="8" w:val="single"/>
          <w:left w:color="4bacc6" w:space="0" w:sz="8" w:val="single"/>
          <w:bottom w:color="4bacc6" w:space="0" w:sz="8" w:val="single"/>
          <w:right w:color="4bacc6" w:space="0" w:sz="8" w:val="single"/>
          <w:insideV w:color="4bacc6" w:space="0" w:sz="8" w:val="single"/>
        </w:tcBorders>
      </w:tcPr>
    </w:tblStylePr>
    <w:tblStylePr w:type="firstCol">
      <w:rPr>
        <w:rFonts w:ascii="Cambria" w:cs="Cambria" w:eastAsia="Cambria" w:hAnsi="Cambria"/>
        <w:b w:val="1"/>
      </w:rPr>
    </w:tblStylePr>
    <w:tblStylePr w:type="firstRow">
      <w:pPr>
        <w:spacing w:after="0" w:before="0" w:line="240" w:lineRule="auto"/>
      </w:pPr>
      <w:rPr>
        <w:rFonts w:ascii="Cambria" w:cs="Cambria" w:eastAsia="Cambria" w:hAnsi="Cambria"/>
        <w:b w:val="1"/>
      </w:rPr>
      <w:tcPr>
        <w:tcBorders>
          <w:top w:color="4bacc6" w:space="0" w:sz="8" w:val="single"/>
          <w:left w:color="4bacc6" w:space="0" w:sz="8" w:val="single"/>
          <w:bottom w:color="4bacc6" w:space="0" w:sz="18" w:val="single"/>
          <w:right w:color="4bacc6" w:space="0" w:sz="8" w:val="single"/>
          <w:insideH w:color="000000" w:space="0" w:sz="0" w:val="nil"/>
          <w:insideV w:color="4bacc6" w:space="0" w:sz="8" w:val="single"/>
        </w:tcBorders>
      </w:tcPr>
    </w:tblStylePr>
    <w:tblStylePr w:type="lastCol">
      <w:rPr>
        <w:rFonts w:ascii="Cambria" w:cs="Cambria" w:eastAsia="Cambria" w:hAnsi="Cambria"/>
        <w:b w:val="1"/>
      </w:rPr>
      <w:tcPr>
        <w:tcBorders>
          <w:top w:color="4bacc6" w:space="0" w:sz="8" w:val="single"/>
          <w:left w:color="4bacc6" w:space="0" w:sz="8" w:val="single"/>
          <w:bottom w:color="4bacc6" w:space="0" w:sz="8" w:val="single"/>
          <w:right w:color="4bacc6" w:space="0" w:sz="8" w:val="single"/>
        </w:tcBorders>
      </w:tcPr>
    </w:tblStylePr>
    <w:tblStylePr w:type="lastRow">
      <w:pPr>
        <w:spacing w:after="0" w:before="0" w:line="240" w:lineRule="auto"/>
      </w:pPr>
      <w:rPr>
        <w:rFonts w:ascii="Cambria" w:cs="Cambria" w:eastAsia="Cambria" w:hAnsi="Cambria"/>
        <w:b w:val="1"/>
      </w:rPr>
      <w:tcPr>
        <w:tcBorders>
          <w:top w:color="4bacc6" w:space="0" w:sz="6" w:val="single"/>
          <w:left w:color="4bacc6" w:space="0" w:sz="8" w:val="single"/>
          <w:bottom w:color="4bacc6" w:space="0" w:sz="8" w:val="single"/>
          <w:right w:color="4bacc6" w:space="0" w:sz="8" w:val="single"/>
          <w:insideH w:color="000000" w:space="0" w:sz="0" w:val="nil"/>
          <w:insideV w:color="4bacc6" w:space="0" w:sz="8" w:val="single"/>
        </w:tcBorders>
      </w:tcPr>
    </w:tblStylePr>
  </w:style>
  <w:style w:type="table" w:styleId="Table27">
    <w:basedOn w:val="TableNormal"/>
    <w:pPr>
      <w:widowControl w:val="0"/>
      <w:spacing w:after="0" w:line="240" w:lineRule="auto"/>
    </w:pPr>
    <w:rPr>
      <w:color w:val="31849b"/>
    </w:rPr>
    <w:tblPr>
      <w:tblStyleRowBandSize w:val="1"/>
      <w:tblStyleColBandSize w:val="1"/>
      <w:tblCellMar>
        <w:top w:w="0.0" w:type="dxa"/>
        <w:left w:w="108.0" w:type="dxa"/>
        <w:bottom w:w="0.0" w:type="dxa"/>
        <w:right w:w="108.0" w:type="dxa"/>
      </w:tblCellMar>
    </w:tblPr>
    <w:tblStylePr w:type="band1Horz">
      <w:tcPr>
        <w:tcBorders>
          <w:top w:color="4bacc6" w:space="0" w:sz="8" w:val="single"/>
          <w:left w:color="4bacc6" w:space="0" w:sz="8" w:val="single"/>
          <w:bottom w:color="4bacc6" w:space="0" w:sz="8" w:val="single"/>
          <w:right w:color="4bacc6" w:space="0" w:sz="8" w:val="single"/>
          <w:insideV w:color="4bacc6" w:space="0" w:sz="8" w:val="single"/>
        </w:tcBorders>
        <w:shd w:fill="d2eaf1" w:val="clear"/>
      </w:tcPr>
    </w:tblStylePr>
    <w:tblStylePr w:type="band1Vert">
      <w:tcPr>
        <w:tcBorders>
          <w:top w:color="4bacc6" w:space="0" w:sz="8" w:val="single"/>
          <w:left w:color="4bacc6" w:space="0" w:sz="8" w:val="single"/>
          <w:bottom w:color="4bacc6" w:space="0" w:sz="8" w:val="single"/>
          <w:right w:color="4bacc6" w:space="0" w:sz="8" w:val="single"/>
        </w:tcBorders>
        <w:shd w:fill="d2eaf1" w:val="clear"/>
      </w:tcPr>
    </w:tblStylePr>
    <w:tblStylePr w:type="band2Horz">
      <w:tcPr>
        <w:tcBorders>
          <w:top w:color="4bacc6" w:space="0" w:sz="8" w:val="single"/>
          <w:left w:color="4bacc6" w:space="0" w:sz="8" w:val="single"/>
          <w:bottom w:color="4bacc6" w:space="0" w:sz="8" w:val="single"/>
          <w:right w:color="4bacc6" w:space="0" w:sz="8" w:val="single"/>
          <w:insideV w:color="4bacc6" w:space="0" w:sz="8" w:val="single"/>
        </w:tcBorders>
      </w:tcPr>
    </w:tblStylePr>
    <w:tblStylePr w:type="firstCol">
      <w:rPr>
        <w:rFonts w:ascii="Cambria" w:cs="Cambria" w:eastAsia="Cambria" w:hAnsi="Cambria"/>
        <w:b w:val="1"/>
      </w:rPr>
    </w:tblStylePr>
    <w:tblStylePr w:type="firstRow">
      <w:pPr>
        <w:spacing w:after="0" w:before="0" w:line="240" w:lineRule="auto"/>
      </w:pPr>
      <w:rPr>
        <w:rFonts w:ascii="Cambria" w:cs="Cambria" w:eastAsia="Cambria" w:hAnsi="Cambria"/>
        <w:b w:val="1"/>
      </w:rPr>
      <w:tcPr>
        <w:tcBorders>
          <w:top w:color="4bacc6" w:space="0" w:sz="8" w:val="single"/>
          <w:left w:color="4bacc6" w:space="0" w:sz="8" w:val="single"/>
          <w:bottom w:color="4bacc6" w:space="0" w:sz="18" w:val="single"/>
          <w:right w:color="4bacc6" w:space="0" w:sz="8" w:val="single"/>
          <w:insideH w:color="000000" w:space="0" w:sz="0" w:val="nil"/>
          <w:insideV w:color="4bacc6" w:space="0" w:sz="8" w:val="single"/>
        </w:tcBorders>
      </w:tcPr>
    </w:tblStylePr>
    <w:tblStylePr w:type="lastCol">
      <w:rPr>
        <w:rFonts w:ascii="Cambria" w:cs="Cambria" w:eastAsia="Cambria" w:hAnsi="Cambria"/>
        <w:b w:val="1"/>
      </w:rPr>
      <w:tcPr>
        <w:tcBorders>
          <w:top w:color="4bacc6" w:space="0" w:sz="8" w:val="single"/>
          <w:left w:color="4bacc6" w:space="0" w:sz="8" w:val="single"/>
          <w:bottom w:color="4bacc6" w:space="0" w:sz="8" w:val="single"/>
          <w:right w:color="4bacc6" w:space="0" w:sz="8" w:val="single"/>
        </w:tcBorders>
      </w:tcPr>
    </w:tblStylePr>
    <w:tblStylePr w:type="lastRow">
      <w:pPr>
        <w:spacing w:after="0" w:before="0" w:line="240" w:lineRule="auto"/>
      </w:pPr>
      <w:rPr>
        <w:rFonts w:ascii="Cambria" w:cs="Cambria" w:eastAsia="Cambria" w:hAnsi="Cambria"/>
        <w:b w:val="1"/>
      </w:rPr>
      <w:tcPr>
        <w:tcBorders>
          <w:top w:color="4bacc6" w:space="0" w:sz="6" w:val="single"/>
          <w:left w:color="4bacc6" w:space="0" w:sz="8" w:val="single"/>
          <w:bottom w:color="4bacc6" w:space="0" w:sz="8" w:val="single"/>
          <w:right w:color="4bacc6" w:space="0" w:sz="8" w:val="single"/>
          <w:insideH w:color="000000" w:space="0" w:sz="0" w:val="nil"/>
          <w:insideV w:color="4bacc6" w:space="0" w:sz="8" w:val="single"/>
        </w:tcBorders>
      </w:tcPr>
    </w:tblStylePr>
  </w:style>
  <w:style w:type="table" w:styleId="Table28">
    <w:basedOn w:val="TableNormal"/>
    <w:pPr>
      <w:widowControl w:val="0"/>
      <w:spacing w:after="0" w:line="240" w:lineRule="auto"/>
    </w:pPr>
    <w:rPr>
      <w:color w:val="31849b"/>
    </w:rPr>
    <w:tblPr>
      <w:tblStyleRowBandSize w:val="1"/>
      <w:tblStyleColBandSize w:val="1"/>
      <w:tblCellMar>
        <w:top w:w="0.0" w:type="dxa"/>
        <w:left w:w="108.0" w:type="dxa"/>
        <w:bottom w:w="0.0" w:type="dxa"/>
        <w:right w:w="108.0" w:type="dxa"/>
      </w:tblCellMar>
    </w:tblPr>
    <w:tblStylePr w:type="band1Horz">
      <w:tcPr>
        <w:tcBorders>
          <w:top w:color="4bacc6" w:space="0" w:sz="8" w:val="single"/>
          <w:left w:color="4bacc6" w:space="0" w:sz="8" w:val="single"/>
          <w:bottom w:color="4bacc6" w:space="0" w:sz="8" w:val="single"/>
          <w:right w:color="4bacc6" w:space="0" w:sz="8" w:val="single"/>
          <w:insideV w:color="4bacc6" w:space="0" w:sz="8" w:val="single"/>
        </w:tcBorders>
        <w:shd w:fill="d2eaf1" w:val="clear"/>
      </w:tcPr>
    </w:tblStylePr>
    <w:tblStylePr w:type="band1Vert">
      <w:tcPr>
        <w:tcBorders>
          <w:top w:color="4bacc6" w:space="0" w:sz="8" w:val="single"/>
          <w:left w:color="4bacc6" w:space="0" w:sz="8" w:val="single"/>
          <w:bottom w:color="4bacc6" w:space="0" w:sz="8" w:val="single"/>
          <w:right w:color="4bacc6" w:space="0" w:sz="8" w:val="single"/>
        </w:tcBorders>
        <w:shd w:fill="d2eaf1" w:val="clear"/>
      </w:tcPr>
    </w:tblStylePr>
    <w:tblStylePr w:type="band2Horz">
      <w:tcPr>
        <w:tcBorders>
          <w:top w:color="4bacc6" w:space="0" w:sz="8" w:val="single"/>
          <w:left w:color="4bacc6" w:space="0" w:sz="8" w:val="single"/>
          <w:bottom w:color="4bacc6" w:space="0" w:sz="8" w:val="single"/>
          <w:right w:color="4bacc6" w:space="0" w:sz="8" w:val="single"/>
          <w:insideV w:color="4bacc6" w:space="0" w:sz="8" w:val="single"/>
        </w:tcBorders>
      </w:tcPr>
    </w:tblStylePr>
    <w:tblStylePr w:type="firstCol">
      <w:rPr>
        <w:rFonts w:ascii="Cambria" w:cs="Cambria" w:eastAsia="Cambria" w:hAnsi="Cambria"/>
        <w:b w:val="1"/>
      </w:rPr>
    </w:tblStylePr>
    <w:tblStylePr w:type="firstRow">
      <w:pPr>
        <w:spacing w:after="0" w:before="0" w:line="240" w:lineRule="auto"/>
      </w:pPr>
      <w:rPr>
        <w:rFonts w:ascii="Cambria" w:cs="Cambria" w:eastAsia="Cambria" w:hAnsi="Cambria"/>
        <w:b w:val="1"/>
      </w:rPr>
      <w:tcPr>
        <w:tcBorders>
          <w:top w:color="4bacc6" w:space="0" w:sz="8" w:val="single"/>
          <w:left w:color="4bacc6" w:space="0" w:sz="8" w:val="single"/>
          <w:bottom w:color="4bacc6" w:space="0" w:sz="18" w:val="single"/>
          <w:right w:color="4bacc6" w:space="0" w:sz="8" w:val="single"/>
          <w:insideH w:color="000000" w:space="0" w:sz="0" w:val="nil"/>
          <w:insideV w:color="4bacc6" w:space="0" w:sz="8" w:val="single"/>
        </w:tcBorders>
      </w:tcPr>
    </w:tblStylePr>
    <w:tblStylePr w:type="lastCol">
      <w:rPr>
        <w:rFonts w:ascii="Cambria" w:cs="Cambria" w:eastAsia="Cambria" w:hAnsi="Cambria"/>
        <w:b w:val="1"/>
      </w:rPr>
      <w:tcPr>
        <w:tcBorders>
          <w:top w:color="4bacc6" w:space="0" w:sz="8" w:val="single"/>
          <w:left w:color="4bacc6" w:space="0" w:sz="8" w:val="single"/>
          <w:bottom w:color="4bacc6" w:space="0" w:sz="8" w:val="single"/>
          <w:right w:color="4bacc6" w:space="0" w:sz="8" w:val="single"/>
        </w:tcBorders>
      </w:tcPr>
    </w:tblStylePr>
    <w:tblStylePr w:type="lastRow">
      <w:pPr>
        <w:spacing w:after="0" w:before="0" w:line="240" w:lineRule="auto"/>
      </w:pPr>
      <w:rPr>
        <w:rFonts w:ascii="Cambria" w:cs="Cambria" w:eastAsia="Cambria" w:hAnsi="Cambria"/>
        <w:b w:val="1"/>
      </w:rPr>
      <w:tcPr>
        <w:tcBorders>
          <w:top w:color="4bacc6" w:space="0" w:sz="6" w:val="single"/>
          <w:left w:color="4bacc6" w:space="0" w:sz="8" w:val="single"/>
          <w:bottom w:color="4bacc6" w:space="0" w:sz="8" w:val="single"/>
          <w:right w:color="4bacc6" w:space="0" w:sz="8" w:val="single"/>
          <w:insideH w:color="000000" w:space="0" w:sz="0" w:val="nil"/>
          <w:insideV w:color="4bacc6" w:space="0" w:sz="8" w:val="single"/>
        </w:tcBorders>
      </w:tcPr>
    </w:tblStylePr>
  </w:style>
  <w:style w:type="table" w:styleId="Table29">
    <w:basedOn w:val="TableNormal"/>
    <w:pPr>
      <w:widowControl w:val="0"/>
      <w:spacing w:after="0" w:line="240" w:lineRule="auto"/>
    </w:pPr>
    <w:rPr>
      <w:color w:val="31849b"/>
    </w:rPr>
    <w:tblPr>
      <w:tblStyleRowBandSize w:val="1"/>
      <w:tblStyleColBandSize w:val="1"/>
      <w:tblCellMar>
        <w:top w:w="0.0" w:type="dxa"/>
        <w:left w:w="108.0" w:type="dxa"/>
        <w:bottom w:w="0.0" w:type="dxa"/>
        <w:right w:w="108.0" w:type="dxa"/>
      </w:tblCellMar>
    </w:tblPr>
    <w:tblStylePr w:type="band1Horz">
      <w:tcPr>
        <w:tcBorders>
          <w:top w:color="4bacc6" w:space="0" w:sz="8" w:val="single"/>
          <w:left w:color="4bacc6" w:space="0" w:sz="8" w:val="single"/>
          <w:bottom w:color="4bacc6" w:space="0" w:sz="8" w:val="single"/>
          <w:right w:color="4bacc6" w:space="0" w:sz="8" w:val="single"/>
          <w:insideV w:color="4bacc6" w:space="0" w:sz="8" w:val="single"/>
        </w:tcBorders>
        <w:shd w:fill="d2eaf1" w:val="clear"/>
      </w:tcPr>
    </w:tblStylePr>
    <w:tblStylePr w:type="band1Vert">
      <w:tcPr>
        <w:tcBorders>
          <w:top w:color="4bacc6" w:space="0" w:sz="8" w:val="single"/>
          <w:left w:color="4bacc6" w:space="0" w:sz="8" w:val="single"/>
          <w:bottom w:color="4bacc6" w:space="0" w:sz="8" w:val="single"/>
          <w:right w:color="4bacc6" w:space="0" w:sz="8" w:val="single"/>
        </w:tcBorders>
        <w:shd w:fill="d2eaf1" w:val="clear"/>
      </w:tcPr>
    </w:tblStylePr>
    <w:tblStylePr w:type="band2Horz">
      <w:tcPr>
        <w:tcBorders>
          <w:top w:color="4bacc6" w:space="0" w:sz="8" w:val="single"/>
          <w:left w:color="4bacc6" w:space="0" w:sz="8" w:val="single"/>
          <w:bottom w:color="4bacc6" w:space="0" w:sz="8" w:val="single"/>
          <w:right w:color="4bacc6" w:space="0" w:sz="8" w:val="single"/>
          <w:insideV w:color="4bacc6" w:space="0" w:sz="8" w:val="single"/>
        </w:tcBorders>
      </w:tcPr>
    </w:tblStylePr>
    <w:tblStylePr w:type="firstCol">
      <w:rPr>
        <w:rFonts w:ascii="Cambria" w:cs="Cambria" w:eastAsia="Cambria" w:hAnsi="Cambria"/>
        <w:b w:val="1"/>
      </w:rPr>
    </w:tblStylePr>
    <w:tblStylePr w:type="firstRow">
      <w:pPr>
        <w:spacing w:after="0" w:before="0" w:line="240" w:lineRule="auto"/>
      </w:pPr>
      <w:rPr>
        <w:rFonts w:ascii="Cambria" w:cs="Cambria" w:eastAsia="Cambria" w:hAnsi="Cambria"/>
        <w:b w:val="1"/>
      </w:rPr>
      <w:tcPr>
        <w:tcBorders>
          <w:top w:color="4bacc6" w:space="0" w:sz="8" w:val="single"/>
          <w:left w:color="4bacc6" w:space="0" w:sz="8" w:val="single"/>
          <w:bottom w:color="4bacc6" w:space="0" w:sz="18" w:val="single"/>
          <w:right w:color="4bacc6" w:space="0" w:sz="8" w:val="single"/>
          <w:insideH w:color="000000" w:space="0" w:sz="0" w:val="nil"/>
          <w:insideV w:color="4bacc6" w:space="0" w:sz="8" w:val="single"/>
        </w:tcBorders>
      </w:tcPr>
    </w:tblStylePr>
    <w:tblStylePr w:type="lastCol">
      <w:rPr>
        <w:rFonts w:ascii="Cambria" w:cs="Cambria" w:eastAsia="Cambria" w:hAnsi="Cambria"/>
        <w:b w:val="1"/>
      </w:rPr>
      <w:tcPr>
        <w:tcBorders>
          <w:top w:color="4bacc6" w:space="0" w:sz="8" w:val="single"/>
          <w:left w:color="4bacc6" w:space="0" w:sz="8" w:val="single"/>
          <w:bottom w:color="4bacc6" w:space="0" w:sz="8" w:val="single"/>
          <w:right w:color="4bacc6" w:space="0" w:sz="8" w:val="single"/>
        </w:tcBorders>
      </w:tcPr>
    </w:tblStylePr>
    <w:tblStylePr w:type="lastRow">
      <w:pPr>
        <w:spacing w:after="0" w:before="0" w:line="240" w:lineRule="auto"/>
      </w:pPr>
      <w:rPr>
        <w:rFonts w:ascii="Cambria" w:cs="Cambria" w:eastAsia="Cambria" w:hAnsi="Cambria"/>
        <w:b w:val="1"/>
      </w:rPr>
      <w:tcPr>
        <w:tcBorders>
          <w:top w:color="4bacc6" w:space="0" w:sz="6" w:val="single"/>
          <w:left w:color="4bacc6" w:space="0" w:sz="8" w:val="single"/>
          <w:bottom w:color="4bacc6" w:space="0" w:sz="8" w:val="single"/>
          <w:right w:color="4bacc6" w:space="0" w:sz="8" w:val="single"/>
          <w:insideH w:color="000000" w:space="0" w:sz="0" w:val="nil"/>
          <w:insideV w:color="4bacc6" w:space="0" w:sz="8" w:val="single"/>
        </w:tcBorders>
      </w:tcPr>
    </w:tblStylePr>
  </w:style>
  <w:style w:type="table" w:styleId="Table30">
    <w:basedOn w:val="TableNormal"/>
    <w:pPr>
      <w:widowControl w:val="0"/>
      <w:spacing w:after="0" w:line="240" w:lineRule="auto"/>
    </w:pPr>
    <w:rPr>
      <w:color w:val="31849b"/>
    </w:rPr>
    <w:tblPr>
      <w:tblStyleRowBandSize w:val="1"/>
      <w:tblStyleColBandSize w:val="1"/>
      <w:tblCellMar>
        <w:top w:w="0.0" w:type="dxa"/>
        <w:left w:w="108.0" w:type="dxa"/>
        <w:bottom w:w="0.0" w:type="dxa"/>
        <w:right w:w="108.0" w:type="dxa"/>
      </w:tblCellMar>
    </w:tblPr>
    <w:tblStylePr w:type="band1Horz">
      <w:tcPr>
        <w:tcBorders>
          <w:top w:color="4bacc6" w:space="0" w:sz="8" w:val="single"/>
          <w:left w:color="4bacc6" w:space="0" w:sz="8" w:val="single"/>
          <w:bottom w:color="4bacc6" w:space="0" w:sz="8" w:val="single"/>
          <w:right w:color="4bacc6" w:space="0" w:sz="8" w:val="single"/>
          <w:insideV w:color="4bacc6" w:space="0" w:sz="8" w:val="single"/>
        </w:tcBorders>
        <w:shd w:fill="d2eaf1" w:val="clear"/>
      </w:tcPr>
    </w:tblStylePr>
    <w:tblStylePr w:type="band1Vert">
      <w:tcPr>
        <w:tcBorders>
          <w:top w:color="4bacc6" w:space="0" w:sz="8" w:val="single"/>
          <w:left w:color="4bacc6" w:space="0" w:sz="8" w:val="single"/>
          <w:bottom w:color="4bacc6" w:space="0" w:sz="8" w:val="single"/>
          <w:right w:color="4bacc6" w:space="0" w:sz="8" w:val="single"/>
        </w:tcBorders>
        <w:shd w:fill="d2eaf1" w:val="clear"/>
      </w:tcPr>
    </w:tblStylePr>
    <w:tblStylePr w:type="band2Horz">
      <w:tcPr>
        <w:tcBorders>
          <w:top w:color="4bacc6" w:space="0" w:sz="8" w:val="single"/>
          <w:left w:color="4bacc6" w:space="0" w:sz="8" w:val="single"/>
          <w:bottom w:color="4bacc6" w:space="0" w:sz="8" w:val="single"/>
          <w:right w:color="4bacc6" w:space="0" w:sz="8" w:val="single"/>
          <w:insideV w:color="4bacc6" w:space="0" w:sz="8" w:val="single"/>
        </w:tcBorders>
      </w:tcPr>
    </w:tblStylePr>
    <w:tblStylePr w:type="firstCol">
      <w:rPr>
        <w:rFonts w:ascii="Cambria" w:cs="Cambria" w:eastAsia="Cambria" w:hAnsi="Cambria"/>
        <w:b w:val="1"/>
      </w:rPr>
    </w:tblStylePr>
    <w:tblStylePr w:type="firstRow">
      <w:pPr>
        <w:spacing w:after="0" w:before="0" w:line="240" w:lineRule="auto"/>
      </w:pPr>
      <w:rPr>
        <w:rFonts w:ascii="Cambria" w:cs="Cambria" w:eastAsia="Cambria" w:hAnsi="Cambria"/>
        <w:b w:val="1"/>
      </w:rPr>
      <w:tcPr>
        <w:tcBorders>
          <w:top w:color="4bacc6" w:space="0" w:sz="8" w:val="single"/>
          <w:left w:color="4bacc6" w:space="0" w:sz="8" w:val="single"/>
          <w:bottom w:color="4bacc6" w:space="0" w:sz="18" w:val="single"/>
          <w:right w:color="4bacc6" w:space="0" w:sz="8" w:val="single"/>
          <w:insideH w:color="000000" w:space="0" w:sz="0" w:val="nil"/>
          <w:insideV w:color="4bacc6" w:space="0" w:sz="8" w:val="single"/>
        </w:tcBorders>
      </w:tcPr>
    </w:tblStylePr>
    <w:tblStylePr w:type="lastCol">
      <w:rPr>
        <w:rFonts w:ascii="Cambria" w:cs="Cambria" w:eastAsia="Cambria" w:hAnsi="Cambria"/>
        <w:b w:val="1"/>
      </w:rPr>
      <w:tcPr>
        <w:tcBorders>
          <w:top w:color="4bacc6" w:space="0" w:sz="8" w:val="single"/>
          <w:left w:color="4bacc6" w:space="0" w:sz="8" w:val="single"/>
          <w:bottom w:color="4bacc6" w:space="0" w:sz="8" w:val="single"/>
          <w:right w:color="4bacc6" w:space="0" w:sz="8" w:val="single"/>
        </w:tcBorders>
      </w:tcPr>
    </w:tblStylePr>
    <w:tblStylePr w:type="lastRow">
      <w:pPr>
        <w:spacing w:after="0" w:before="0" w:line="240" w:lineRule="auto"/>
      </w:pPr>
      <w:rPr>
        <w:rFonts w:ascii="Cambria" w:cs="Cambria" w:eastAsia="Cambria" w:hAnsi="Cambria"/>
        <w:b w:val="1"/>
      </w:rPr>
      <w:tcPr>
        <w:tcBorders>
          <w:top w:color="4bacc6" w:space="0" w:sz="6" w:val="single"/>
          <w:left w:color="4bacc6" w:space="0" w:sz="8" w:val="single"/>
          <w:bottom w:color="4bacc6" w:space="0" w:sz="8" w:val="single"/>
          <w:right w:color="4bacc6" w:space="0" w:sz="8" w:val="single"/>
          <w:insideH w:color="000000" w:space="0" w:sz="0" w:val="nil"/>
          <w:insideV w:color="4bacc6" w:space="0" w:sz="8" w:val="single"/>
        </w:tcBorders>
      </w:tcPr>
    </w:tblStylePr>
  </w:style>
  <w:style w:type="table" w:styleId="Table31">
    <w:basedOn w:val="TableNormal"/>
    <w:pPr>
      <w:widowControl w:val="0"/>
      <w:spacing w:after="0" w:line="240" w:lineRule="auto"/>
    </w:pPr>
    <w:rPr>
      <w:color w:val="31849b"/>
    </w:rPr>
    <w:tblPr>
      <w:tblStyleRowBandSize w:val="1"/>
      <w:tblStyleColBandSize w:val="1"/>
      <w:tblCellMar>
        <w:top w:w="0.0" w:type="dxa"/>
        <w:left w:w="108.0" w:type="dxa"/>
        <w:bottom w:w="0.0" w:type="dxa"/>
        <w:right w:w="108.0" w:type="dxa"/>
      </w:tblCellMar>
    </w:tblPr>
    <w:tblStylePr w:type="band1Horz">
      <w:tcPr>
        <w:tcBorders>
          <w:top w:color="4bacc6" w:space="0" w:sz="8" w:val="single"/>
          <w:left w:color="4bacc6" w:space="0" w:sz="8" w:val="single"/>
          <w:bottom w:color="4bacc6" w:space="0" w:sz="8" w:val="single"/>
          <w:right w:color="4bacc6" w:space="0" w:sz="8" w:val="single"/>
          <w:insideV w:color="4bacc6" w:space="0" w:sz="8" w:val="single"/>
        </w:tcBorders>
        <w:shd w:fill="d2eaf1" w:val="clear"/>
      </w:tcPr>
    </w:tblStylePr>
    <w:tblStylePr w:type="band1Vert">
      <w:tcPr>
        <w:tcBorders>
          <w:top w:color="4bacc6" w:space="0" w:sz="8" w:val="single"/>
          <w:left w:color="4bacc6" w:space="0" w:sz="8" w:val="single"/>
          <w:bottom w:color="4bacc6" w:space="0" w:sz="8" w:val="single"/>
          <w:right w:color="4bacc6" w:space="0" w:sz="8" w:val="single"/>
        </w:tcBorders>
        <w:shd w:fill="d2eaf1" w:val="clear"/>
      </w:tcPr>
    </w:tblStylePr>
    <w:tblStylePr w:type="band2Horz">
      <w:tcPr>
        <w:tcBorders>
          <w:top w:color="4bacc6" w:space="0" w:sz="8" w:val="single"/>
          <w:left w:color="4bacc6" w:space="0" w:sz="8" w:val="single"/>
          <w:bottom w:color="4bacc6" w:space="0" w:sz="8" w:val="single"/>
          <w:right w:color="4bacc6" w:space="0" w:sz="8" w:val="single"/>
          <w:insideV w:color="4bacc6" w:space="0" w:sz="8" w:val="single"/>
        </w:tcBorders>
      </w:tcPr>
    </w:tblStylePr>
    <w:tblStylePr w:type="firstCol">
      <w:rPr>
        <w:rFonts w:ascii="Cambria" w:cs="Cambria" w:eastAsia="Cambria" w:hAnsi="Cambria"/>
        <w:b w:val="1"/>
      </w:rPr>
    </w:tblStylePr>
    <w:tblStylePr w:type="firstRow">
      <w:pPr>
        <w:spacing w:after="0" w:before="0" w:line="240" w:lineRule="auto"/>
      </w:pPr>
      <w:rPr>
        <w:rFonts w:ascii="Cambria" w:cs="Cambria" w:eastAsia="Cambria" w:hAnsi="Cambria"/>
        <w:b w:val="1"/>
      </w:rPr>
      <w:tcPr>
        <w:tcBorders>
          <w:top w:color="4bacc6" w:space="0" w:sz="8" w:val="single"/>
          <w:left w:color="4bacc6" w:space="0" w:sz="8" w:val="single"/>
          <w:bottom w:color="4bacc6" w:space="0" w:sz="18" w:val="single"/>
          <w:right w:color="4bacc6" w:space="0" w:sz="8" w:val="single"/>
          <w:insideH w:color="000000" w:space="0" w:sz="0" w:val="nil"/>
          <w:insideV w:color="4bacc6" w:space="0" w:sz="8" w:val="single"/>
        </w:tcBorders>
      </w:tcPr>
    </w:tblStylePr>
    <w:tblStylePr w:type="lastCol">
      <w:rPr>
        <w:rFonts w:ascii="Cambria" w:cs="Cambria" w:eastAsia="Cambria" w:hAnsi="Cambria"/>
        <w:b w:val="1"/>
      </w:rPr>
      <w:tcPr>
        <w:tcBorders>
          <w:top w:color="4bacc6" w:space="0" w:sz="8" w:val="single"/>
          <w:left w:color="4bacc6" w:space="0" w:sz="8" w:val="single"/>
          <w:bottom w:color="4bacc6" w:space="0" w:sz="8" w:val="single"/>
          <w:right w:color="4bacc6" w:space="0" w:sz="8" w:val="single"/>
        </w:tcBorders>
      </w:tcPr>
    </w:tblStylePr>
    <w:tblStylePr w:type="lastRow">
      <w:pPr>
        <w:spacing w:after="0" w:before="0" w:line="240" w:lineRule="auto"/>
      </w:pPr>
      <w:rPr>
        <w:rFonts w:ascii="Cambria" w:cs="Cambria" w:eastAsia="Cambria" w:hAnsi="Cambria"/>
        <w:b w:val="1"/>
      </w:rPr>
      <w:tcPr>
        <w:tcBorders>
          <w:top w:color="4bacc6" w:space="0" w:sz="6" w:val="single"/>
          <w:left w:color="4bacc6" w:space="0" w:sz="8" w:val="single"/>
          <w:bottom w:color="4bacc6" w:space="0" w:sz="8" w:val="single"/>
          <w:right w:color="4bacc6" w:space="0" w:sz="8" w:val="single"/>
          <w:insideH w:color="000000" w:space="0" w:sz="0" w:val="nil"/>
          <w:insideV w:color="4bacc6" w:space="0" w:sz="8" w:val="single"/>
        </w:tcBorders>
      </w:tcPr>
    </w:tblStylePr>
  </w:style>
  <w:style w:type="table" w:styleId="Table32">
    <w:basedOn w:val="TableNormal"/>
    <w:pPr>
      <w:widowControl w:val="0"/>
      <w:spacing w:after="0" w:line="240" w:lineRule="auto"/>
    </w:pPr>
    <w:rPr>
      <w:color w:val="31849b"/>
    </w:rPr>
    <w:tblPr>
      <w:tblStyleRowBandSize w:val="1"/>
      <w:tblStyleColBandSize w:val="1"/>
      <w:tblCellMar>
        <w:top w:w="0.0" w:type="dxa"/>
        <w:left w:w="108.0" w:type="dxa"/>
        <w:bottom w:w="0.0" w:type="dxa"/>
        <w:right w:w="108.0" w:type="dxa"/>
      </w:tblCellMar>
    </w:tblPr>
    <w:tblStylePr w:type="band1Horz">
      <w:tcPr>
        <w:tcBorders>
          <w:top w:color="4bacc6" w:space="0" w:sz="8" w:val="single"/>
          <w:left w:color="4bacc6" w:space="0" w:sz="8" w:val="single"/>
          <w:bottom w:color="4bacc6" w:space="0" w:sz="8" w:val="single"/>
          <w:right w:color="4bacc6" w:space="0" w:sz="8" w:val="single"/>
          <w:insideV w:color="4bacc6" w:space="0" w:sz="8" w:val="single"/>
        </w:tcBorders>
        <w:shd w:fill="d2eaf1" w:val="clear"/>
      </w:tcPr>
    </w:tblStylePr>
    <w:tblStylePr w:type="band1Vert">
      <w:tcPr>
        <w:tcBorders>
          <w:top w:color="4bacc6" w:space="0" w:sz="8" w:val="single"/>
          <w:left w:color="4bacc6" w:space="0" w:sz="8" w:val="single"/>
          <w:bottom w:color="4bacc6" w:space="0" w:sz="8" w:val="single"/>
          <w:right w:color="4bacc6" w:space="0" w:sz="8" w:val="single"/>
        </w:tcBorders>
        <w:shd w:fill="d2eaf1" w:val="clear"/>
      </w:tcPr>
    </w:tblStylePr>
    <w:tblStylePr w:type="band2Horz">
      <w:tcPr>
        <w:tcBorders>
          <w:top w:color="4bacc6" w:space="0" w:sz="8" w:val="single"/>
          <w:left w:color="4bacc6" w:space="0" w:sz="8" w:val="single"/>
          <w:bottom w:color="4bacc6" w:space="0" w:sz="8" w:val="single"/>
          <w:right w:color="4bacc6" w:space="0" w:sz="8" w:val="single"/>
          <w:insideV w:color="4bacc6" w:space="0" w:sz="8" w:val="single"/>
        </w:tcBorders>
      </w:tcPr>
    </w:tblStylePr>
    <w:tblStylePr w:type="firstCol">
      <w:rPr>
        <w:rFonts w:ascii="Cambria" w:cs="Cambria" w:eastAsia="Cambria" w:hAnsi="Cambria"/>
        <w:b w:val="1"/>
      </w:rPr>
    </w:tblStylePr>
    <w:tblStylePr w:type="firstRow">
      <w:pPr>
        <w:spacing w:after="0" w:before="0" w:line="240" w:lineRule="auto"/>
      </w:pPr>
      <w:rPr>
        <w:rFonts w:ascii="Cambria" w:cs="Cambria" w:eastAsia="Cambria" w:hAnsi="Cambria"/>
        <w:b w:val="1"/>
      </w:rPr>
      <w:tcPr>
        <w:tcBorders>
          <w:top w:color="4bacc6" w:space="0" w:sz="8" w:val="single"/>
          <w:left w:color="4bacc6" w:space="0" w:sz="8" w:val="single"/>
          <w:bottom w:color="4bacc6" w:space="0" w:sz="18" w:val="single"/>
          <w:right w:color="4bacc6" w:space="0" w:sz="8" w:val="single"/>
          <w:insideH w:color="000000" w:space="0" w:sz="0" w:val="nil"/>
          <w:insideV w:color="4bacc6" w:space="0" w:sz="8" w:val="single"/>
        </w:tcBorders>
      </w:tcPr>
    </w:tblStylePr>
    <w:tblStylePr w:type="lastCol">
      <w:rPr>
        <w:rFonts w:ascii="Cambria" w:cs="Cambria" w:eastAsia="Cambria" w:hAnsi="Cambria"/>
        <w:b w:val="1"/>
      </w:rPr>
      <w:tcPr>
        <w:tcBorders>
          <w:top w:color="4bacc6" w:space="0" w:sz="8" w:val="single"/>
          <w:left w:color="4bacc6" w:space="0" w:sz="8" w:val="single"/>
          <w:bottom w:color="4bacc6" w:space="0" w:sz="8" w:val="single"/>
          <w:right w:color="4bacc6" w:space="0" w:sz="8" w:val="single"/>
        </w:tcBorders>
      </w:tcPr>
    </w:tblStylePr>
    <w:tblStylePr w:type="lastRow">
      <w:pPr>
        <w:spacing w:after="0" w:before="0" w:line="240" w:lineRule="auto"/>
      </w:pPr>
      <w:rPr>
        <w:rFonts w:ascii="Cambria" w:cs="Cambria" w:eastAsia="Cambria" w:hAnsi="Cambria"/>
        <w:b w:val="1"/>
      </w:rPr>
      <w:tcPr>
        <w:tcBorders>
          <w:top w:color="4bacc6" w:space="0" w:sz="6" w:val="single"/>
          <w:left w:color="4bacc6" w:space="0" w:sz="8" w:val="single"/>
          <w:bottom w:color="4bacc6" w:space="0" w:sz="8" w:val="single"/>
          <w:right w:color="4bacc6" w:space="0" w:sz="8" w:val="single"/>
          <w:insideH w:color="000000" w:space="0" w:sz="0" w:val="nil"/>
          <w:insideV w:color="4bacc6" w:space="0" w:sz="8" w:val="single"/>
        </w:tcBorders>
      </w:tcPr>
    </w:tblStylePr>
  </w:style>
  <w:style w:type="table" w:styleId="Table33">
    <w:basedOn w:val="TableNormal"/>
    <w:pPr>
      <w:widowControl w:val="0"/>
      <w:spacing w:after="0" w:line="240" w:lineRule="auto"/>
    </w:pPr>
    <w:rPr>
      <w:color w:val="31849b"/>
    </w:rPr>
    <w:tblPr>
      <w:tblStyleRowBandSize w:val="1"/>
      <w:tblStyleColBandSize w:val="1"/>
      <w:tblCellMar>
        <w:top w:w="0.0" w:type="dxa"/>
        <w:left w:w="108.0" w:type="dxa"/>
        <w:bottom w:w="0.0" w:type="dxa"/>
        <w:right w:w="108.0" w:type="dxa"/>
      </w:tblCellMar>
    </w:tblPr>
    <w:tblStylePr w:type="band1Horz">
      <w:tcPr>
        <w:tcBorders>
          <w:top w:color="4bacc6" w:space="0" w:sz="8" w:val="single"/>
          <w:left w:color="4bacc6" w:space="0" w:sz="8" w:val="single"/>
          <w:bottom w:color="4bacc6" w:space="0" w:sz="8" w:val="single"/>
          <w:right w:color="4bacc6" w:space="0" w:sz="8" w:val="single"/>
          <w:insideV w:color="4bacc6" w:space="0" w:sz="8" w:val="single"/>
        </w:tcBorders>
        <w:shd w:fill="d2eaf1" w:val="clear"/>
      </w:tcPr>
    </w:tblStylePr>
    <w:tblStylePr w:type="band1Vert">
      <w:tcPr>
        <w:tcBorders>
          <w:top w:color="4bacc6" w:space="0" w:sz="8" w:val="single"/>
          <w:left w:color="4bacc6" w:space="0" w:sz="8" w:val="single"/>
          <w:bottom w:color="4bacc6" w:space="0" w:sz="8" w:val="single"/>
          <w:right w:color="4bacc6" w:space="0" w:sz="8" w:val="single"/>
        </w:tcBorders>
        <w:shd w:fill="d2eaf1" w:val="clear"/>
      </w:tcPr>
    </w:tblStylePr>
    <w:tblStylePr w:type="band2Horz">
      <w:tcPr>
        <w:tcBorders>
          <w:top w:color="4bacc6" w:space="0" w:sz="8" w:val="single"/>
          <w:left w:color="4bacc6" w:space="0" w:sz="8" w:val="single"/>
          <w:bottom w:color="4bacc6" w:space="0" w:sz="8" w:val="single"/>
          <w:right w:color="4bacc6" w:space="0" w:sz="8" w:val="single"/>
          <w:insideV w:color="4bacc6" w:space="0" w:sz="8" w:val="single"/>
        </w:tcBorders>
      </w:tcPr>
    </w:tblStylePr>
    <w:tblStylePr w:type="firstCol">
      <w:rPr>
        <w:rFonts w:ascii="Cambria" w:cs="Cambria" w:eastAsia="Cambria" w:hAnsi="Cambria"/>
        <w:b w:val="1"/>
      </w:rPr>
    </w:tblStylePr>
    <w:tblStylePr w:type="firstRow">
      <w:pPr>
        <w:spacing w:after="0" w:before="0" w:line="240" w:lineRule="auto"/>
      </w:pPr>
      <w:rPr>
        <w:rFonts w:ascii="Cambria" w:cs="Cambria" w:eastAsia="Cambria" w:hAnsi="Cambria"/>
        <w:b w:val="1"/>
      </w:rPr>
      <w:tcPr>
        <w:tcBorders>
          <w:top w:color="4bacc6" w:space="0" w:sz="8" w:val="single"/>
          <w:left w:color="4bacc6" w:space="0" w:sz="8" w:val="single"/>
          <w:bottom w:color="4bacc6" w:space="0" w:sz="18" w:val="single"/>
          <w:right w:color="4bacc6" w:space="0" w:sz="8" w:val="single"/>
          <w:insideH w:color="000000" w:space="0" w:sz="0" w:val="nil"/>
          <w:insideV w:color="4bacc6" w:space="0" w:sz="8" w:val="single"/>
        </w:tcBorders>
      </w:tcPr>
    </w:tblStylePr>
    <w:tblStylePr w:type="lastCol">
      <w:rPr>
        <w:rFonts w:ascii="Cambria" w:cs="Cambria" w:eastAsia="Cambria" w:hAnsi="Cambria"/>
        <w:b w:val="1"/>
      </w:rPr>
      <w:tcPr>
        <w:tcBorders>
          <w:top w:color="4bacc6" w:space="0" w:sz="8" w:val="single"/>
          <w:left w:color="4bacc6" w:space="0" w:sz="8" w:val="single"/>
          <w:bottom w:color="4bacc6" w:space="0" w:sz="8" w:val="single"/>
          <w:right w:color="4bacc6" w:space="0" w:sz="8" w:val="single"/>
        </w:tcBorders>
      </w:tcPr>
    </w:tblStylePr>
    <w:tblStylePr w:type="lastRow">
      <w:pPr>
        <w:spacing w:after="0" w:before="0" w:line="240" w:lineRule="auto"/>
      </w:pPr>
      <w:rPr>
        <w:rFonts w:ascii="Cambria" w:cs="Cambria" w:eastAsia="Cambria" w:hAnsi="Cambria"/>
        <w:b w:val="1"/>
      </w:rPr>
      <w:tcPr>
        <w:tcBorders>
          <w:top w:color="4bacc6" w:space="0" w:sz="6" w:val="single"/>
          <w:left w:color="4bacc6" w:space="0" w:sz="8" w:val="single"/>
          <w:bottom w:color="4bacc6" w:space="0" w:sz="8" w:val="single"/>
          <w:right w:color="4bacc6" w:space="0" w:sz="8" w:val="single"/>
          <w:insideH w:color="000000" w:space="0" w:sz="0" w:val="nil"/>
          <w:insideV w:color="4bacc6" w:space="0" w:sz="8" w:val="single"/>
        </w:tcBorders>
      </w:tcPr>
    </w:tblStylePr>
  </w:style>
  <w:style w:type="table" w:styleId="Table34">
    <w:basedOn w:val="TableNormal"/>
    <w:pPr>
      <w:widowControl w:val="0"/>
      <w:spacing w:after="0" w:line="240" w:lineRule="auto"/>
    </w:pPr>
    <w:rPr>
      <w:color w:val="31849b"/>
    </w:rPr>
    <w:tblPr>
      <w:tblStyleRowBandSize w:val="1"/>
      <w:tblStyleColBandSize w:val="1"/>
      <w:tblCellMar>
        <w:top w:w="0.0" w:type="dxa"/>
        <w:left w:w="108.0" w:type="dxa"/>
        <w:bottom w:w="0.0" w:type="dxa"/>
        <w:right w:w="108.0" w:type="dxa"/>
      </w:tblCellMar>
    </w:tblPr>
    <w:tblStylePr w:type="band1Horz">
      <w:tcPr>
        <w:tcBorders>
          <w:top w:color="4bacc6" w:space="0" w:sz="8" w:val="single"/>
          <w:left w:color="4bacc6" w:space="0" w:sz="8" w:val="single"/>
          <w:bottom w:color="4bacc6" w:space="0" w:sz="8" w:val="single"/>
          <w:right w:color="4bacc6" w:space="0" w:sz="8" w:val="single"/>
          <w:insideV w:color="4bacc6" w:space="0" w:sz="8" w:val="single"/>
        </w:tcBorders>
        <w:shd w:fill="d2eaf1" w:val="clear"/>
      </w:tcPr>
    </w:tblStylePr>
    <w:tblStylePr w:type="band1Vert">
      <w:tcPr>
        <w:tcBorders>
          <w:top w:color="4bacc6" w:space="0" w:sz="8" w:val="single"/>
          <w:left w:color="4bacc6" w:space="0" w:sz="8" w:val="single"/>
          <w:bottom w:color="4bacc6" w:space="0" w:sz="8" w:val="single"/>
          <w:right w:color="4bacc6" w:space="0" w:sz="8" w:val="single"/>
        </w:tcBorders>
        <w:shd w:fill="d2eaf1" w:val="clear"/>
      </w:tcPr>
    </w:tblStylePr>
    <w:tblStylePr w:type="band2Horz">
      <w:tcPr>
        <w:tcBorders>
          <w:top w:color="4bacc6" w:space="0" w:sz="8" w:val="single"/>
          <w:left w:color="4bacc6" w:space="0" w:sz="8" w:val="single"/>
          <w:bottom w:color="4bacc6" w:space="0" w:sz="8" w:val="single"/>
          <w:right w:color="4bacc6" w:space="0" w:sz="8" w:val="single"/>
          <w:insideV w:color="4bacc6" w:space="0" w:sz="8" w:val="single"/>
        </w:tcBorders>
      </w:tcPr>
    </w:tblStylePr>
    <w:tblStylePr w:type="firstCol">
      <w:rPr>
        <w:rFonts w:ascii="Cambria" w:cs="Cambria" w:eastAsia="Cambria" w:hAnsi="Cambria"/>
        <w:b w:val="1"/>
      </w:rPr>
    </w:tblStylePr>
    <w:tblStylePr w:type="firstRow">
      <w:pPr>
        <w:spacing w:after="0" w:before="0" w:line="240" w:lineRule="auto"/>
      </w:pPr>
      <w:rPr>
        <w:rFonts w:ascii="Cambria" w:cs="Cambria" w:eastAsia="Cambria" w:hAnsi="Cambria"/>
        <w:b w:val="1"/>
      </w:rPr>
      <w:tcPr>
        <w:tcBorders>
          <w:top w:color="4bacc6" w:space="0" w:sz="8" w:val="single"/>
          <w:left w:color="4bacc6" w:space="0" w:sz="8" w:val="single"/>
          <w:bottom w:color="4bacc6" w:space="0" w:sz="18" w:val="single"/>
          <w:right w:color="4bacc6" w:space="0" w:sz="8" w:val="single"/>
          <w:insideH w:color="000000" w:space="0" w:sz="0" w:val="nil"/>
          <w:insideV w:color="4bacc6" w:space="0" w:sz="8" w:val="single"/>
        </w:tcBorders>
      </w:tcPr>
    </w:tblStylePr>
    <w:tblStylePr w:type="lastCol">
      <w:rPr>
        <w:rFonts w:ascii="Cambria" w:cs="Cambria" w:eastAsia="Cambria" w:hAnsi="Cambria"/>
        <w:b w:val="1"/>
      </w:rPr>
      <w:tcPr>
        <w:tcBorders>
          <w:top w:color="4bacc6" w:space="0" w:sz="8" w:val="single"/>
          <w:left w:color="4bacc6" w:space="0" w:sz="8" w:val="single"/>
          <w:bottom w:color="4bacc6" w:space="0" w:sz="8" w:val="single"/>
          <w:right w:color="4bacc6" w:space="0" w:sz="8" w:val="single"/>
        </w:tcBorders>
      </w:tcPr>
    </w:tblStylePr>
    <w:tblStylePr w:type="lastRow">
      <w:pPr>
        <w:spacing w:after="0" w:before="0" w:line="240" w:lineRule="auto"/>
      </w:pPr>
      <w:rPr>
        <w:rFonts w:ascii="Cambria" w:cs="Cambria" w:eastAsia="Cambria" w:hAnsi="Cambria"/>
        <w:b w:val="1"/>
      </w:rPr>
      <w:tcPr>
        <w:tcBorders>
          <w:top w:color="4bacc6" w:space="0" w:sz="6" w:val="single"/>
          <w:left w:color="4bacc6" w:space="0" w:sz="8" w:val="single"/>
          <w:bottom w:color="4bacc6" w:space="0" w:sz="8" w:val="single"/>
          <w:right w:color="4bacc6" w:space="0" w:sz="8" w:val="single"/>
          <w:insideH w:color="000000" w:space="0" w:sz="0" w:val="nil"/>
          <w:insideV w:color="4bacc6" w:space="0" w:sz="8" w:val="single"/>
        </w:tcBorders>
      </w:tcPr>
    </w:tblStylePr>
  </w:style>
  <w:style w:type="table" w:styleId="Table35">
    <w:basedOn w:val="TableNormal"/>
    <w:pPr>
      <w:widowControl w:val="0"/>
      <w:spacing w:after="0" w:line="240" w:lineRule="auto"/>
    </w:pPr>
    <w:rPr>
      <w:color w:val="31849b"/>
    </w:rPr>
    <w:tblPr>
      <w:tblStyleRowBandSize w:val="1"/>
      <w:tblStyleColBandSize w:val="1"/>
      <w:tblCellMar>
        <w:top w:w="0.0" w:type="dxa"/>
        <w:left w:w="108.0" w:type="dxa"/>
        <w:bottom w:w="0.0" w:type="dxa"/>
        <w:right w:w="108.0" w:type="dxa"/>
      </w:tblCellMar>
    </w:tblPr>
    <w:tblStylePr w:type="band1Horz">
      <w:tcPr>
        <w:tcBorders>
          <w:top w:color="4bacc6" w:space="0" w:sz="8" w:val="single"/>
          <w:left w:color="4bacc6" w:space="0" w:sz="8" w:val="single"/>
          <w:bottom w:color="4bacc6" w:space="0" w:sz="8" w:val="single"/>
          <w:right w:color="4bacc6" w:space="0" w:sz="8" w:val="single"/>
          <w:insideV w:color="4bacc6" w:space="0" w:sz="8" w:val="single"/>
        </w:tcBorders>
        <w:shd w:fill="d2eaf1" w:val="clear"/>
      </w:tcPr>
    </w:tblStylePr>
    <w:tblStylePr w:type="band1Vert">
      <w:tcPr>
        <w:tcBorders>
          <w:top w:color="4bacc6" w:space="0" w:sz="8" w:val="single"/>
          <w:left w:color="4bacc6" w:space="0" w:sz="8" w:val="single"/>
          <w:bottom w:color="4bacc6" w:space="0" w:sz="8" w:val="single"/>
          <w:right w:color="4bacc6" w:space="0" w:sz="8" w:val="single"/>
        </w:tcBorders>
        <w:shd w:fill="d2eaf1" w:val="clear"/>
      </w:tcPr>
    </w:tblStylePr>
    <w:tblStylePr w:type="band2Horz">
      <w:tcPr>
        <w:tcBorders>
          <w:top w:color="4bacc6" w:space="0" w:sz="8" w:val="single"/>
          <w:left w:color="4bacc6" w:space="0" w:sz="8" w:val="single"/>
          <w:bottom w:color="4bacc6" w:space="0" w:sz="8" w:val="single"/>
          <w:right w:color="4bacc6" w:space="0" w:sz="8" w:val="single"/>
          <w:insideV w:color="4bacc6" w:space="0" w:sz="8" w:val="single"/>
        </w:tcBorders>
      </w:tcPr>
    </w:tblStylePr>
    <w:tblStylePr w:type="firstCol">
      <w:rPr>
        <w:rFonts w:ascii="Cambria" w:cs="Cambria" w:eastAsia="Cambria" w:hAnsi="Cambria"/>
        <w:b w:val="1"/>
      </w:rPr>
    </w:tblStylePr>
    <w:tblStylePr w:type="firstRow">
      <w:pPr>
        <w:spacing w:after="0" w:before="0" w:line="240" w:lineRule="auto"/>
      </w:pPr>
      <w:rPr>
        <w:rFonts w:ascii="Cambria" w:cs="Cambria" w:eastAsia="Cambria" w:hAnsi="Cambria"/>
        <w:b w:val="1"/>
      </w:rPr>
      <w:tcPr>
        <w:tcBorders>
          <w:top w:color="4bacc6" w:space="0" w:sz="8" w:val="single"/>
          <w:left w:color="4bacc6" w:space="0" w:sz="8" w:val="single"/>
          <w:bottom w:color="4bacc6" w:space="0" w:sz="18" w:val="single"/>
          <w:right w:color="4bacc6" w:space="0" w:sz="8" w:val="single"/>
          <w:insideH w:color="000000" w:space="0" w:sz="0" w:val="nil"/>
          <w:insideV w:color="4bacc6" w:space="0" w:sz="8" w:val="single"/>
        </w:tcBorders>
      </w:tcPr>
    </w:tblStylePr>
    <w:tblStylePr w:type="lastCol">
      <w:rPr>
        <w:rFonts w:ascii="Cambria" w:cs="Cambria" w:eastAsia="Cambria" w:hAnsi="Cambria"/>
        <w:b w:val="1"/>
      </w:rPr>
      <w:tcPr>
        <w:tcBorders>
          <w:top w:color="4bacc6" w:space="0" w:sz="8" w:val="single"/>
          <w:left w:color="4bacc6" w:space="0" w:sz="8" w:val="single"/>
          <w:bottom w:color="4bacc6" w:space="0" w:sz="8" w:val="single"/>
          <w:right w:color="4bacc6" w:space="0" w:sz="8" w:val="single"/>
        </w:tcBorders>
      </w:tcPr>
    </w:tblStylePr>
    <w:tblStylePr w:type="lastRow">
      <w:pPr>
        <w:spacing w:after="0" w:before="0" w:line="240" w:lineRule="auto"/>
      </w:pPr>
      <w:rPr>
        <w:rFonts w:ascii="Cambria" w:cs="Cambria" w:eastAsia="Cambria" w:hAnsi="Cambria"/>
        <w:b w:val="1"/>
      </w:rPr>
      <w:tcPr>
        <w:tcBorders>
          <w:top w:color="4bacc6" w:space="0" w:sz="6" w:val="single"/>
          <w:left w:color="4bacc6" w:space="0" w:sz="8" w:val="single"/>
          <w:bottom w:color="4bacc6" w:space="0" w:sz="8" w:val="single"/>
          <w:right w:color="4bacc6" w:space="0" w:sz="8" w:val="single"/>
          <w:insideH w:color="000000" w:space="0" w:sz="0" w:val="nil"/>
          <w:insideV w:color="4bacc6" w:space="0" w:sz="8" w:val="single"/>
        </w:tcBorders>
      </w:tcPr>
    </w:tblStylePr>
  </w:style>
  <w:style w:type="table" w:styleId="Table36">
    <w:basedOn w:val="TableNormal"/>
    <w:pPr>
      <w:widowControl w:val="0"/>
      <w:spacing w:after="0" w:line="240" w:lineRule="auto"/>
    </w:pPr>
    <w:rPr>
      <w:color w:val="31849b"/>
    </w:rPr>
    <w:tblPr>
      <w:tblStyleRowBandSize w:val="1"/>
      <w:tblStyleColBandSize w:val="1"/>
      <w:tblCellMar>
        <w:top w:w="0.0" w:type="dxa"/>
        <w:left w:w="108.0" w:type="dxa"/>
        <w:bottom w:w="0.0" w:type="dxa"/>
        <w:right w:w="108.0" w:type="dxa"/>
      </w:tblCellMar>
    </w:tblPr>
    <w:tblStylePr w:type="band1Horz">
      <w:tcPr>
        <w:tcBorders>
          <w:top w:color="4bacc6" w:space="0" w:sz="8" w:val="single"/>
          <w:left w:color="4bacc6" w:space="0" w:sz="8" w:val="single"/>
          <w:bottom w:color="4bacc6" w:space="0" w:sz="8" w:val="single"/>
          <w:right w:color="4bacc6" w:space="0" w:sz="8" w:val="single"/>
          <w:insideV w:color="4bacc6" w:space="0" w:sz="8" w:val="single"/>
        </w:tcBorders>
        <w:shd w:fill="d2eaf1" w:val="clear"/>
      </w:tcPr>
    </w:tblStylePr>
    <w:tblStylePr w:type="band1Vert">
      <w:tcPr>
        <w:tcBorders>
          <w:top w:color="4bacc6" w:space="0" w:sz="8" w:val="single"/>
          <w:left w:color="4bacc6" w:space="0" w:sz="8" w:val="single"/>
          <w:bottom w:color="4bacc6" w:space="0" w:sz="8" w:val="single"/>
          <w:right w:color="4bacc6" w:space="0" w:sz="8" w:val="single"/>
        </w:tcBorders>
        <w:shd w:fill="d2eaf1" w:val="clear"/>
      </w:tcPr>
    </w:tblStylePr>
    <w:tblStylePr w:type="band2Horz">
      <w:tcPr>
        <w:tcBorders>
          <w:top w:color="4bacc6" w:space="0" w:sz="8" w:val="single"/>
          <w:left w:color="4bacc6" w:space="0" w:sz="8" w:val="single"/>
          <w:bottom w:color="4bacc6" w:space="0" w:sz="8" w:val="single"/>
          <w:right w:color="4bacc6" w:space="0" w:sz="8" w:val="single"/>
          <w:insideV w:color="4bacc6" w:space="0" w:sz="8" w:val="single"/>
        </w:tcBorders>
      </w:tcPr>
    </w:tblStylePr>
    <w:tblStylePr w:type="firstCol">
      <w:rPr>
        <w:rFonts w:ascii="Cambria" w:cs="Cambria" w:eastAsia="Cambria" w:hAnsi="Cambria"/>
        <w:b w:val="1"/>
      </w:rPr>
    </w:tblStylePr>
    <w:tblStylePr w:type="firstRow">
      <w:pPr>
        <w:spacing w:after="0" w:before="0" w:line="240" w:lineRule="auto"/>
      </w:pPr>
      <w:rPr>
        <w:rFonts w:ascii="Cambria" w:cs="Cambria" w:eastAsia="Cambria" w:hAnsi="Cambria"/>
        <w:b w:val="1"/>
      </w:rPr>
      <w:tcPr>
        <w:tcBorders>
          <w:top w:color="4bacc6" w:space="0" w:sz="8" w:val="single"/>
          <w:left w:color="4bacc6" w:space="0" w:sz="8" w:val="single"/>
          <w:bottom w:color="4bacc6" w:space="0" w:sz="18" w:val="single"/>
          <w:right w:color="4bacc6" w:space="0" w:sz="8" w:val="single"/>
          <w:insideH w:color="000000" w:space="0" w:sz="0" w:val="nil"/>
          <w:insideV w:color="4bacc6" w:space="0" w:sz="8" w:val="single"/>
        </w:tcBorders>
      </w:tcPr>
    </w:tblStylePr>
    <w:tblStylePr w:type="lastCol">
      <w:rPr>
        <w:rFonts w:ascii="Cambria" w:cs="Cambria" w:eastAsia="Cambria" w:hAnsi="Cambria"/>
        <w:b w:val="1"/>
      </w:rPr>
      <w:tcPr>
        <w:tcBorders>
          <w:top w:color="4bacc6" w:space="0" w:sz="8" w:val="single"/>
          <w:left w:color="4bacc6" w:space="0" w:sz="8" w:val="single"/>
          <w:bottom w:color="4bacc6" w:space="0" w:sz="8" w:val="single"/>
          <w:right w:color="4bacc6" w:space="0" w:sz="8" w:val="single"/>
        </w:tcBorders>
      </w:tcPr>
    </w:tblStylePr>
    <w:tblStylePr w:type="lastRow">
      <w:pPr>
        <w:spacing w:after="0" w:before="0" w:line="240" w:lineRule="auto"/>
      </w:pPr>
      <w:rPr>
        <w:rFonts w:ascii="Cambria" w:cs="Cambria" w:eastAsia="Cambria" w:hAnsi="Cambria"/>
        <w:b w:val="1"/>
      </w:rPr>
      <w:tcPr>
        <w:tcBorders>
          <w:top w:color="4bacc6" w:space="0" w:sz="6" w:val="single"/>
          <w:left w:color="4bacc6" w:space="0" w:sz="8" w:val="single"/>
          <w:bottom w:color="4bacc6" w:space="0" w:sz="8" w:val="single"/>
          <w:right w:color="4bacc6" w:space="0" w:sz="8" w:val="single"/>
          <w:insideH w:color="000000" w:space="0" w:sz="0" w:val="nil"/>
          <w:insideV w:color="4bacc6" w:space="0" w:sz="8" w:val="single"/>
        </w:tcBorders>
      </w:tcPr>
    </w:tblStylePr>
  </w:style>
  <w:style w:type="table" w:styleId="Table37">
    <w:basedOn w:val="TableNormal"/>
    <w:tblPr>
      <w:tblStyleRowBandSize w:val="1"/>
      <w:tblStyleColBandSize w:val="1"/>
      <w:tblCellMar>
        <w:top w:w="0.0" w:type="dxa"/>
        <w:left w:w="115.0" w:type="dxa"/>
        <w:bottom w:w="0.0" w:type="dxa"/>
        <w:right w:w="115.0" w:type="dxa"/>
      </w:tblCellMar>
    </w:tblPr>
  </w:style>
  <w:style w:type="table" w:styleId="Table38">
    <w:basedOn w:val="TableNormal"/>
    <w:tblPr>
      <w:tblStyleRowBandSize w:val="1"/>
      <w:tblStyleColBandSize w:val="1"/>
      <w:tblCellMar>
        <w:top w:w="0.0" w:type="dxa"/>
        <w:left w:w="115.0" w:type="dxa"/>
        <w:bottom w:w="0.0" w:type="dxa"/>
        <w:right w:w="115.0" w:type="dxa"/>
      </w:tblCellMar>
    </w:tblPr>
  </w:style>
  <w:style w:type="table" w:styleId="Table39">
    <w:basedOn w:val="TableNormal"/>
    <w:tblPr>
      <w:tblStyleRowBandSize w:val="1"/>
      <w:tblStyleColBandSize w:val="1"/>
      <w:tblCellMar>
        <w:top w:w="0.0" w:type="dxa"/>
        <w:left w:w="115.0" w:type="dxa"/>
        <w:bottom w:w="0.0" w:type="dxa"/>
        <w:right w:w="115.0" w:type="dxa"/>
      </w:tblCellMar>
    </w:tblPr>
  </w:style>
  <w:style w:type="table" w:styleId="Table40">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40" Type="http://schemas.openxmlformats.org/officeDocument/2006/relationships/chart" Target="charts/chart11.xml"/><Relationship Id="rId42" Type="http://schemas.openxmlformats.org/officeDocument/2006/relationships/chart" Target="charts/chart13.xml"/><Relationship Id="rId41" Type="http://schemas.openxmlformats.org/officeDocument/2006/relationships/chart" Target="charts/chart12.xml"/><Relationship Id="rId44" Type="http://schemas.openxmlformats.org/officeDocument/2006/relationships/chart" Target="charts/chart1.xml"/><Relationship Id="rId43" Type="http://schemas.openxmlformats.org/officeDocument/2006/relationships/chart" Target="charts/chart14.xml"/><Relationship Id="rId46" Type="http://schemas.openxmlformats.org/officeDocument/2006/relationships/chart" Target="charts/chart3.xml"/><Relationship Id="rId45" Type="http://schemas.openxmlformats.org/officeDocument/2006/relationships/chart" Target="charts/chart2.xml"/><Relationship Id="rId80" Type="http://schemas.openxmlformats.org/officeDocument/2006/relationships/image" Target="media/image15.png"/><Relationship Id="rId81" Type="http://schemas.openxmlformats.org/officeDocument/2006/relationships/image" Target="media/image14.png"/><Relationship Id="rId1" Type="http://schemas.openxmlformats.org/officeDocument/2006/relationships/diagramColors" Target="diagrams/colors1.xml"/><Relationship Id="rId2" Type="http://schemas.openxmlformats.org/officeDocument/2006/relationships/diagramData" Target="diagrams/data1.xml"/><Relationship Id="rId3" Type="http://schemas.openxmlformats.org/officeDocument/2006/relationships/diagramLayout" Target="diagrams/layout1.xml"/><Relationship Id="rId4" Type="http://schemas.openxmlformats.org/officeDocument/2006/relationships/diagramQuickStyle" Target="diagrams/quickStyle1.xml"/><Relationship Id="rId9" Type="http://schemas.openxmlformats.org/officeDocument/2006/relationships/styles" Target="styles.xml"/><Relationship Id="rId48" Type="http://schemas.openxmlformats.org/officeDocument/2006/relationships/hyperlink" Target="https://www.emo.org.tr/ekler/85fb709d903323f_ek.pdf?dergi=966" TargetMode="External"/><Relationship Id="rId47" Type="http://schemas.openxmlformats.org/officeDocument/2006/relationships/chart" Target="charts/chart4.xml"/><Relationship Id="rId49" Type="http://schemas.openxmlformats.org/officeDocument/2006/relationships/hyperlink" Target="https://docplayer.biz.tr/18918452-Is-sagligi-is-sagligi-nedir-cagdas-is-sagligi-anlayisi-nedir.html" TargetMode="External"/><Relationship Id="rId5" Type="http://schemas.openxmlformats.org/officeDocument/2006/relationships/theme" Target="theme/theme1.xml"/><Relationship Id="rId6" Type="http://schemas.openxmlformats.org/officeDocument/2006/relationships/settings" Target="settings.xml"/><Relationship Id="rId7" Type="http://schemas.openxmlformats.org/officeDocument/2006/relationships/fontTable" Target="fontTable.xml"/><Relationship Id="rId8" Type="http://schemas.openxmlformats.org/officeDocument/2006/relationships/numbering" Target="numbering.xml"/><Relationship Id="rId73" Type="http://schemas.openxmlformats.org/officeDocument/2006/relationships/hyperlink" Target="http://www.yisgum.com/blog/is-sagligi-ve-guvenliginde-domino-teorisi" TargetMode="External"/><Relationship Id="rId72" Type="http://schemas.openxmlformats.org/officeDocument/2006/relationships/hyperlink" Target="https://avys.omu.edu.tr/storage/app/public/ahmet.acar/105710/7.%20hafta.pdf" TargetMode="External"/><Relationship Id="rId31" Type="http://schemas.openxmlformats.org/officeDocument/2006/relationships/chart" Target="charts/chart24.xml"/><Relationship Id="rId75" Type="http://schemas.openxmlformats.org/officeDocument/2006/relationships/hyperlink" Target="https://avys.omu.edu.tr/storage/app/public/musa.sahin/127335/isg101_sunump_unite6.pdf" TargetMode="External"/><Relationship Id="rId30" Type="http://schemas.openxmlformats.org/officeDocument/2006/relationships/chart" Target="charts/chart23.xml"/><Relationship Id="rId74" Type="http://schemas.openxmlformats.org/officeDocument/2006/relationships/hyperlink" Target="https://www.mmo.org.tr/merkez/basin-aciklamasi/sagligi-ve-guvenligi-kanunu-ciktiktan-sonra-kazalari-ve-cinayetlerinde" TargetMode="External"/><Relationship Id="rId33" Type="http://schemas.openxmlformats.org/officeDocument/2006/relationships/chart" Target="charts/chart26.xml"/><Relationship Id="rId77" Type="http://schemas.openxmlformats.org/officeDocument/2006/relationships/image" Target="media/image11.png"/><Relationship Id="rId32" Type="http://schemas.openxmlformats.org/officeDocument/2006/relationships/chart" Target="charts/chart25.xml"/><Relationship Id="rId76" Type="http://schemas.openxmlformats.org/officeDocument/2006/relationships/image" Target="media/image21.png"/><Relationship Id="rId35" Type="http://schemas.openxmlformats.org/officeDocument/2006/relationships/chart" Target="charts/chart6.xml"/><Relationship Id="rId79" Type="http://schemas.openxmlformats.org/officeDocument/2006/relationships/image" Target="media/image18.png"/><Relationship Id="rId34" Type="http://schemas.openxmlformats.org/officeDocument/2006/relationships/chart" Target="charts/chart5.xml"/><Relationship Id="rId78" Type="http://schemas.openxmlformats.org/officeDocument/2006/relationships/image" Target="media/image13.png"/><Relationship Id="rId71" Type="http://schemas.openxmlformats.org/officeDocument/2006/relationships/hyperlink" Target="https://www.erbakan.edu.tr/storage/files/department/insaatmuhendisligi/editor%20/DersSayfalari/issagligi/isKazalari.pdf" TargetMode="External"/><Relationship Id="rId70" Type="http://schemas.openxmlformats.org/officeDocument/2006/relationships/hyperlink" Target="https://www.tekgida.org.tr/is-guvenliginde-devlete-dusen-gorevler-35353/" TargetMode="External"/><Relationship Id="rId37" Type="http://schemas.openxmlformats.org/officeDocument/2006/relationships/chart" Target="charts/chart8.xml"/><Relationship Id="rId36" Type="http://schemas.openxmlformats.org/officeDocument/2006/relationships/chart" Target="charts/chart7.xml"/><Relationship Id="rId39" Type="http://schemas.openxmlformats.org/officeDocument/2006/relationships/chart" Target="charts/chart10.xml"/><Relationship Id="rId38" Type="http://schemas.openxmlformats.org/officeDocument/2006/relationships/chart" Target="charts/chart9.xml"/><Relationship Id="rId62" Type="http://schemas.openxmlformats.org/officeDocument/2006/relationships/hyperlink" Target="http://www.sgk.gov.tr/wps/portal/sgk/tr/kurumsal/istatistik/sgk_istatistik_yilliklari" TargetMode="External"/><Relationship Id="rId61" Type="http://schemas.openxmlformats.org/officeDocument/2006/relationships/hyperlink" Target="https://www.mevzuat.gov.tr/MevzuatMetin/1.5.5510.pdf" TargetMode="External"/><Relationship Id="rId20" Type="http://schemas.openxmlformats.org/officeDocument/2006/relationships/image" Target="media/image22.png"/><Relationship Id="rId64" Type="http://schemas.openxmlformats.org/officeDocument/2006/relationships/hyperlink" Target="https://sozluk.gov.tr/" TargetMode="External"/><Relationship Id="rId63" Type="http://schemas.openxmlformats.org/officeDocument/2006/relationships/hyperlink" Target="https://www.mevzuat.gov.tr/MevzuatMetin/1.5.6356.pdf" TargetMode="External"/><Relationship Id="rId22" Type="http://schemas.openxmlformats.org/officeDocument/2006/relationships/chart" Target="charts/chart15.xml"/><Relationship Id="rId66" Type="http://schemas.openxmlformats.org/officeDocument/2006/relationships/hyperlink" Target="https://www.iienstitu.com/blog/risk-nedir-risk-yonetimi-ve-analizi-nasil-yapilir" TargetMode="External"/><Relationship Id="rId21" Type="http://schemas.openxmlformats.org/officeDocument/2006/relationships/image" Target="media/image10.png"/><Relationship Id="rId65" Type="http://schemas.openxmlformats.org/officeDocument/2006/relationships/hyperlink" Target="https://www.turcert.com/standard/ohsas-18001.pdf" TargetMode="External"/><Relationship Id="rId24" Type="http://schemas.openxmlformats.org/officeDocument/2006/relationships/chart" Target="charts/chart16.xml"/><Relationship Id="rId68" Type="http://schemas.openxmlformats.org/officeDocument/2006/relationships/hyperlink" Target="https://acikders.ankara.edu.tr/pluginfile.php/101761/mod_resource/content/1/%20unite_1.pdf" TargetMode="External"/><Relationship Id="rId23" Type="http://schemas.openxmlformats.org/officeDocument/2006/relationships/chart" Target="charts/chart18.xml"/><Relationship Id="rId67" Type="http://schemas.openxmlformats.org/officeDocument/2006/relationships/hyperlink" Target="https://acikders.ankara.edu.tr/pluginfile.php/104382/mod_resource/content/1/%20unite_3.pdf" TargetMode="External"/><Relationship Id="rId60" Type="http://schemas.openxmlformats.org/officeDocument/2006/relationships/hyperlink" Target="http://auzefkitap.istanbul.edu.tr/kitap/kok/ikyau206.pdf" TargetMode="External"/><Relationship Id="rId26" Type="http://schemas.openxmlformats.org/officeDocument/2006/relationships/chart" Target="charts/chart19.xml"/><Relationship Id="rId25" Type="http://schemas.openxmlformats.org/officeDocument/2006/relationships/chart" Target="charts/chart17.xml"/><Relationship Id="rId69" Type="http://schemas.openxmlformats.org/officeDocument/2006/relationships/hyperlink" Target="https://www.ilo.org/global/topics/safety-and-health-at-work/lang-en/index.htm" TargetMode="External"/><Relationship Id="rId28" Type="http://schemas.openxmlformats.org/officeDocument/2006/relationships/chart" Target="charts/chart21.xml"/><Relationship Id="rId27" Type="http://schemas.openxmlformats.org/officeDocument/2006/relationships/chart" Target="charts/chart20.xml"/><Relationship Id="rId29" Type="http://schemas.openxmlformats.org/officeDocument/2006/relationships/chart" Target="charts/chart22.xml"/><Relationship Id="rId51" Type="http://schemas.openxmlformats.org/officeDocument/2006/relationships/hyperlink" Target="https://www.doka.org.tr/edergi/436/bolge-plani-2014-2023/TR90%20Do%C4%9Fu%20Karadeniz%20B%C3%B6lge%20Plan%C4%B1%202014-2023#p=72" TargetMode="External"/><Relationship Id="rId50" Type="http://schemas.openxmlformats.org/officeDocument/2006/relationships/hyperlink" Target="https://www.bakkakutuphane.org/upload/flip-page/2014-2023-bati-karadeniz-bolge-plani-cilt1-mevcut_durum_analizi/HTML/index.html#124-125" TargetMode="External"/><Relationship Id="rId53" Type="http://schemas.openxmlformats.org/officeDocument/2006/relationships/hyperlink" Target="https://www.ilo.org/wcmsp5/groups/public/---europe/---ro-geneva/---ilo-ankara/documents/publication/wcms_498818.pdf" TargetMode="External"/><Relationship Id="rId52" Type="http://schemas.openxmlformats.org/officeDocument/2006/relationships/hyperlink" Target="https://www.ilo.org/ankara/conventions-ratified-by-turkey/WCMS_377299/lang--tr/index.htm" TargetMode="External"/><Relationship Id="rId11" Type="http://schemas.openxmlformats.org/officeDocument/2006/relationships/image" Target="media/image12.png"/><Relationship Id="rId55" Type="http://schemas.openxmlformats.org/officeDocument/2006/relationships/hyperlink" Target="https://www.mevzuat.gov.tr/MevzuatMetin/1.5.4857.pdf" TargetMode="External"/><Relationship Id="rId10" Type="http://schemas.openxmlformats.org/officeDocument/2006/relationships/image" Target="media/image17.png"/><Relationship Id="rId54" Type="http://schemas.openxmlformats.org/officeDocument/2006/relationships/hyperlink" Target="https://www.ilo.org/wcmsp5/groups/public/---europe/---ro-geneva/---ilo-ankara/documents/publication/wcms_566411.pdf" TargetMode="External"/><Relationship Id="rId13" Type="http://schemas.openxmlformats.org/officeDocument/2006/relationships/footer" Target="footer1.xml"/><Relationship Id="rId57" Type="http://schemas.openxmlformats.org/officeDocument/2006/relationships/hyperlink" Target="https://www.mevzuat.gov.tr/mevzuat?MevzuatNo=16923&amp;MevzuatTur=7&amp;MevzuatTertip=5" TargetMode="External"/><Relationship Id="rId12" Type="http://schemas.openxmlformats.org/officeDocument/2006/relationships/header" Target="header1.xml"/><Relationship Id="rId56" Type="http://schemas.openxmlformats.org/officeDocument/2006/relationships/hyperlink" Target="https://www.mevzuat.gov.tr/mevzuat?MevzuatNo=6331&amp;MevzuatTur=1&amp;MevzuatTertip=5" TargetMode="External"/><Relationship Id="rId15" Type="http://schemas.openxmlformats.org/officeDocument/2006/relationships/footer" Target="footer2.xml"/><Relationship Id="rId59" Type="http://schemas.openxmlformats.org/officeDocument/2006/relationships/hyperlink" Target="https://www.mevzuat.gov.tr/mevzuat?MevzuatNo=16925&amp;MevzuatTur=7&amp;MevzuatTertip=5" TargetMode="External"/><Relationship Id="rId14" Type="http://schemas.openxmlformats.org/officeDocument/2006/relationships/footer" Target="footer3.xml"/><Relationship Id="rId58" Type="http://schemas.openxmlformats.org/officeDocument/2006/relationships/hyperlink" Target="https://www.resmigazete.gov.tr/eskiler/2010/11/20101127-4.htm" TargetMode="External"/><Relationship Id="rId17" Type="http://schemas.openxmlformats.org/officeDocument/2006/relationships/image" Target="media/image19.png"/><Relationship Id="rId16" Type="http://schemas.openxmlformats.org/officeDocument/2006/relationships/image" Target="media/image16.png"/><Relationship Id="rId19" Type="http://schemas.openxmlformats.org/officeDocument/2006/relationships/image" Target="media/image20.png"/><Relationship Id="rId18" Type="http://schemas.microsoft.com/office/2007/relationships/diagramDrawing" Target="diagrams/drawing1.xml"/></Relationships>
</file>

<file path=word/charts/_rels/chart1.xml.rels><?xml version="1.0" encoding="UTF-8" standalone="yes"?><Relationships xmlns="http://schemas.openxmlformats.org/package/2006/relationships"><Relationship Id="rId1" Type="http://schemas.microsoft.com/office/2011/relationships/chartStyle" Target="style1.xml"/><Relationship Id="rId2" Type="http://schemas.microsoft.com/office/2011/relationships/chartColorStyle" Target="colors1.xml"/><Relationship Id="rId3" Type="http://schemas.openxmlformats.org/officeDocument/2006/relationships/package" Target="../embeddings/Microsoft_Excel_Sheet1.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Excel_Sheet10.xlsx"/></Relationships>
</file>

<file path=word/charts/_rels/chart11.xml.rels><?xml version="1.0" encoding="UTF-8" standalone="yes"?><Relationships xmlns="http://schemas.openxmlformats.org/package/2006/relationships"><Relationship Id="rId1" Type="http://schemas.microsoft.com/office/2011/relationships/chartStyle" Target="style9.xml"/><Relationship Id="rId2" Type="http://schemas.microsoft.com/office/2011/relationships/chartColorStyle" Target="colors9.xml"/><Relationship Id="rId3" Type="http://schemas.openxmlformats.org/officeDocument/2006/relationships/package" Target="../embeddings/Microsoft_Excel_Sheet11.xlsx"/></Relationships>
</file>

<file path=word/charts/_rels/chart12.xml.rels><?xml version="1.0" encoding="UTF-8" standalone="yes"?><Relationships xmlns="http://schemas.openxmlformats.org/package/2006/relationships"><Relationship Id="rId1" Type="http://schemas.microsoft.com/office/2011/relationships/chartStyle" Target="style10.xml"/><Relationship Id="rId2" Type="http://schemas.microsoft.com/office/2011/relationships/chartColorStyle" Target="colors10.xml"/><Relationship Id="rId3" Type="http://schemas.openxmlformats.org/officeDocument/2006/relationships/package" Target="../embeddings/Microsoft_Excel_Sheet12.xlsx"/></Relationships>
</file>

<file path=word/charts/_rels/chart13.xml.rels><?xml version="1.0" encoding="UTF-8" standalone="yes"?><Relationships xmlns="http://schemas.openxmlformats.org/package/2006/relationships"><Relationship Id="rId1" Type="http://schemas.microsoft.com/office/2011/relationships/chartStyle" Target="style11.xml"/><Relationship Id="rId2" Type="http://schemas.microsoft.com/office/2011/relationships/chartColorStyle" Target="colors11.xml"/><Relationship Id="rId3" Type="http://schemas.openxmlformats.org/officeDocument/2006/relationships/package" Target="../embeddings/Microsoft_Excel_Sheet13.xlsx"/></Relationships>
</file>

<file path=word/charts/_rels/chart14.xml.rels><?xml version="1.0" encoding="UTF-8" standalone="yes"?><Relationships xmlns="http://schemas.openxmlformats.org/package/2006/relationships"><Relationship Id="rId1" Type="http://schemas.microsoft.com/office/2011/relationships/chartStyle" Target="style12.xml"/><Relationship Id="rId2" Type="http://schemas.microsoft.com/office/2011/relationships/chartColorStyle" Target="colors12.xml"/><Relationship Id="rId3" Type="http://schemas.openxmlformats.org/officeDocument/2006/relationships/package" Target="../embeddings/Microsoft_Excel_Sheet14.xlsx"/></Relationships>
</file>

<file path=word/charts/_rels/chart15.xml.rels><?xml version="1.0" encoding="UTF-8" standalone="yes"?><Relationships xmlns="http://schemas.openxmlformats.org/package/2006/relationships"><Relationship Id="rId1" Type="http://schemas.microsoft.com/office/2011/relationships/chartStyle" Target="style13.xml"/><Relationship Id="rId2" Type="http://schemas.microsoft.com/office/2011/relationships/chartColorStyle" Target="colors13.xml"/><Relationship Id="rId3" Type="http://schemas.openxmlformats.org/officeDocument/2006/relationships/oleObject" Target="file:///C:\Users\SuperPc\Desktop\Microsoft%20Office%20Word'de%20Grafik.xlsx" TargetMode="External"/></Relationships>
</file>

<file path=word/charts/_rels/chart16.xml.rels><?xml version="1.0" encoding="UTF-8" standalone="yes"?><Relationships xmlns="http://schemas.openxmlformats.org/package/2006/relationships"><Relationship Id="rId1" Type="http://schemas.openxmlformats.org/officeDocument/2006/relationships/oleObject" Target="file:///C:\Users\SuperPc\Desktop\Microsoft%20Office%20Word'de%20Grafik.xlsx" TargetMode="External"/></Relationships>
</file>

<file path=word/charts/_rels/chart17.xml.rels><?xml version="1.0" encoding="UTF-8" standalone="yes"?><Relationships xmlns="http://schemas.openxmlformats.org/package/2006/relationships"><Relationship Id="rId1" Type="http://schemas.openxmlformats.org/officeDocument/2006/relationships/oleObject" Target="file:///C:\Users\SuperPc\Desktop\Microsoft%20Office%20Word'de%20Grafik.xlsx" TargetMode="External"/></Relationships>
</file>

<file path=word/charts/_rels/chart18.xml.rels><?xml version="1.0" encoding="UTF-8" standalone="yes"?><Relationships xmlns="http://schemas.openxmlformats.org/package/2006/relationships"><Relationship Id="rId1" Type="http://schemas.openxmlformats.org/officeDocument/2006/relationships/oleObject" Target="file:///C:\Users\SuperPc\Desktop\Microsoft%20Office%20Word'de%20Grafik.xlsx" TargetMode="External"/></Relationships>
</file>

<file path=word/charts/_rels/chart19.xml.rels><?xml version="1.0" encoding="UTF-8" standalone="yes"?><Relationships xmlns="http://schemas.openxmlformats.org/package/2006/relationships"><Relationship Id="rId1" Type="http://schemas.openxmlformats.org/officeDocument/2006/relationships/oleObject" Target="file:///C:\Users\SuperPc\Desktop\Microsoft%20Office%20Word'de%20Grafik.xlsx" TargetMode="External"/></Relationships>
</file>

<file path=word/charts/_rels/chart2.xml.rels><?xml version="1.0" encoding="UTF-8" standalone="yes"?><Relationships xmlns="http://schemas.openxmlformats.org/package/2006/relationships"><Relationship Id="rId1" Type="http://schemas.microsoft.com/office/2011/relationships/chartStyle" Target="style2.xml"/><Relationship Id="rId2" Type="http://schemas.microsoft.com/office/2011/relationships/chartColorStyle" Target="colors2.xml"/><Relationship Id="rId3" Type="http://schemas.openxmlformats.org/officeDocument/2006/relationships/package" Target="../embeddings/Microsoft_Excel_Sheet2.xlsx"/></Relationships>
</file>

<file path=word/charts/_rels/chart20.xml.rels><?xml version="1.0" encoding="UTF-8" standalone="yes"?><Relationships xmlns="http://schemas.openxmlformats.org/package/2006/relationships"><Relationship Id="rId1" Type="http://schemas.openxmlformats.org/officeDocument/2006/relationships/oleObject" Target="file:///C:\Users\SuperPc\Desktop\Microsoft%20Office%20Word'de%20Grafik.xlsx" TargetMode="External"/></Relationships>
</file>

<file path=word/charts/_rels/chart21.xml.rels><?xml version="1.0" encoding="UTF-8" standalone="yes"?><Relationships xmlns="http://schemas.openxmlformats.org/package/2006/relationships"><Relationship Id="rId1" Type="http://schemas.openxmlformats.org/officeDocument/2006/relationships/oleObject" Target="file:///C:\Users\SuperPc\Desktop\Microsoft%20Office%20Word'de%20Grafik.xlsx" TargetMode="External"/></Relationships>
</file>

<file path=word/charts/_rels/chart22.xml.rels><?xml version="1.0" encoding="UTF-8" standalone="yes"?><Relationships xmlns="http://schemas.openxmlformats.org/package/2006/relationships"><Relationship Id="rId1" Type="http://schemas.openxmlformats.org/officeDocument/2006/relationships/oleObject" Target="file:///C:\Users\SuperPc\Desktop\Microsoft%20Office%20Word'de%20Grafik.xlsx" TargetMode="External"/></Relationships>
</file>

<file path=word/charts/_rels/chart23.xml.rels><?xml version="1.0" encoding="UTF-8" standalone="yes"?><Relationships xmlns="http://schemas.openxmlformats.org/package/2006/relationships"><Relationship Id="rId1" Type="http://schemas.openxmlformats.org/officeDocument/2006/relationships/oleObject" Target="file:///C:\Users\SuperPc\Desktop\Microsoft%20Office%20Word'de%20Grafik.xlsx" TargetMode="External"/></Relationships>
</file>

<file path=word/charts/_rels/chart24.xml.rels><?xml version="1.0" encoding="UTF-8" standalone="yes"?><Relationships xmlns="http://schemas.openxmlformats.org/package/2006/relationships"><Relationship Id="rId1" Type="http://schemas.openxmlformats.org/officeDocument/2006/relationships/oleObject" Target="file:///C:\Users\SuperPc\Desktop\Microsoft%20Office%20Word'de%20Grafik.xlsx" TargetMode="External"/></Relationships>
</file>

<file path=word/charts/_rels/chart25.xml.rels><?xml version="1.0" encoding="UTF-8" standalone="yes"?><Relationships xmlns="http://schemas.openxmlformats.org/package/2006/relationships"><Relationship Id="rId1" Type="http://schemas.microsoft.com/office/2011/relationships/chartStyle" Target="style14.xml"/><Relationship Id="rId2" Type="http://schemas.microsoft.com/office/2011/relationships/chartColorStyle" Target="colors14.xml"/><Relationship Id="rId3" Type="http://schemas.openxmlformats.org/officeDocument/2006/relationships/package" Target="../embeddings/Microsoft_Excel_Sheet15.xlsx"/></Relationships>
</file>

<file path=word/charts/_rels/chart26.xml.rels><?xml version="1.0" encoding="UTF-8" standalone="yes"?><Relationships xmlns="http://schemas.openxmlformats.org/package/2006/relationships"><Relationship Id="rId1" Type="http://schemas.microsoft.com/office/2011/relationships/chartStyle" Target="style15.xml"/><Relationship Id="rId2" Type="http://schemas.microsoft.com/office/2011/relationships/chartColorStyle" Target="colors15.xml"/><Relationship Id="rId3" Type="http://schemas.openxmlformats.org/officeDocument/2006/relationships/package" Target="../embeddings/Microsoft_Excel_Sheet16.xlsx"/></Relationships>
</file>

<file path=word/charts/_rels/chart3.xml.rels><?xml version="1.0" encoding="UTF-8" standalone="yes"?><Relationships xmlns="http://schemas.openxmlformats.org/package/2006/relationships"><Relationship Id="rId1" Type="http://schemas.microsoft.com/office/2011/relationships/chartStyle" Target="style3.xml"/><Relationship Id="rId2" Type="http://schemas.microsoft.com/office/2011/relationships/chartColorStyle" Target="colors3.xml"/><Relationship Id="rId3" Type="http://schemas.openxmlformats.org/officeDocument/2006/relationships/package" Target="../embeddings/Microsoft_Excel_Sheet3.xlsx"/></Relationships>
</file>

<file path=word/charts/_rels/chart4.xml.rels><?xml version="1.0" encoding="UTF-8" standalone="yes"?><Relationships xmlns="http://schemas.openxmlformats.org/package/2006/relationships"><Relationship Id="rId1" Type="http://schemas.microsoft.com/office/2011/relationships/chartStyle" Target="style4.xml"/><Relationship Id="rId2" Type="http://schemas.microsoft.com/office/2011/relationships/chartColorStyle" Target="colors4.xml"/><Relationship Id="rId3" Type="http://schemas.openxmlformats.org/officeDocument/2006/relationships/package" Target="../embeddings/Microsoft_Excel_Sheet4.xlsx"/></Relationships>
</file>

<file path=word/charts/_rels/chart5.xml.rels><?xml version="1.0" encoding="UTF-8" standalone="yes"?><Relationships xmlns="http://schemas.openxmlformats.org/package/2006/relationships"><Relationship Id="rId1" Type="http://schemas.microsoft.com/office/2011/relationships/chartStyle" Target="style5.xml"/><Relationship Id="rId2" Type="http://schemas.microsoft.com/office/2011/relationships/chartColorStyle" Target="colors5.xml"/><Relationship Id="rId3" Type="http://schemas.openxmlformats.org/officeDocument/2006/relationships/package" Target="../embeddings/Microsoft_Excel_Sheet5.xlsx"/></Relationships>
</file>

<file path=word/charts/_rels/chart6.xml.rels><?xml version="1.0" encoding="UTF-8" standalone="yes"?><Relationships xmlns="http://schemas.openxmlformats.org/package/2006/relationships"><Relationship Id="rId1" Type="http://schemas.microsoft.com/office/2011/relationships/chartStyle" Target="style6.xml"/><Relationship Id="rId2" Type="http://schemas.microsoft.com/office/2011/relationships/chartColorStyle" Target="colors6.xml"/><Relationship Id="rId3" Type="http://schemas.openxmlformats.org/officeDocument/2006/relationships/package" Target="../embeddings/Microsoft_Excel_Sheet6.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Sheet7.xlsx"/></Relationships>
</file>

<file path=word/charts/_rels/chart8.xml.rels><?xml version="1.0" encoding="UTF-8" standalone="yes"?><Relationships xmlns="http://schemas.openxmlformats.org/package/2006/relationships"><Relationship Id="rId1" Type="http://schemas.microsoft.com/office/2011/relationships/chartStyle" Target="style7.xml"/><Relationship Id="rId2" Type="http://schemas.microsoft.com/office/2011/relationships/chartColorStyle" Target="colors7.xml"/><Relationship Id="rId3" Type="http://schemas.openxmlformats.org/officeDocument/2006/relationships/package" Target="../embeddings/Microsoft_Excel_Sheet8.xlsx"/></Relationships>
</file>

<file path=word/charts/_rels/chart9.xml.rels><?xml version="1.0" encoding="UTF-8" standalone="yes"?><Relationships xmlns="http://schemas.openxmlformats.org/package/2006/relationships"><Relationship Id="rId1" Type="http://schemas.microsoft.com/office/2011/relationships/chartStyle" Target="style8.xml"/><Relationship Id="rId2" Type="http://schemas.microsoft.com/office/2011/relationships/chartColorStyle" Target="colors8.xml"/><Relationship Id="rId3" Type="http://schemas.openxmlformats.org/officeDocument/2006/relationships/package" Target="../embeddings/Microsoft_Excel_Sheet9.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tr-TR"/>
              <a:t>8-İş kazalarını önlemede kendinizi yeterli buluyor musunuz? </a:t>
            </a:r>
          </a:p>
        </c:rich>
      </c:tx>
      <c:overlay val="0"/>
      <c:spPr>
        <a:noFill/>
        <a:ln>
          <a:noFill/>
        </a:ln>
        <a:effectLst/>
      </c:spPr>
      <c:txPr>
        <a:bodyPr rot="0" spcFirstLastPara="1" vertOverflow="ellipsis" vert="horz" wrap="square" anchor="ctr" anchorCtr="1"/>
        <a:lstStyle/>
        <a:p>
          <a:pPr>
            <a:defRPr sz="12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tr-TR"/>
        </a:p>
      </c:txPr>
    </c:title>
    <c:autoTitleDeleted val="0"/>
    <c:plotArea>
      <c:layout/>
      <c:pieChart>
        <c:varyColors val="1"/>
        <c:ser>
          <c:idx val="0"/>
          <c:order val="0"/>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1-32FB-4DC7-ACD3-5C7D64B372B6}"/>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3-32FB-4DC7-ACD3-5C7D64B372B6}"/>
              </c:ext>
            </c:extLst>
          </c:dPt>
          <c:dPt>
            <c:idx val="2"/>
            <c:bubble3D val="0"/>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5-32FB-4DC7-ACD3-5C7D64B372B6}"/>
              </c:ext>
            </c:extLst>
          </c:dPt>
          <c:dLbls>
            <c:dLbl>
              <c:idx val="0"/>
              <c:layout>
                <c:manualLayout>
                  <c:x val="6.1111111111111019E-2"/>
                  <c:y val="4.1666666666666623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32FB-4DC7-ACD3-5C7D64B372B6}"/>
                </c:ext>
              </c:extLst>
            </c:dLbl>
            <c:dLbl>
              <c:idx val="1"/>
              <c:layout>
                <c:manualLayout>
                  <c:x val="-0.16388888888888889"/>
                  <c:y val="-0.1527777777777779"/>
                </c:manualLayout>
              </c:layout>
              <c:spPr>
                <a:solidFill>
                  <a:sysClr val="window" lastClr="FFFFFF"/>
                </a:solidFill>
                <a:ln w="9525" cap="flat" cmpd="sng" algn="ctr">
                  <a:solidFill>
                    <a:sysClr val="windowText" lastClr="000000">
                      <a:lumMod val="25000"/>
                      <a:lumOff val="75000"/>
                    </a:sysClr>
                  </a:solidFill>
                  <a:prstDash val="solid"/>
                  <a:round/>
                  <a:headEnd type="none" w="med" len="med"/>
                  <a:tailEnd type="none" w="med" len="med"/>
                </a:ln>
                <a:effectLst/>
              </c:spPr>
              <c:txPr>
                <a:bodyPr rot="0" spcFirstLastPara="1" vertOverflow="clip" horzOverflow="clip" vert="horz" wrap="square" lIns="36576" tIns="18288" rIns="36576" bIns="18288" anchor="ctr" anchorCtr="1">
                  <a:spAutoFit/>
                </a:bodyPr>
                <a:lstStyle/>
                <a:p>
                  <a:pPr>
                    <a:defRPr sz="10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tr-TR"/>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gd name="adj1" fmla="val 123387"/>
                        <a:gd name="adj2" fmla="val -41092"/>
                      </a:avLst>
                    </a:prstGeom>
                    <a:noFill/>
                    <a:ln>
                      <a:noFill/>
                    </a:ln>
                  </c15:spPr>
                </c:ext>
                <c:ext xmlns:c16="http://schemas.microsoft.com/office/drawing/2014/chart" uri="{C3380CC4-5D6E-409C-BE32-E72D297353CC}">
                  <c16:uniqueId val="{00000003-32FB-4DC7-ACD3-5C7D64B372B6}"/>
                </c:ext>
              </c:extLst>
            </c:dLbl>
            <c:dLbl>
              <c:idx val="2"/>
              <c:layout>
                <c:manualLayout>
                  <c:x val="-0.14166666666666666"/>
                  <c:y val="6.9444444444444461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32FB-4DC7-ACD3-5C7D64B372B6}"/>
                </c:ext>
              </c:extLst>
            </c:dLbl>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6576" tIns="18288" rIns="36576" bIns="18288" anchor="ctr" anchorCtr="1">
                <a:spAutoFit/>
              </a:bodyPr>
              <a:lstStyle/>
              <a:p>
                <a:pPr>
                  <a:defRPr sz="10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tr-TR"/>
              </a:p>
            </c:txPr>
            <c:dLblPos val="outEnd"/>
            <c:showLegendKey val="0"/>
            <c:showVal val="0"/>
            <c:showCatName val="1"/>
            <c:showSerName val="0"/>
            <c:showPercent val="1"/>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Sayfa1!$G$25:$G$27</c:f>
              <c:strCache>
                <c:ptCount val="3"/>
                <c:pt idx="0">
                  <c:v>Evet</c:v>
                </c:pt>
                <c:pt idx="1">
                  <c:v>Kısmen</c:v>
                </c:pt>
                <c:pt idx="2">
                  <c:v>Hayır</c:v>
                </c:pt>
              </c:strCache>
            </c:strRef>
          </c:cat>
          <c:val>
            <c:numRef>
              <c:f>Sayfa1!$H$25:$H$27</c:f>
              <c:numCache>
                <c:formatCode>General</c:formatCode>
                <c:ptCount val="3"/>
                <c:pt idx="0">
                  <c:v>26</c:v>
                </c:pt>
                <c:pt idx="1">
                  <c:v>126</c:v>
                </c:pt>
                <c:pt idx="2">
                  <c:v>9</c:v>
                </c:pt>
              </c:numCache>
            </c:numRef>
          </c:val>
          <c:extLst>
            <c:ext xmlns:c16="http://schemas.microsoft.com/office/drawing/2014/chart" uri="{C3380CC4-5D6E-409C-BE32-E72D297353CC}">
              <c16:uniqueId val="{00000006-32FB-4DC7-ACD3-5C7D64B372B6}"/>
            </c:ext>
          </c:extLst>
        </c:ser>
        <c:dLbls>
          <c:showLegendKey val="0"/>
          <c:showVal val="0"/>
          <c:showCatName val="0"/>
          <c:showSerName val="0"/>
          <c:showPercent val="0"/>
          <c:showBubbleSize val="0"/>
          <c:showLeaderLines val="0"/>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tr-TR"/>
        </a:p>
      </c:txPr>
    </c:legend>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sz="1000">
          <a:latin typeface="Times New Roman" panose="02020603050405020304" pitchFamily="18" charset="0"/>
          <a:cs typeface="Times New Roman" panose="02020603050405020304" pitchFamily="18" charset="0"/>
        </a:defRPr>
      </a:pPr>
      <a:endParaRPr lang="tr-TR"/>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tr-TR"/>
              <a:t>Çalışılan Sektör Dağılımı</a:t>
            </a:r>
          </a:p>
        </c:rich>
      </c:tx>
      <c:overlay val="0"/>
      <c:spPr>
        <a:noFill/>
        <a:ln>
          <a:noFill/>
        </a:ln>
        <a:effectLst/>
      </c:spPr>
    </c:title>
    <c:autoTitleDeleted val="0"/>
    <c:plotArea>
      <c:layout/>
      <c:barChart>
        <c:barDir val="col"/>
        <c:grouping val="clustered"/>
        <c:varyColors val="0"/>
        <c:ser>
          <c:idx val="0"/>
          <c:order val="0"/>
          <c:tx>
            <c:strRef>
              <c:f>Sayfa1!$B$40</c:f>
              <c:strCache>
                <c:ptCount val="1"/>
                <c:pt idx="0">
                  <c:v>Sayı</c:v>
                </c:pt>
              </c:strCache>
            </c:strRef>
          </c:tx>
          <c:spPr>
            <a:solidFill>
              <a:schemeClr val="accent1"/>
            </a:solidFill>
            <a:ln>
              <a:noFill/>
            </a:ln>
            <a:effectLst/>
          </c:spPr>
          <c:invertIfNegative val="0"/>
          <c:cat>
            <c:strRef>
              <c:f>Sayfa1!$A$41:$A$45</c:f>
              <c:strCache>
                <c:ptCount val="5"/>
                <c:pt idx="0">
                  <c:v>Bir işletmeye bağlı iş güvenliği uzmanlığı</c:v>
                </c:pt>
                <c:pt idx="1">
                  <c:v>OSGB' ye bağlı iş güvenliği uzmanlığı </c:v>
                </c:pt>
                <c:pt idx="2">
                  <c:v>Kamu</c:v>
                </c:pt>
                <c:pt idx="3">
                  <c:v>Bireysel</c:v>
                </c:pt>
                <c:pt idx="4">
                  <c:v>Hem işletme hem Osgb</c:v>
                </c:pt>
              </c:strCache>
            </c:strRef>
          </c:cat>
          <c:val>
            <c:numRef>
              <c:f>Sayfa1!$B$41:$B$45</c:f>
              <c:numCache>
                <c:formatCode>General</c:formatCode>
                <c:ptCount val="5"/>
                <c:pt idx="0">
                  <c:v>86</c:v>
                </c:pt>
                <c:pt idx="1">
                  <c:v>61</c:v>
                </c:pt>
                <c:pt idx="2">
                  <c:v>3</c:v>
                </c:pt>
                <c:pt idx="3">
                  <c:v>4</c:v>
                </c:pt>
                <c:pt idx="4">
                  <c:v>2</c:v>
                </c:pt>
              </c:numCache>
            </c:numRef>
          </c:val>
          <c:extLst>
            <c:ext xmlns:c16="http://schemas.microsoft.com/office/drawing/2014/chart" uri="{C3380CC4-5D6E-409C-BE32-E72D297353CC}">
              <c16:uniqueId val="{00000000-746D-4196-A9CF-85E644A8B9AD}"/>
            </c:ext>
          </c:extLst>
        </c:ser>
        <c:dLbls>
          <c:showLegendKey val="0"/>
          <c:showVal val="0"/>
          <c:showCatName val="0"/>
          <c:showSerName val="0"/>
          <c:showPercent val="0"/>
          <c:showBubbleSize val="0"/>
        </c:dLbls>
        <c:gapWidth val="219"/>
        <c:overlap val="-27"/>
        <c:axId val="125672064"/>
        <c:axId val="125677952"/>
      </c:barChart>
      <c:catAx>
        <c:axId val="1256720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tr-TR"/>
          </a:p>
        </c:txPr>
        <c:crossAx val="125677952"/>
        <c:crosses val="autoZero"/>
        <c:auto val="1"/>
        <c:lblAlgn val="ctr"/>
        <c:lblOffset val="100"/>
        <c:noMultiLvlLbl val="0"/>
      </c:catAx>
      <c:valAx>
        <c:axId val="12567795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tr-TR"/>
          </a:p>
        </c:txPr>
        <c:crossAx val="125672064"/>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tr-TR"/>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Times New Roman" panose="02020603050405020304" pitchFamily="18" charset="0"/>
          <a:cs typeface="Times New Roman" panose="02020603050405020304" pitchFamily="18" charset="0"/>
        </a:defRPr>
      </a:pPr>
      <a:endParaRPr lang="tr-TR"/>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tr-TR"/>
              <a:t>1-Hizmet verdiğiniz işletmelerde olası iş kazalarını engellediğinizi düşünüyor musunuz?</a:t>
            </a:r>
          </a:p>
        </c:rich>
      </c:tx>
      <c:overlay val="0"/>
      <c:spPr>
        <a:noFill/>
        <a:ln>
          <a:noFill/>
        </a:ln>
        <a:effectLst/>
      </c:spPr>
      <c:txPr>
        <a:bodyPr rot="0" spcFirstLastPara="1" vertOverflow="ellipsis" vert="horz" wrap="square" anchor="ctr" anchorCtr="1"/>
        <a:lstStyle/>
        <a:p>
          <a:pPr>
            <a:defRPr sz="12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tr-TR"/>
        </a:p>
      </c:txPr>
    </c:title>
    <c:autoTitleDeleted val="0"/>
    <c:plotArea>
      <c:layout/>
      <c:pieChart>
        <c:varyColors val="1"/>
        <c:ser>
          <c:idx val="0"/>
          <c:order val="0"/>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1-9C3D-401D-8285-0655E1F04E11}"/>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3-9C3D-401D-8285-0655E1F04E11}"/>
              </c:ext>
            </c:extLst>
          </c:dPt>
          <c:dLbls>
            <c:dLbl>
              <c:idx val="0"/>
              <c:layout>
                <c:manualLayout>
                  <c:x val="0.21388888888888891"/>
                  <c:y val="-0.18518518518518523"/>
                </c:manualLayout>
              </c:layout>
              <c:spPr>
                <a:solidFill>
                  <a:sysClr val="window" lastClr="FFFFFF"/>
                </a:solidFill>
                <a:ln w="9525" cap="flat" cmpd="sng" algn="ctr">
                  <a:solidFill>
                    <a:sysClr val="windowText" lastClr="000000">
                      <a:lumMod val="25000"/>
                      <a:lumOff val="75000"/>
                    </a:sysClr>
                  </a:solidFill>
                  <a:prstDash val="solid"/>
                  <a:round/>
                  <a:headEnd type="none" w="med" len="med"/>
                  <a:tailEnd type="none" w="med" len="med"/>
                </a:ln>
                <a:effectLst/>
              </c:spPr>
              <c:txPr>
                <a:bodyPr rot="0" spcFirstLastPara="1" vertOverflow="clip" horzOverflow="clip" vert="horz" wrap="square" lIns="36576" tIns="18288" rIns="36576" bIns="18288" anchor="ctr" anchorCtr="1">
                  <a:spAutoFit/>
                </a:bodyPr>
                <a:lstStyle/>
                <a:p>
                  <a:pPr>
                    <a:defRPr sz="10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tr-TR"/>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gd name="adj1" fmla="val -194279"/>
                        <a:gd name="adj2" fmla="val -10977"/>
                      </a:avLst>
                    </a:prstGeom>
                    <a:noFill/>
                    <a:ln>
                      <a:noFill/>
                    </a:ln>
                  </c15:spPr>
                </c:ext>
                <c:ext xmlns:c16="http://schemas.microsoft.com/office/drawing/2014/chart" uri="{C3380CC4-5D6E-409C-BE32-E72D297353CC}">
                  <c16:uniqueId val="{00000001-9C3D-401D-8285-0655E1F04E11}"/>
                </c:ext>
              </c:extLst>
            </c:dLbl>
            <c:dLbl>
              <c:idx val="1"/>
              <c:layout>
                <c:manualLayout>
                  <c:x val="-0.16111118184311923"/>
                  <c:y val="7.8201177513792824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9C3D-401D-8285-0655E1F04E11}"/>
                </c:ext>
              </c:extLst>
            </c:dLbl>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6576" tIns="18288" rIns="36576" bIns="18288" anchor="ctr" anchorCtr="1">
                <a:spAutoFit/>
              </a:bodyPr>
              <a:lstStyle/>
              <a:p>
                <a:pPr>
                  <a:defRPr sz="10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tr-TR"/>
              </a:p>
            </c:txPr>
            <c:dLblPos val="outEnd"/>
            <c:showLegendKey val="0"/>
            <c:showVal val="0"/>
            <c:showCatName val="1"/>
            <c:showSerName val="0"/>
            <c:showPercent val="1"/>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Sayfa1!$G$2:$G$3</c:f>
              <c:strCache>
                <c:ptCount val="2"/>
                <c:pt idx="0">
                  <c:v>Evet</c:v>
                </c:pt>
                <c:pt idx="1">
                  <c:v>Hayır</c:v>
                </c:pt>
              </c:strCache>
            </c:strRef>
          </c:cat>
          <c:val>
            <c:numRef>
              <c:f>Sayfa1!$H$2:$H$3</c:f>
              <c:numCache>
                <c:formatCode>General</c:formatCode>
                <c:ptCount val="2"/>
                <c:pt idx="0">
                  <c:v>153</c:v>
                </c:pt>
                <c:pt idx="1">
                  <c:v>8</c:v>
                </c:pt>
              </c:numCache>
            </c:numRef>
          </c:val>
          <c:extLst>
            <c:ext xmlns:c16="http://schemas.microsoft.com/office/drawing/2014/chart" uri="{C3380CC4-5D6E-409C-BE32-E72D297353CC}">
              <c16:uniqueId val="{00000004-9C3D-401D-8285-0655E1F04E11}"/>
            </c:ext>
          </c:extLst>
        </c:ser>
        <c:dLbls>
          <c:showLegendKey val="0"/>
          <c:showVal val="0"/>
          <c:showCatName val="0"/>
          <c:showSerName val="0"/>
          <c:showPercent val="0"/>
          <c:showBubbleSize val="0"/>
          <c:showLeaderLines val="0"/>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tr-TR"/>
        </a:p>
      </c:txPr>
    </c:legend>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sz="1000">
          <a:latin typeface="Times New Roman" panose="02020603050405020304" pitchFamily="18" charset="0"/>
          <a:cs typeface="Times New Roman" panose="02020603050405020304" pitchFamily="18" charset="0"/>
        </a:defRPr>
      </a:pPr>
      <a:endParaRPr lang="tr-TR"/>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tr-TR"/>
              <a:t>3-İşletmelerde tespit öneri defterine yazılan önlemler alıyor mu? </a:t>
            </a:r>
          </a:p>
        </c:rich>
      </c:tx>
      <c:overlay val="0"/>
      <c:spPr>
        <a:noFill/>
        <a:ln>
          <a:noFill/>
        </a:ln>
        <a:effectLst/>
      </c:spPr>
      <c:txPr>
        <a:bodyPr rot="0" spcFirstLastPara="1" vertOverflow="ellipsis" vert="horz" wrap="square" anchor="ctr" anchorCtr="1"/>
        <a:lstStyle/>
        <a:p>
          <a:pPr>
            <a:defRPr sz="12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tr-TR"/>
        </a:p>
      </c:txPr>
    </c:title>
    <c:autoTitleDeleted val="0"/>
    <c:plotArea>
      <c:layout/>
      <c:pieChart>
        <c:varyColors val="1"/>
        <c:ser>
          <c:idx val="0"/>
          <c:order val="0"/>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1-FDA1-405D-B59A-5E7CDC626319}"/>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3-FDA1-405D-B59A-5E7CDC626319}"/>
              </c:ext>
            </c:extLst>
          </c:dPt>
          <c:dPt>
            <c:idx val="2"/>
            <c:bubble3D val="0"/>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5-FDA1-405D-B59A-5E7CDC626319}"/>
              </c:ext>
            </c:extLst>
          </c:dPt>
          <c:dLbls>
            <c:dLbl>
              <c:idx val="0"/>
              <c:layout>
                <c:manualLayout>
                  <c:x val="8.3333333333333343E-2"/>
                  <c:y val="4.1666666666666664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FDA1-405D-B59A-5E7CDC626319}"/>
                </c:ext>
              </c:extLst>
            </c:dLbl>
            <c:dLbl>
              <c:idx val="1"/>
              <c:layout>
                <c:manualLayout>
                  <c:x val="-0.15555555555555556"/>
                  <c:y val="-0.13425925925925927"/>
                </c:manualLayout>
              </c:layout>
              <c:spPr>
                <a:solidFill>
                  <a:sysClr val="window" lastClr="FFFFFF"/>
                </a:solidFill>
                <a:ln w="9525" cap="flat" cmpd="sng" algn="ctr">
                  <a:solidFill>
                    <a:sysClr val="windowText" lastClr="000000">
                      <a:lumMod val="25000"/>
                      <a:lumOff val="75000"/>
                    </a:sysClr>
                  </a:solidFill>
                  <a:prstDash val="solid"/>
                  <a:round/>
                  <a:headEnd type="none" w="med" len="med"/>
                  <a:tailEnd type="none" w="med" len="med"/>
                </a:ln>
                <a:effectLst/>
              </c:spPr>
              <c:txPr>
                <a:bodyPr rot="0" spcFirstLastPara="1" vertOverflow="clip" horzOverflow="clip" vert="horz" wrap="square" lIns="36576" tIns="18288" rIns="36576" bIns="18288" anchor="ctr" anchorCtr="1">
                  <a:spAutoFit/>
                </a:bodyPr>
                <a:lstStyle/>
                <a:p>
                  <a:pPr>
                    <a:defRPr sz="10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tr-TR"/>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gd name="adj1" fmla="val 160347"/>
                        <a:gd name="adj2" fmla="val 865"/>
                      </a:avLst>
                    </a:prstGeom>
                    <a:noFill/>
                    <a:ln>
                      <a:noFill/>
                    </a:ln>
                  </c15:spPr>
                </c:ext>
                <c:ext xmlns:c16="http://schemas.microsoft.com/office/drawing/2014/chart" uri="{C3380CC4-5D6E-409C-BE32-E72D297353CC}">
                  <c16:uniqueId val="{00000003-FDA1-405D-B59A-5E7CDC626319}"/>
                </c:ext>
              </c:extLst>
            </c:dLbl>
            <c:dLbl>
              <c:idx val="2"/>
              <c:layout>
                <c:manualLayout>
                  <c:x val="-0.12777777777777782"/>
                  <c:y val="4.6296296296296301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FDA1-405D-B59A-5E7CDC626319}"/>
                </c:ext>
              </c:extLst>
            </c:dLbl>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6576" tIns="18288" rIns="36576" bIns="18288" anchor="ctr" anchorCtr="1">
                <a:spAutoFit/>
              </a:bodyPr>
              <a:lstStyle/>
              <a:p>
                <a:pPr>
                  <a:defRPr sz="10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tr-TR"/>
              </a:p>
            </c:txPr>
            <c:dLblPos val="outEnd"/>
            <c:showLegendKey val="0"/>
            <c:showVal val="0"/>
            <c:showCatName val="1"/>
            <c:showSerName val="0"/>
            <c:showPercent val="1"/>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Sayfa1!$G$6:$G$8</c:f>
              <c:strCache>
                <c:ptCount val="3"/>
                <c:pt idx="0">
                  <c:v>Evet</c:v>
                </c:pt>
                <c:pt idx="1">
                  <c:v>Kısmen</c:v>
                </c:pt>
                <c:pt idx="2">
                  <c:v>Hayır</c:v>
                </c:pt>
              </c:strCache>
            </c:strRef>
          </c:cat>
          <c:val>
            <c:numRef>
              <c:f>Sayfa1!$H$6:$H$8</c:f>
              <c:numCache>
                <c:formatCode>General</c:formatCode>
                <c:ptCount val="3"/>
                <c:pt idx="0">
                  <c:v>30</c:v>
                </c:pt>
                <c:pt idx="1">
                  <c:v>122</c:v>
                </c:pt>
                <c:pt idx="2">
                  <c:v>9</c:v>
                </c:pt>
              </c:numCache>
            </c:numRef>
          </c:val>
          <c:extLst>
            <c:ext xmlns:c16="http://schemas.microsoft.com/office/drawing/2014/chart" uri="{C3380CC4-5D6E-409C-BE32-E72D297353CC}">
              <c16:uniqueId val="{00000006-FDA1-405D-B59A-5E7CDC626319}"/>
            </c:ext>
          </c:extLst>
        </c:ser>
        <c:dLbls>
          <c:showLegendKey val="0"/>
          <c:showVal val="0"/>
          <c:showCatName val="0"/>
          <c:showSerName val="0"/>
          <c:showPercent val="0"/>
          <c:showBubbleSize val="0"/>
          <c:showLeaderLines val="0"/>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tr-TR"/>
        </a:p>
      </c:txPr>
    </c:legend>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sz="1000">
          <a:latin typeface="Times New Roman" panose="02020603050405020304" pitchFamily="18" charset="0"/>
          <a:cs typeface="Times New Roman" panose="02020603050405020304" pitchFamily="18" charset="0"/>
        </a:defRPr>
      </a:pPr>
      <a:endParaRPr lang="tr-TR"/>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tr-TR"/>
              <a:t>4-Hizmet verdiğiniz işletmelerde iş kazası oldu mu? </a:t>
            </a:r>
          </a:p>
        </c:rich>
      </c:tx>
      <c:overlay val="0"/>
      <c:spPr>
        <a:noFill/>
        <a:ln>
          <a:noFill/>
        </a:ln>
        <a:effectLst/>
      </c:spPr>
      <c:txPr>
        <a:bodyPr rot="0" spcFirstLastPara="1" vertOverflow="ellipsis" vert="horz" wrap="square" anchor="ctr" anchorCtr="1"/>
        <a:lstStyle/>
        <a:p>
          <a:pPr>
            <a:defRPr sz="12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tr-TR"/>
        </a:p>
      </c:txPr>
    </c:title>
    <c:autoTitleDeleted val="0"/>
    <c:plotArea>
      <c:layout/>
      <c:pieChart>
        <c:varyColors val="1"/>
        <c:ser>
          <c:idx val="0"/>
          <c:order val="0"/>
          <c:dPt>
            <c:idx val="0"/>
            <c:bubble3D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1-C4D6-463A-A89F-9AC15DAA7576}"/>
              </c:ext>
            </c:extLst>
          </c:dPt>
          <c:dPt>
            <c:idx val="1"/>
            <c:bubble3D val="0"/>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3-C4D6-463A-A89F-9AC15DAA7576}"/>
              </c:ext>
            </c:extLst>
          </c:dPt>
          <c:dLbls>
            <c:dLbl>
              <c:idx val="0"/>
              <c:layout>
                <c:manualLayout>
                  <c:x val="1.7639276789651624E-2"/>
                  <c:y val="0"/>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C4D6-463A-A89F-9AC15DAA7576}"/>
                </c:ext>
              </c:extLst>
            </c:dLbl>
            <c:dLbl>
              <c:idx val="1"/>
              <c:layout>
                <c:manualLayout>
                  <c:x val="-2.0579156254593615E-2"/>
                  <c:y val="0"/>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C4D6-463A-A89F-9AC15DAA7576}"/>
                </c:ext>
              </c:extLst>
            </c:dLbl>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6576" tIns="18288" rIns="36576" bIns="18288" anchor="ctr" anchorCtr="1">
                <a:spAutoFit/>
              </a:bodyPr>
              <a:lstStyle/>
              <a:p>
                <a:pPr>
                  <a:defRPr sz="10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tr-TR"/>
              </a:p>
            </c:txPr>
            <c:dLblPos val="outEnd"/>
            <c:showLegendKey val="0"/>
            <c:showVal val="0"/>
            <c:showCatName val="1"/>
            <c:showSerName val="0"/>
            <c:showPercent val="1"/>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Sayfa1!$G$11:$G$12</c:f>
              <c:strCache>
                <c:ptCount val="2"/>
                <c:pt idx="0">
                  <c:v>Evet</c:v>
                </c:pt>
                <c:pt idx="1">
                  <c:v>Hayır</c:v>
                </c:pt>
              </c:strCache>
            </c:strRef>
          </c:cat>
          <c:val>
            <c:numRef>
              <c:f>Sayfa1!$H$11:$H$12</c:f>
              <c:numCache>
                <c:formatCode>General</c:formatCode>
                <c:ptCount val="2"/>
                <c:pt idx="0">
                  <c:v>93</c:v>
                </c:pt>
                <c:pt idx="1">
                  <c:v>68</c:v>
                </c:pt>
              </c:numCache>
            </c:numRef>
          </c:val>
          <c:extLst>
            <c:ext xmlns:c16="http://schemas.microsoft.com/office/drawing/2014/chart" uri="{C3380CC4-5D6E-409C-BE32-E72D297353CC}">
              <c16:uniqueId val="{00000004-C4D6-463A-A89F-9AC15DAA7576}"/>
            </c:ext>
          </c:extLst>
        </c:ser>
        <c:dLbls>
          <c:showLegendKey val="0"/>
          <c:showVal val="0"/>
          <c:showCatName val="0"/>
          <c:showSerName val="0"/>
          <c:showPercent val="0"/>
          <c:showBubbleSize val="0"/>
          <c:showLeaderLines val="0"/>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tr-TR"/>
        </a:p>
      </c:txPr>
    </c:legend>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sz="1000">
          <a:latin typeface="Times New Roman" panose="02020603050405020304" pitchFamily="18" charset="0"/>
          <a:cs typeface="Times New Roman" panose="02020603050405020304" pitchFamily="18" charset="0"/>
        </a:defRPr>
      </a:pPr>
      <a:endParaRPr lang="tr-TR"/>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tr-TR"/>
              <a:t>6-İşletmeler iş kazası sonrasında alınması gereken önlemleri alıyor mu? </a:t>
            </a:r>
          </a:p>
        </c:rich>
      </c:tx>
      <c:overlay val="0"/>
      <c:spPr>
        <a:noFill/>
        <a:ln>
          <a:noFill/>
        </a:ln>
        <a:effectLst/>
      </c:spPr>
      <c:txPr>
        <a:bodyPr rot="0" spcFirstLastPara="1" vertOverflow="ellipsis" vert="horz" wrap="square" anchor="ctr" anchorCtr="1"/>
        <a:lstStyle/>
        <a:p>
          <a:pPr>
            <a:defRPr sz="12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tr-TR"/>
        </a:p>
      </c:txPr>
    </c:title>
    <c:autoTitleDeleted val="0"/>
    <c:plotArea>
      <c:layout/>
      <c:pieChart>
        <c:varyColors val="1"/>
        <c:ser>
          <c:idx val="0"/>
          <c:order val="0"/>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1-ECA2-49FE-9AC8-7288CD8A96D7}"/>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3-ECA2-49FE-9AC8-7288CD8A96D7}"/>
              </c:ext>
            </c:extLst>
          </c:dPt>
          <c:dPt>
            <c:idx val="2"/>
            <c:bubble3D val="0"/>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5-ECA2-49FE-9AC8-7288CD8A96D7}"/>
              </c:ext>
            </c:extLst>
          </c:dPt>
          <c:dLbls>
            <c:dLbl>
              <c:idx val="0"/>
              <c:layout>
                <c:manualLayout>
                  <c:x val="0.1"/>
                  <c:y val="3.2407407407407413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ECA2-49FE-9AC8-7288CD8A96D7}"/>
                </c:ext>
              </c:extLst>
            </c:dLbl>
            <c:dLbl>
              <c:idx val="1"/>
              <c:layout>
                <c:manualLayout>
                  <c:x val="-0.13333333333333339"/>
                  <c:y val="-8.3333333333333343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ECA2-49FE-9AC8-7288CD8A96D7}"/>
                </c:ext>
              </c:extLst>
            </c:dLbl>
            <c:dLbl>
              <c:idx val="2"/>
              <c:layout>
                <c:manualLayout>
                  <c:x val="-0.20833333333333337"/>
                  <c:y val="0.11574074074074076"/>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ECA2-49FE-9AC8-7288CD8A96D7}"/>
                </c:ext>
              </c:extLst>
            </c:dLbl>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6576" tIns="18288" rIns="36576" bIns="18288" anchor="ctr" anchorCtr="1">
                <a:spAutoFit/>
              </a:bodyPr>
              <a:lstStyle/>
              <a:p>
                <a:pPr>
                  <a:defRPr sz="10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tr-TR"/>
              </a:p>
            </c:txPr>
            <c:dLblPos val="outEnd"/>
            <c:showLegendKey val="0"/>
            <c:showVal val="0"/>
            <c:showCatName val="1"/>
            <c:showSerName val="0"/>
            <c:showPercent val="1"/>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Sayfa1!$G$20:$G$22</c:f>
              <c:strCache>
                <c:ptCount val="3"/>
                <c:pt idx="0">
                  <c:v>Evet</c:v>
                </c:pt>
                <c:pt idx="1">
                  <c:v>Kısmen</c:v>
                </c:pt>
                <c:pt idx="2">
                  <c:v>Hayır</c:v>
                </c:pt>
              </c:strCache>
            </c:strRef>
          </c:cat>
          <c:val>
            <c:numRef>
              <c:f>Sayfa1!$H$20:$H$22</c:f>
              <c:numCache>
                <c:formatCode>General</c:formatCode>
                <c:ptCount val="3"/>
                <c:pt idx="0">
                  <c:v>21</c:v>
                </c:pt>
                <c:pt idx="1">
                  <c:v>68</c:v>
                </c:pt>
                <c:pt idx="2">
                  <c:v>4</c:v>
                </c:pt>
              </c:numCache>
            </c:numRef>
          </c:val>
          <c:extLst>
            <c:ext xmlns:c16="http://schemas.microsoft.com/office/drawing/2014/chart" uri="{C3380CC4-5D6E-409C-BE32-E72D297353CC}">
              <c16:uniqueId val="{00000006-ECA2-49FE-9AC8-7288CD8A96D7}"/>
            </c:ext>
          </c:extLst>
        </c:ser>
        <c:dLbls>
          <c:showLegendKey val="0"/>
          <c:showVal val="0"/>
          <c:showCatName val="0"/>
          <c:showSerName val="0"/>
          <c:showPercent val="0"/>
          <c:showBubbleSize val="0"/>
          <c:showLeaderLines val="0"/>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tr-TR"/>
        </a:p>
      </c:txPr>
    </c:legend>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sz="1000">
          <a:latin typeface="Times New Roman" panose="02020603050405020304" pitchFamily="18" charset="0"/>
          <a:cs typeface="Times New Roman" panose="02020603050405020304" pitchFamily="18" charset="0"/>
        </a:defRPr>
      </a:pPr>
      <a:endParaRPr lang="tr-TR"/>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barChart>
        <c:barDir val="col"/>
        <c:grouping val="clustered"/>
        <c:varyColors val="0"/>
        <c:ser>
          <c:idx val="0"/>
          <c:order val="0"/>
          <c:tx>
            <c:strRef>
              <c:f>Sayfa1!$B$14</c:f>
              <c:strCache>
                <c:ptCount val="1"/>
                <c:pt idx="0">
                  <c:v>2014</c:v>
                </c:pt>
              </c:strCache>
            </c:strRef>
          </c:tx>
          <c:spPr>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dLbl>
              <c:idx val="0"/>
              <c:layout>
                <c:manualLayout>
                  <c:x val="1.6722408026755835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709-4A83-A0CB-8891CD0994D6}"/>
                </c:ext>
              </c:extLst>
            </c:dLbl>
            <c:dLbl>
              <c:idx val="13"/>
              <c:layout>
                <c:manualLayout>
                  <c:x val="-8.7592553977777392E-17"/>
                  <c:y val="1.174743024963289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B715-4691-8DC6-1056095DA556}"/>
                </c:ext>
              </c:extLst>
            </c:dLbl>
            <c:spPr>
              <a:noFill/>
              <a:ln>
                <a:noFill/>
              </a:ln>
              <a:effectLst/>
            </c:spPr>
            <c:txPr>
              <a:bodyPr rot="0" spcFirstLastPara="1" vertOverflow="ellipsis" vert="horz" wrap="square" anchor="ctr" anchorCtr="1"/>
              <a:lstStyle/>
              <a:p>
                <a:pPr>
                  <a:defRPr sz="10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tr-TR"/>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Sayfa1!$H$15:$H$32</c:f>
              <c:strCache>
                <c:ptCount val="18"/>
                <c:pt idx="0">
                  <c:v>Samsun</c:v>
                </c:pt>
                <c:pt idx="1">
                  <c:v>Çorum</c:v>
                </c:pt>
                <c:pt idx="2">
                  <c:v>Amasya</c:v>
                </c:pt>
                <c:pt idx="3">
                  <c:v>Tokat</c:v>
                </c:pt>
                <c:pt idx="4">
                  <c:v>Ordu</c:v>
                </c:pt>
                <c:pt idx="5">
                  <c:v>Giresun</c:v>
                </c:pt>
                <c:pt idx="6">
                  <c:v>Gümüşhane</c:v>
                </c:pt>
                <c:pt idx="7">
                  <c:v>Bayburt</c:v>
                </c:pt>
                <c:pt idx="8">
                  <c:v>Trabzon</c:v>
                </c:pt>
                <c:pt idx="9">
                  <c:v>Rize</c:v>
                </c:pt>
                <c:pt idx="10">
                  <c:v>Artvin</c:v>
                </c:pt>
                <c:pt idx="11">
                  <c:v>Bolu</c:v>
                </c:pt>
                <c:pt idx="12">
                  <c:v>Düzce</c:v>
                </c:pt>
                <c:pt idx="13">
                  <c:v>Zonguldak</c:v>
                </c:pt>
                <c:pt idx="14">
                  <c:v>Karabük</c:v>
                </c:pt>
                <c:pt idx="15">
                  <c:v>Bartın</c:v>
                </c:pt>
                <c:pt idx="16">
                  <c:v>Kastamonu</c:v>
                </c:pt>
                <c:pt idx="17">
                  <c:v>Sinop</c:v>
                </c:pt>
              </c:strCache>
            </c:strRef>
          </c:cat>
          <c:val>
            <c:numRef>
              <c:f>Sayfa1!$B$15:$B$32</c:f>
              <c:numCache>
                <c:formatCode>General</c:formatCode>
                <c:ptCount val="18"/>
                <c:pt idx="0" formatCode="#,##0">
                  <c:v>1287</c:v>
                </c:pt>
                <c:pt idx="1">
                  <c:v>558</c:v>
                </c:pt>
                <c:pt idx="2">
                  <c:v>378</c:v>
                </c:pt>
                <c:pt idx="3">
                  <c:v>357</c:v>
                </c:pt>
                <c:pt idx="4">
                  <c:v>670</c:v>
                </c:pt>
                <c:pt idx="5">
                  <c:v>295</c:v>
                </c:pt>
                <c:pt idx="6">
                  <c:v>100</c:v>
                </c:pt>
                <c:pt idx="7">
                  <c:v>19</c:v>
                </c:pt>
                <c:pt idx="8">
                  <c:v>494</c:v>
                </c:pt>
                <c:pt idx="9">
                  <c:v>394</c:v>
                </c:pt>
                <c:pt idx="10">
                  <c:v>397</c:v>
                </c:pt>
                <c:pt idx="11" formatCode="#,##0">
                  <c:v>1405</c:v>
                </c:pt>
                <c:pt idx="12" formatCode="#,##0">
                  <c:v>1824</c:v>
                </c:pt>
                <c:pt idx="13" formatCode="#,##0">
                  <c:v>4163</c:v>
                </c:pt>
                <c:pt idx="14" formatCode="#,##0">
                  <c:v>1532</c:v>
                </c:pt>
                <c:pt idx="15">
                  <c:v>644</c:v>
                </c:pt>
                <c:pt idx="16">
                  <c:v>324</c:v>
                </c:pt>
                <c:pt idx="17">
                  <c:v>151</c:v>
                </c:pt>
              </c:numCache>
            </c:numRef>
          </c:val>
          <c:extLst>
            <c:ext xmlns:c16="http://schemas.microsoft.com/office/drawing/2014/chart" uri="{C3380CC4-5D6E-409C-BE32-E72D297353CC}">
              <c16:uniqueId val="{00000002-E709-4A83-A0CB-8891CD0994D6}"/>
            </c:ext>
          </c:extLst>
        </c:ser>
        <c:dLbls>
          <c:showLegendKey val="0"/>
          <c:showVal val="1"/>
          <c:showCatName val="0"/>
          <c:showSerName val="0"/>
          <c:showPercent val="0"/>
          <c:showBubbleSize val="0"/>
        </c:dLbls>
        <c:gapWidth val="100"/>
        <c:overlap val="-24"/>
        <c:axId val="123822080"/>
        <c:axId val="123823616"/>
      </c:barChart>
      <c:catAx>
        <c:axId val="123822080"/>
        <c:scaling>
          <c:orientation val="minMax"/>
        </c:scaling>
        <c:delete val="0"/>
        <c:axPos val="b"/>
        <c:numFmt formatCode="General" sourceLinked="0"/>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tr-TR"/>
          </a:p>
        </c:txPr>
        <c:crossAx val="123823616"/>
        <c:crosses val="autoZero"/>
        <c:auto val="1"/>
        <c:lblAlgn val="ctr"/>
        <c:lblOffset val="100"/>
        <c:noMultiLvlLbl val="0"/>
      </c:catAx>
      <c:valAx>
        <c:axId val="123823616"/>
        <c:scaling>
          <c:orientation val="minMax"/>
        </c:scaling>
        <c:delete val="0"/>
        <c:axPos val="l"/>
        <c:majorGridlines>
          <c:spPr>
            <a:ln w="9525" cap="flat" cmpd="sng" algn="ctr">
              <a:solidFill>
                <a:schemeClr val="tx2">
                  <a:lumMod val="20000"/>
                  <a:lumOff val="80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tr-TR"/>
          </a:p>
        </c:txPr>
        <c:crossAx val="12382208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000">
          <a:latin typeface="Times New Roman" panose="02020603050405020304" pitchFamily="18" charset="0"/>
          <a:cs typeface="Times New Roman" panose="02020603050405020304" pitchFamily="18" charset="0"/>
        </a:defRPr>
      </a:pPr>
      <a:endParaRPr lang="tr-TR"/>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31"/>
    </mc:Choice>
    <mc:Fallback>
      <c:style val="31"/>
    </mc:Fallback>
  </mc:AlternateContent>
  <c:chart>
    <c:autoTitleDeleted val="1"/>
    <c:plotArea>
      <c:layout/>
      <c:barChart>
        <c:barDir val="col"/>
        <c:grouping val="clustered"/>
        <c:varyColors val="0"/>
        <c:ser>
          <c:idx val="0"/>
          <c:order val="0"/>
          <c:tx>
            <c:strRef>
              <c:f>Sayfa1!$C$14</c:f>
              <c:strCache>
                <c:ptCount val="1"/>
                <c:pt idx="0">
                  <c:v>2015</c:v>
                </c:pt>
              </c:strCache>
            </c:strRef>
          </c:tx>
          <c:invertIfNegative val="0"/>
          <c:dLbls>
            <c:dLbl>
              <c:idx val="0"/>
              <c:layout>
                <c:manualLayout>
                  <c:x val="7.5595238095238805E-3"/>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DAF-4C44-A7AE-EF4E2256AB2D}"/>
                </c:ext>
              </c:extLst>
            </c:dLbl>
            <c:dLbl>
              <c:idx val="12"/>
              <c:layout>
                <c:manualLayout>
                  <c:x val="0"/>
                  <c:y val="-1.963798078261232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DAF-4C44-A7AE-EF4E2256AB2D}"/>
                </c:ext>
              </c:extLst>
            </c:dLbl>
            <c:dLbl>
              <c:idx val="13"/>
              <c:layout>
                <c:manualLayout>
                  <c:x val="0"/>
                  <c:y val="1.963798078261232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DAF-4C44-A7AE-EF4E2256AB2D}"/>
                </c:ext>
              </c:extLst>
            </c:dLbl>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Sayfa1!$H$15:$H$32</c:f>
              <c:strCache>
                <c:ptCount val="18"/>
                <c:pt idx="0">
                  <c:v>Samsun</c:v>
                </c:pt>
                <c:pt idx="1">
                  <c:v>Çorum</c:v>
                </c:pt>
                <c:pt idx="2">
                  <c:v>Amasya</c:v>
                </c:pt>
                <c:pt idx="3">
                  <c:v>Tokat</c:v>
                </c:pt>
                <c:pt idx="4">
                  <c:v>Ordu</c:v>
                </c:pt>
                <c:pt idx="5">
                  <c:v>Giresun</c:v>
                </c:pt>
                <c:pt idx="6">
                  <c:v>Gümüşhane</c:v>
                </c:pt>
                <c:pt idx="7">
                  <c:v>Bayburt</c:v>
                </c:pt>
                <c:pt idx="8">
                  <c:v>Trabzon</c:v>
                </c:pt>
                <c:pt idx="9">
                  <c:v>Rize</c:v>
                </c:pt>
                <c:pt idx="10">
                  <c:v>Artvin</c:v>
                </c:pt>
                <c:pt idx="11">
                  <c:v>Bolu</c:v>
                </c:pt>
                <c:pt idx="12">
                  <c:v>Düzce</c:v>
                </c:pt>
                <c:pt idx="13">
                  <c:v>Zonguldak</c:v>
                </c:pt>
                <c:pt idx="14">
                  <c:v>Karabük</c:v>
                </c:pt>
                <c:pt idx="15">
                  <c:v>Bartın</c:v>
                </c:pt>
                <c:pt idx="16">
                  <c:v>Kastamonu</c:v>
                </c:pt>
                <c:pt idx="17">
                  <c:v>Sinop</c:v>
                </c:pt>
              </c:strCache>
            </c:strRef>
          </c:cat>
          <c:val>
            <c:numRef>
              <c:f>Sayfa1!$C$15:$C$32</c:f>
              <c:numCache>
                <c:formatCode>#,##0</c:formatCode>
                <c:ptCount val="18"/>
                <c:pt idx="0">
                  <c:v>1515</c:v>
                </c:pt>
                <c:pt idx="1">
                  <c:v>680</c:v>
                </c:pt>
                <c:pt idx="2">
                  <c:v>335</c:v>
                </c:pt>
                <c:pt idx="3">
                  <c:v>412</c:v>
                </c:pt>
                <c:pt idx="4">
                  <c:v>586</c:v>
                </c:pt>
                <c:pt idx="5">
                  <c:v>334</c:v>
                </c:pt>
                <c:pt idx="6">
                  <c:v>111</c:v>
                </c:pt>
                <c:pt idx="7">
                  <c:v>38</c:v>
                </c:pt>
                <c:pt idx="8">
                  <c:v>278</c:v>
                </c:pt>
                <c:pt idx="9">
                  <c:v>429</c:v>
                </c:pt>
                <c:pt idx="10">
                  <c:v>283</c:v>
                </c:pt>
                <c:pt idx="11">
                  <c:v>1390</c:v>
                </c:pt>
                <c:pt idx="12">
                  <c:v>1702</c:v>
                </c:pt>
                <c:pt idx="13">
                  <c:v>4321</c:v>
                </c:pt>
                <c:pt idx="14">
                  <c:v>1697</c:v>
                </c:pt>
                <c:pt idx="15">
                  <c:v>711</c:v>
                </c:pt>
                <c:pt idx="16">
                  <c:v>443</c:v>
                </c:pt>
                <c:pt idx="17">
                  <c:v>146</c:v>
                </c:pt>
              </c:numCache>
            </c:numRef>
          </c:val>
          <c:extLst>
            <c:ext xmlns:c16="http://schemas.microsoft.com/office/drawing/2014/chart" uri="{C3380CC4-5D6E-409C-BE32-E72D297353CC}">
              <c16:uniqueId val="{00000003-DDAF-4C44-A7AE-EF4E2256AB2D}"/>
            </c:ext>
          </c:extLst>
        </c:ser>
        <c:dLbls>
          <c:showLegendKey val="0"/>
          <c:showVal val="0"/>
          <c:showCatName val="0"/>
          <c:showSerName val="0"/>
          <c:showPercent val="0"/>
          <c:showBubbleSize val="0"/>
        </c:dLbls>
        <c:gapWidth val="150"/>
        <c:axId val="117154560"/>
        <c:axId val="117156096"/>
      </c:barChart>
      <c:catAx>
        <c:axId val="117154560"/>
        <c:scaling>
          <c:orientation val="minMax"/>
        </c:scaling>
        <c:delete val="0"/>
        <c:axPos val="b"/>
        <c:numFmt formatCode="General" sourceLinked="0"/>
        <c:majorTickMark val="out"/>
        <c:minorTickMark val="none"/>
        <c:tickLblPos val="nextTo"/>
        <c:txPr>
          <a:bodyPr/>
          <a:lstStyle/>
          <a:p>
            <a:pPr>
              <a:defRPr>
                <a:latin typeface="Times New Roman" pitchFamily="18" charset="0"/>
                <a:cs typeface="Times New Roman" pitchFamily="18" charset="0"/>
              </a:defRPr>
            </a:pPr>
            <a:endParaRPr lang="tr-TR"/>
          </a:p>
        </c:txPr>
        <c:crossAx val="117156096"/>
        <c:crosses val="autoZero"/>
        <c:auto val="1"/>
        <c:lblAlgn val="ctr"/>
        <c:lblOffset val="100"/>
        <c:noMultiLvlLbl val="0"/>
      </c:catAx>
      <c:valAx>
        <c:axId val="117156096"/>
        <c:scaling>
          <c:orientation val="minMax"/>
        </c:scaling>
        <c:delete val="0"/>
        <c:axPos val="l"/>
        <c:majorGridlines>
          <c:spPr>
            <a:ln>
              <a:gradFill>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a:ln>
          </c:spPr>
        </c:majorGridlines>
        <c:numFmt formatCode="#,##0" sourceLinked="1"/>
        <c:majorTickMark val="out"/>
        <c:minorTickMark val="none"/>
        <c:tickLblPos val="nextTo"/>
        <c:txPr>
          <a:bodyPr/>
          <a:lstStyle/>
          <a:p>
            <a:pPr>
              <a:defRPr>
                <a:latin typeface="Times New Roman" pitchFamily="18" charset="0"/>
                <a:cs typeface="Times New Roman" pitchFamily="18" charset="0"/>
              </a:defRPr>
            </a:pPr>
            <a:endParaRPr lang="tr-TR"/>
          </a:p>
        </c:txPr>
        <c:crossAx val="117154560"/>
        <c:crosses val="autoZero"/>
        <c:crossBetween val="between"/>
      </c:valAx>
    </c:plotArea>
    <c:plotVisOnly val="1"/>
    <c:dispBlanksAs val="gap"/>
    <c:showDLblsOverMax val="0"/>
  </c:chart>
  <c:txPr>
    <a:bodyPr/>
    <a:lstStyle/>
    <a:p>
      <a:pPr>
        <a:defRPr sz="1000">
          <a:latin typeface="Times New Roman" pitchFamily="18" charset="0"/>
          <a:cs typeface="Times New Roman" pitchFamily="18" charset="0"/>
        </a:defRPr>
      </a:pPr>
      <a:endParaRPr lang="tr-TR"/>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1"/>
    <c:plotArea>
      <c:layout/>
      <c:doughnutChart>
        <c:varyColors val="1"/>
        <c:ser>
          <c:idx val="0"/>
          <c:order val="0"/>
          <c:dLbls>
            <c:spPr>
              <a:noFill/>
              <a:ln>
                <a:noFill/>
              </a:ln>
              <a:effectLst/>
            </c:spPr>
            <c:txPr>
              <a:bodyPr/>
              <a:lstStyle/>
              <a:p>
                <a:pPr>
                  <a:defRPr>
                    <a:solidFill>
                      <a:schemeClr val="bg1"/>
                    </a:solidFill>
                  </a:defRPr>
                </a:pPr>
                <a:endParaRPr lang="tr-TR"/>
              </a:p>
            </c:txPr>
            <c:showLegendKey val="0"/>
            <c:showVal val="0"/>
            <c:showCatName val="0"/>
            <c:showSerName val="0"/>
            <c:showPercent val="1"/>
            <c:showBubbleSize val="0"/>
            <c:showLeaderLines val="1"/>
            <c:extLst>
              <c:ext xmlns:c15="http://schemas.microsoft.com/office/drawing/2012/chart" uri="{CE6537A1-D6FC-4f65-9D91-7224C49458BB}"/>
            </c:extLst>
          </c:dLbls>
          <c:cat>
            <c:strRef>
              <c:f>Sayfa4!$F$4:$F$8</c:f>
              <c:strCache>
                <c:ptCount val="5"/>
                <c:pt idx="0">
                  <c:v>Bina inşaatı</c:v>
                </c:pt>
                <c:pt idx="1">
                  <c:v>Kara taşımacılığı ve boru hattı taşımacılığı</c:v>
                </c:pt>
                <c:pt idx="2">
                  <c:v>Bina dışı yapıların inşaatı</c:v>
                </c:pt>
                <c:pt idx="3">
                  <c:v>Özel inşaat faaliyetleri</c:v>
                </c:pt>
                <c:pt idx="4">
                  <c:v>Diğer faaliyet kolları</c:v>
                </c:pt>
              </c:strCache>
            </c:strRef>
          </c:cat>
          <c:val>
            <c:numRef>
              <c:f>Sayfa4!$G$4:$G$8</c:f>
              <c:numCache>
                <c:formatCode>General</c:formatCode>
                <c:ptCount val="5"/>
                <c:pt idx="0">
                  <c:v>239</c:v>
                </c:pt>
                <c:pt idx="1">
                  <c:v>162</c:v>
                </c:pt>
                <c:pt idx="2">
                  <c:v>124</c:v>
                </c:pt>
                <c:pt idx="3">
                  <c:v>110</c:v>
                </c:pt>
                <c:pt idx="4" formatCode="#,##0">
                  <c:v>617</c:v>
                </c:pt>
              </c:numCache>
            </c:numRef>
          </c:val>
          <c:extLst>
            <c:ext xmlns:c16="http://schemas.microsoft.com/office/drawing/2014/chart" uri="{C3380CC4-5D6E-409C-BE32-E72D297353CC}">
              <c16:uniqueId val="{00000000-9157-418C-A395-22AC2F08C01E}"/>
            </c:ext>
          </c:extLst>
        </c:ser>
        <c:dLbls>
          <c:showLegendKey val="0"/>
          <c:showVal val="0"/>
          <c:showCatName val="0"/>
          <c:showSerName val="0"/>
          <c:showPercent val="1"/>
          <c:showBubbleSize val="0"/>
          <c:showLeaderLines val="1"/>
        </c:dLbls>
        <c:firstSliceAng val="0"/>
        <c:holeSize val="50"/>
      </c:doughnutChart>
    </c:plotArea>
    <c:legend>
      <c:legendPos val="r"/>
      <c:layout>
        <c:manualLayout>
          <c:xMode val="edge"/>
          <c:yMode val="edge"/>
          <c:x val="0.63988238076599058"/>
          <c:y val="4.6569056074453205E-2"/>
          <c:w val="0.33903910175640711"/>
          <c:h val="0.89520287039217272"/>
        </c:manualLayout>
      </c:layout>
      <c:overlay val="0"/>
    </c:legend>
    <c:plotVisOnly val="1"/>
    <c:dispBlanksAs val="zero"/>
    <c:showDLblsOverMax val="0"/>
  </c:chart>
  <c:txPr>
    <a:bodyPr/>
    <a:lstStyle/>
    <a:p>
      <a:pPr>
        <a:defRPr sz="1000">
          <a:latin typeface="Times New Roman" pitchFamily="18" charset="0"/>
          <a:cs typeface="Times New Roman" pitchFamily="18" charset="0"/>
        </a:defRPr>
      </a:pPr>
      <a:endParaRPr lang="tr-TR"/>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1"/>
    <c:plotArea>
      <c:layout/>
      <c:doughnutChart>
        <c:varyColors val="1"/>
        <c:ser>
          <c:idx val="0"/>
          <c:order val="0"/>
          <c:dLbls>
            <c:spPr>
              <a:noFill/>
              <a:ln>
                <a:noFill/>
              </a:ln>
              <a:effectLst/>
            </c:spPr>
            <c:txPr>
              <a:bodyPr/>
              <a:lstStyle/>
              <a:p>
                <a:pPr>
                  <a:defRPr>
                    <a:solidFill>
                      <a:schemeClr val="bg1"/>
                    </a:solidFill>
                  </a:defRPr>
                </a:pPr>
                <a:endParaRPr lang="tr-TR"/>
              </a:p>
            </c:txPr>
            <c:showLegendKey val="0"/>
            <c:showVal val="0"/>
            <c:showCatName val="0"/>
            <c:showSerName val="0"/>
            <c:showPercent val="1"/>
            <c:showBubbleSize val="0"/>
            <c:showLeaderLines val="1"/>
            <c:extLst>
              <c:ext xmlns:c15="http://schemas.microsoft.com/office/drawing/2012/chart" uri="{CE6537A1-D6FC-4f65-9D91-7224C49458BB}"/>
            </c:extLst>
          </c:dLbls>
          <c:cat>
            <c:strRef>
              <c:f>Sayfa4!$A$1:$A$5</c:f>
              <c:strCache>
                <c:ptCount val="5"/>
                <c:pt idx="0">
                  <c:v>Kömür ve Linyit Çıkartılması</c:v>
                </c:pt>
                <c:pt idx="1">
                  <c:v>Bina inşaatı</c:v>
                </c:pt>
                <c:pt idx="2">
                  <c:v>Kara taşımacılığı ve boru hattı taşımacılığı</c:v>
                </c:pt>
                <c:pt idx="3">
                  <c:v>Bina dışı yapıların inşaatı</c:v>
                </c:pt>
                <c:pt idx="4">
                  <c:v>Diğer faaliyet kolları</c:v>
                </c:pt>
              </c:strCache>
            </c:strRef>
          </c:cat>
          <c:val>
            <c:numRef>
              <c:f>Sayfa4!$B$1:$B$5</c:f>
              <c:numCache>
                <c:formatCode>General</c:formatCode>
                <c:ptCount val="5"/>
                <c:pt idx="0">
                  <c:v>335</c:v>
                </c:pt>
                <c:pt idx="1">
                  <c:v>239</c:v>
                </c:pt>
                <c:pt idx="2">
                  <c:v>162</c:v>
                </c:pt>
                <c:pt idx="3">
                  <c:v>124</c:v>
                </c:pt>
                <c:pt idx="4" formatCode="#,##0">
                  <c:v>716</c:v>
                </c:pt>
              </c:numCache>
            </c:numRef>
          </c:val>
          <c:extLst>
            <c:ext xmlns:c16="http://schemas.microsoft.com/office/drawing/2014/chart" uri="{C3380CC4-5D6E-409C-BE32-E72D297353CC}">
              <c16:uniqueId val="{00000000-8DF3-44DB-87C2-BEE33277ECC1}"/>
            </c:ext>
          </c:extLst>
        </c:ser>
        <c:dLbls>
          <c:showLegendKey val="0"/>
          <c:showVal val="0"/>
          <c:showCatName val="0"/>
          <c:showSerName val="0"/>
          <c:showPercent val="1"/>
          <c:showBubbleSize val="0"/>
          <c:showLeaderLines val="1"/>
        </c:dLbls>
        <c:firstSliceAng val="0"/>
        <c:holeSize val="50"/>
      </c:doughnutChart>
    </c:plotArea>
    <c:legend>
      <c:legendPos val="r"/>
      <c:overlay val="0"/>
    </c:legend>
    <c:plotVisOnly val="1"/>
    <c:dispBlanksAs val="zero"/>
    <c:showDLblsOverMax val="0"/>
  </c:chart>
  <c:txPr>
    <a:bodyPr/>
    <a:lstStyle/>
    <a:p>
      <a:pPr>
        <a:defRPr sz="1000">
          <a:latin typeface="Times New Roman" pitchFamily="18" charset="0"/>
          <a:cs typeface="Times New Roman" pitchFamily="18" charset="0"/>
        </a:defRPr>
      </a:pPr>
      <a:endParaRPr lang="tr-TR"/>
    </a:p>
  </c:tx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31"/>
    </mc:Choice>
    <mc:Fallback>
      <c:style val="31"/>
    </mc:Fallback>
  </mc:AlternateContent>
  <c:chart>
    <c:autoTitleDeleted val="0"/>
    <c:plotArea>
      <c:layout>
        <c:manualLayout>
          <c:layoutTarget val="inner"/>
          <c:xMode val="edge"/>
          <c:yMode val="edge"/>
          <c:x val="9.4512896825397028E-2"/>
          <c:y val="7.2005929536244823E-2"/>
          <c:w val="0.87776884920634923"/>
          <c:h val="0.49764962749688418"/>
        </c:manualLayout>
      </c:layout>
      <c:barChart>
        <c:barDir val="col"/>
        <c:grouping val="clustered"/>
        <c:varyColors val="0"/>
        <c:ser>
          <c:idx val="0"/>
          <c:order val="0"/>
          <c:invertIfNegative val="0"/>
          <c:dLbls>
            <c:dLbl>
              <c:idx val="0"/>
              <c:layout>
                <c:manualLayout>
                  <c:x val="1.259920634920635E-2"/>
                  <c:y val="3.000212405300585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F93B-4C2D-903C-892F881DB492}"/>
                </c:ext>
              </c:extLst>
            </c:dLbl>
            <c:dLbl>
              <c:idx val="11"/>
              <c:layout>
                <c:manualLayout>
                  <c:x val="-7.5595238095238805E-3"/>
                  <c:y val="6.5459935942041537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93B-4C2D-903C-892F881DB492}"/>
                </c:ext>
              </c:extLst>
            </c:dLbl>
            <c:dLbl>
              <c:idx val="13"/>
              <c:layout>
                <c:manualLayout>
                  <c:x val="0"/>
                  <c:y val="3.272996797102067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F93B-4C2D-903C-892F881DB492}"/>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Sayfa1!$H$15:$H$32</c:f>
              <c:strCache>
                <c:ptCount val="18"/>
                <c:pt idx="0">
                  <c:v>Samsun</c:v>
                </c:pt>
                <c:pt idx="1">
                  <c:v>Çorum</c:v>
                </c:pt>
                <c:pt idx="2">
                  <c:v>Amasya</c:v>
                </c:pt>
                <c:pt idx="3">
                  <c:v>Tokat</c:v>
                </c:pt>
                <c:pt idx="4">
                  <c:v>Ordu</c:v>
                </c:pt>
                <c:pt idx="5">
                  <c:v>Giresun</c:v>
                </c:pt>
                <c:pt idx="6">
                  <c:v>Gümüşhane</c:v>
                </c:pt>
                <c:pt idx="7">
                  <c:v>Bayburt</c:v>
                </c:pt>
                <c:pt idx="8">
                  <c:v>Trabzon</c:v>
                </c:pt>
                <c:pt idx="9">
                  <c:v>Rize</c:v>
                </c:pt>
                <c:pt idx="10">
                  <c:v>Artvin</c:v>
                </c:pt>
                <c:pt idx="11">
                  <c:v>Bolu</c:v>
                </c:pt>
                <c:pt idx="12">
                  <c:v>Düzce</c:v>
                </c:pt>
                <c:pt idx="13">
                  <c:v>Zonguldak</c:v>
                </c:pt>
                <c:pt idx="14">
                  <c:v>Karabük</c:v>
                </c:pt>
                <c:pt idx="15">
                  <c:v>Bartın</c:v>
                </c:pt>
                <c:pt idx="16">
                  <c:v>Kastamonu</c:v>
                </c:pt>
                <c:pt idx="17">
                  <c:v>Sinop</c:v>
                </c:pt>
              </c:strCache>
            </c:strRef>
          </c:cat>
          <c:val>
            <c:numRef>
              <c:f>Sayfa1!$D$15:$D$32</c:f>
              <c:numCache>
                <c:formatCode>#,##0</c:formatCode>
                <c:ptCount val="18"/>
                <c:pt idx="0">
                  <c:v>2229</c:v>
                </c:pt>
                <c:pt idx="1">
                  <c:v>902</c:v>
                </c:pt>
                <c:pt idx="2">
                  <c:v>524</c:v>
                </c:pt>
                <c:pt idx="3">
                  <c:v>566</c:v>
                </c:pt>
                <c:pt idx="4">
                  <c:v>881</c:v>
                </c:pt>
                <c:pt idx="5">
                  <c:v>447</c:v>
                </c:pt>
                <c:pt idx="6">
                  <c:v>128</c:v>
                </c:pt>
                <c:pt idx="7">
                  <c:v>28</c:v>
                </c:pt>
                <c:pt idx="8">
                  <c:v>1094</c:v>
                </c:pt>
                <c:pt idx="9">
                  <c:v>630</c:v>
                </c:pt>
                <c:pt idx="10">
                  <c:v>249</c:v>
                </c:pt>
                <c:pt idx="11">
                  <c:v>1744</c:v>
                </c:pt>
                <c:pt idx="12">
                  <c:v>2108</c:v>
                </c:pt>
                <c:pt idx="13">
                  <c:v>4424</c:v>
                </c:pt>
                <c:pt idx="14">
                  <c:v>1661</c:v>
                </c:pt>
                <c:pt idx="15">
                  <c:v>780</c:v>
                </c:pt>
                <c:pt idx="16">
                  <c:v>499</c:v>
                </c:pt>
                <c:pt idx="17">
                  <c:v>189</c:v>
                </c:pt>
              </c:numCache>
            </c:numRef>
          </c:val>
          <c:extLst>
            <c:ext xmlns:c16="http://schemas.microsoft.com/office/drawing/2014/chart" uri="{C3380CC4-5D6E-409C-BE32-E72D297353CC}">
              <c16:uniqueId val="{00000003-F93B-4C2D-903C-892F881DB492}"/>
            </c:ext>
          </c:extLst>
        </c:ser>
        <c:dLbls>
          <c:showLegendKey val="0"/>
          <c:showVal val="1"/>
          <c:showCatName val="0"/>
          <c:showSerName val="0"/>
          <c:showPercent val="0"/>
          <c:showBubbleSize val="0"/>
        </c:dLbls>
        <c:gapWidth val="150"/>
        <c:axId val="124745216"/>
        <c:axId val="124746752"/>
      </c:barChart>
      <c:catAx>
        <c:axId val="124745216"/>
        <c:scaling>
          <c:orientation val="minMax"/>
        </c:scaling>
        <c:delete val="0"/>
        <c:axPos val="b"/>
        <c:numFmt formatCode="General" sourceLinked="0"/>
        <c:majorTickMark val="out"/>
        <c:minorTickMark val="none"/>
        <c:tickLblPos val="nextTo"/>
        <c:txPr>
          <a:bodyPr/>
          <a:lstStyle/>
          <a:p>
            <a:pPr>
              <a:defRPr>
                <a:latin typeface="Times New Roman" pitchFamily="18" charset="0"/>
                <a:cs typeface="Times New Roman" pitchFamily="18" charset="0"/>
              </a:defRPr>
            </a:pPr>
            <a:endParaRPr lang="tr-TR"/>
          </a:p>
        </c:txPr>
        <c:crossAx val="124746752"/>
        <c:crosses val="autoZero"/>
        <c:auto val="1"/>
        <c:lblAlgn val="ctr"/>
        <c:lblOffset val="100"/>
        <c:noMultiLvlLbl val="0"/>
      </c:catAx>
      <c:valAx>
        <c:axId val="124746752"/>
        <c:scaling>
          <c:orientation val="minMax"/>
        </c:scaling>
        <c:delete val="0"/>
        <c:axPos val="l"/>
        <c:majorGridlines>
          <c:spPr>
            <a:ln>
              <a:gradFill>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a:ln>
          </c:spPr>
        </c:majorGridlines>
        <c:numFmt formatCode="#,##0" sourceLinked="1"/>
        <c:majorTickMark val="out"/>
        <c:minorTickMark val="none"/>
        <c:tickLblPos val="nextTo"/>
        <c:crossAx val="124745216"/>
        <c:crosses val="autoZero"/>
        <c:crossBetween val="between"/>
      </c:valAx>
    </c:plotArea>
    <c:plotVisOnly val="1"/>
    <c:dispBlanksAs val="gap"/>
    <c:showDLblsOverMax val="0"/>
  </c:chart>
  <c:txPr>
    <a:bodyPr/>
    <a:lstStyle/>
    <a:p>
      <a:pPr>
        <a:defRPr>
          <a:latin typeface="Times New Roman" pitchFamily="18" charset="0"/>
          <a:cs typeface="Times New Roman" pitchFamily="18" charset="0"/>
        </a:defRPr>
      </a:pPr>
      <a:endParaRPr lang="tr-TR"/>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tr-TR"/>
              <a:t>10-Yaşanan iş kazaları sizce uzmanlardan saklanıyor mu? </a:t>
            </a:r>
          </a:p>
        </c:rich>
      </c:tx>
      <c:overlay val="0"/>
      <c:spPr>
        <a:noFill/>
        <a:ln>
          <a:noFill/>
        </a:ln>
        <a:effectLst/>
      </c:spPr>
      <c:txPr>
        <a:bodyPr rot="0" spcFirstLastPara="1" vertOverflow="ellipsis" vert="horz" wrap="square" anchor="ctr" anchorCtr="1"/>
        <a:lstStyle/>
        <a:p>
          <a:pPr>
            <a:defRPr sz="12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tr-TR"/>
        </a:p>
      </c:txPr>
    </c:title>
    <c:autoTitleDeleted val="0"/>
    <c:plotArea>
      <c:layout/>
      <c:pieChart>
        <c:varyColors val="1"/>
        <c:ser>
          <c:idx val="0"/>
          <c:order val="0"/>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1-6CA5-4433-81D9-6FD9C532EC67}"/>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3-6CA5-4433-81D9-6FD9C532EC67}"/>
              </c:ext>
            </c:extLst>
          </c:dPt>
          <c:dLbls>
            <c:dLbl>
              <c:idx val="0"/>
              <c:layout>
                <c:manualLayout>
                  <c:x val="6.1737468763780688E-2"/>
                  <c:y val="-5.880623346074685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6CA5-4433-81D9-6FD9C532EC67}"/>
                </c:ext>
              </c:extLst>
            </c:dLbl>
            <c:dLbl>
              <c:idx val="1"/>
              <c:layout>
                <c:manualLayout>
                  <c:x val="-5.2917830368954873E-2"/>
                  <c:y val="-5.3905091289470168E-17"/>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6CA5-4433-81D9-6FD9C532EC67}"/>
                </c:ext>
              </c:extLst>
            </c:dLbl>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6576" tIns="18288" rIns="36576" bIns="18288" anchor="ctr" anchorCtr="1">
                <a:spAutoFit/>
              </a:bodyPr>
              <a:lstStyle/>
              <a:p>
                <a:pPr>
                  <a:defRPr sz="10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tr-TR"/>
              </a:p>
            </c:txPr>
            <c:dLblPos val="outEnd"/>
            <c:showLegendKey val="0"/>
            <c:showVal val="0"/>
            <c:showCatName val="1"/>
            <c:showSerName val="0"/>
            <c:showPercent val="1"/>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Sayfa1!$G$30:$G$31</c:f>
              <c:strCache>
                <c:ptCount val="2"/>
                <c:pt idx="0">
                  <c:v>Evet</c:v>
                </c:pt>
                <c:pt idx="1">
                  <c:v>Hayır</c:v>
                </c:pt>
              </c:strCache>
            </c:strRef>
          </c:cat>
          <c:val>
            <c:numRef>
              <c:f>Sayfa1!$H$30:$H$31</c:f>
              <c:numCache>
                <c:formatCode>General</c:formatCode>
                <c:ptCount val="2"/>
                <c:pt idx="0">
                  <c:v>95</c:v>
                </c:pt>
                <c:pt idx="1">
                  <c:v>66</c:v>
                </c:pt>
              </c:numCache>
            </c:numRef>
          </c:val>
          <c:extLst>
            <c:ext xmlns:c16="http://schemas.microsoft.com/office/drawing/2014/chart" uri="{C3380CC4-5D6E-409C-BE32-E72D297353CC}">
              <c16:uniqueId val="{00000004-6CA5-4433-81D9-6FD9C532EC67}"/>
            </c:ext>
          </c:extLst>
        </c:ser>
        <c:dLbls>
          <c:showLegendKey val="0"/>
          <c:showVal val="0"/>
          <c:showCatName val="0"/>
          <c:showSerName val="0"/>
          <c:showPercent val="0"/>
          <c:showBubbleSize val="0"/>
          <c:showLeaderLines val="0"/>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tr-TR"/>
        </a:p>
      </c:txPr>
    </c:legend>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sz="1000">
          <a:latin typeface="Times New Roman" panose="02020603050405020304" pitchFamily="18" charset="0"/>
          <a:cs typeface="Times New Roman" panose="02020603050405020304" pitchFamily="18" charset="0"/>
        </a:defRPr>
      </a:pPr>
      <a:endParaRPr lang="tr-TR"/>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1"/>
    <c:plotArea>
      <c:layout/>
      <c:doughnutChart>
        <c:varyColors val="1"/>
        <c:ser>
          <c:idx val="0"/>
          <c:order val="0"/>
          <c:dLbls>
            <c:spPr>
              <a:noFill/>
              <a:ln>
                <a:noFill/>
              </a:ln>
              <a:effectLst/>
            </c:spPr>
            <c:txPr>
              <a:bodyPr/>
              <a:lstStyle/>
              <a:p>
                <a:pPr>
                  <a:defRPr>
                    <a:solidFill>
                      <a:schemeClr val="bg1"/>
                    </a:solidFill>
                  </a:defRPr>
                </a:pPr>
                <a:endParaRPr lang="tr-TR"/>
              </a:p>
            </c:txPr>
            <c:showLegendKey val="0"/>
            <c:showVal val="0"/>
            <c:showCatName val="0"/>
            <c:showSerName val="0"/>
            <c:showPercent val="1"/>
            <c:showBubbleSize val="0"/>
            <c:showLeaderLines val="1"/>
            <c:extLst>
              <c:ext xmlns:c15="http://schemas.microsoft.com/office/drawing/2012/chart" uri="{CE6537A1-D6FC-4f65-9D91-7224C49458BB}"/>
            </c:extLst>
          </c:dLbls>
          <c:cat>
            <c:strRef>
              <c:f>Sayfa4!$I$6:$I$10</c:f>
              <c:strCache>
                <c:ptCount val="5"/>
                <c:pt idx="0">
                  <c:v>Bina inşaatı</c:v>
                </c:pt>
                <c:pt idx="1">
                  <c:v>Kara taşımacılığı ve boru hattı taşımacılığı</c:v>
                </c:pt>
                <c:pt idx="2">
                  <c:v>Bina dışı yapıların inşaatı</c:v>
                </c:pt>
                <c:pt idx="3">
                  <c:v>Özel inşaat faaliyetleri</c:v>
                </c:pt>
                <c:pt idx="4">
                  <c:v>Diğer faaliyet kolları</c:v>
                </c:pt>
              </c:strCache>
            </c:strRef>
          </c:cat>
          <c:val>
            <c:numRef>
              <c:f>Sayfa4!$J$6:$J$10</c:f>
              <c:numCache>
                <c:formatCode>General</c:formatCode>
                <c:ptCount val="5"/>
                <c:pt idx="0">
                  <c:v>360</c:v>
                </c:pt>
                <c:pt idx="1">
                  <c:v>175</c:v>
                </c:pt>
                <c:pt idx="2">
                  <c:v>162</c:v>
                </c:pt>
                <c:pt idx="3">
                  <c:v>69</c:v>
                </c:pt>
                <c:pt idx="4" formatCode="#,##0">
                  <c:v>775</c:v>
                </c:pt>
              </c:numCache>
            </c:numRef>
          </c:val>
          <c:extLst>
            <c:ext xmlns:c16="http://schemas.microsoft.com/office/drawing/2014/chart" uri="{C3380CC4-5D6E-409C-BE32-E72D297353CC}">
              <c16:uniqueId val="{00000000-B5BD-4EFA-B8FE-EFACB56D4038}"/>
            </c:ext>
          </c:extLst>
        </c:ser>
        <c:dLbls>
          <c:showLegendKey val="0"/>
          <c:showVal val="0"/>
          <c:showCatName val="0"/>
          <c:showSerName val="0"/>
          <c:showPercent val="1"/>
          <c:showBubbleSize val="0"/>
          <c:showLeaderLines val="1"/>
        </c:dLbls>
        <c:firstSliceAng val="0"/>
        <c:holeSize val="50"/>
      </c:doughnutChart>
    </c:plotArea>
    <c:legend>
      <c:legendPos val="r"/>
      <c:overlay val="0"/>
    </c:legend>
    <c:plotVisOnly val="1"/>
    <c:dispBlanksAs val="zero"/>
    <c:showDLblsOverMax val="0"/>
  </c:chart>
  <c:txPr>
    <a:bodyPr/>
    <a:lstStyle/>
    <a:p>
      <a:pPr>
        <a:defRPr>
          <a:latin typeface="Times New Roman" pitchFamily="18" charset="0"/>
          <a:cs typeface="Times New Roman" pitchFamily="18" charset="0"/>
        </a:defRPr>
      </a:pPr>
      <a:endParaRPr lang="tr-TR"/>
    </a:p>
  </c:tx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31"/>
    </mc:Choice>
    <mc:Fallback>
      <c:style val="31"/>
    </mc:Fallback>
  </mc:AlternateContent>
  <c:chart>
    <c:autoTitleDeleted val="1"/>
    <c:plotArea>
      <c:layout/>
      <c:barChart>
        <c:barDir val="col"/>
        <c:grouping val="clustered"/>
        <c:varyColors val="0"/>
        <c:ser>
          <c:idx val="0"/>
          <c:order val="0"/>
          <c:invertIfNegative val="0"/>
          <c:dLbls>
            <c:dLbl>
              <c:idx val="0"/>
              <c:layout>
                <c:manualLayout>
                  <c:x val="1.9444444444444445E-2"/>
                  <c:y val="9.2592592592593941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F24B-4025-ACED-A13711821FAC}"/>
                </c:ext>
              </c:extLst>
            </c:dLbl>
            <c:dLbl>
              <c:idx val="11"/>
              <c:layout>
                <c:manualLayout>
                  <c:x val="-1.3859140733274537E-2"/>
                  <c:y val="1.0078303704100481E-2"/>
                </c:manualLayout>
              </c:layout>
              <c:spPr>
                <a:noFill/>
                <a:ln>
                  <a:noFill/>
                </a:ln>
                <a:effectLst/>
              </c:spPr>
              <c:txPr>
                <a:bodyPr wrap="square" lIns="38100" tIns="19050" rIns="38100" bIns="19050" anchor="ctr">
                  <a:noAutofit/>
                </a:bodyPr>
                <a:lstStyle/>
                <a:p>
                  <a:pPr>
                    <a:defRPr/>
                  </a:pPr>
                  <a:endParaRPr lang="tr-TR"/>
                </a:p>
              </c:txPr>
              <c:showLegendKey val="0"/>
              <c:showVal val="1"/>
              <c:showCatName val="0"/>
              <c:showSerName val="0"/>
              <c:showPercent val="0"/>
              <c:showBubbleSize val="0"/>
              <c:extLst>
                <c:ext xmlns:c15="http://schemas.microsoft.com/office/drawing/2012/chart" uri="{CE6537A1-D6FC-4f65-9D91-7224C49458BB}">
                  <c15:layout>
                    <c:manualLayout>
                      <c:w val="7.4335391205745241E-2"/>
                      <c:h val="8.3144368858654574E-2"/>
                    </c:manualLayout>
                  </c15:layout>
                </c:ext>
                <c:ext xmlns:c16="http://schemas.microsoft.com/office/drawing/2014/chart" uri="{C3380CC4-5D6E-409C-BE32-E72D297353CC}">
                  <c16:uniqueId val="{00000001-0CCE-4064-BC15-AE250E2235AF}"/>
                </c:ext>
              </c:extLst>
            </c:dLbl>
            <c:dLbl>
              <c:idx val="12"/>
              <c:layout>
                <c:manualLayout>
                  <c:x val="2.5198437696861871E-3"/>
                  <c:y val="-4.6190782432725639E-1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CCE-4064-BC15-AE250E2235AF}"/>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Sayfa1!$K$15:$K$32</c:f>
              <c:strCache>
                <c:ptCount val="18"/>
                <c:pt idx="0">
                  <c:v>Samsun</c:v>
                </c:pt>
                <c:pt idx="1">
                  <c:v>Çorum</c:v>
                </c:pt>
                <c:pt idx="2">
                  <c:v>Amasya</c:v>
                </c:pt>
                <c:pt idx="3">
                  <c:v>Tokat</c:v>
                </c:pt>
                <c:pt idx="4">
                  <c:v>Ordu</c:v>
                </c:pt>
                <c:pt idx="5">
                  <c:v>Giresun</c:v>
                </c:pt>
                <c:pt idx="6">
                  <c:v>Gümüşhane</c:v>
                </c:pt>
                <c:pt idx="7">
                  <c:v>Bayburt</c:v>
                </c:pt>
                <c:pt idx="8">
                  <c:v>Trabzon</c:v>
                </c:pt>
                <c:pt idx="9">
                  <c:v>Rize</c:v>
                </c:pt>
                <c:pt idx="10">
                  <c:v>Artvin</c:v>
                </c:pt>
                <c:pt idx="11">
                  <c:v>Bolu</c:v>
                </c:pt>
                <c:pt idx="12">
                  <c:v>Düzce</c:v>
                </c:pt>
                <c:pt idx="13">
                  <c:v>Zonguldak</c:v>
                </c:pt>
                <c:pt idx="14">
                  <c:v>Karabük</c:v>
                </c:pt>
                <c:pt idx="15">
                  <c:v>Bartın</c:v>
                </c:pt>
                <c:pt idx="16">
                  <c:v>Kastamonu</c:v>
                </c:pt>
                <c:pt idx="17">
                  <c:v>Sinop</c:v>
                </c:pt>
              </c:strCache>
            </c:strRef>
          </c:cat>
          <c:val>
            <c:numRef>
              <c:f>Sayfa1!$L$15:$L$32</c:f>
              <c:numCache>
                <c:formatCode>#,##0</c:formatCode>
                <c:ptCount val="18"/>
                <c:pt idx="0">
                  <c:v>3220</c:v>
                </c:pt>
                <c:pt idx="1">
                  <c:v>1453</c:v>
                </c:pt>
                <c:pt idx="2">
                  <c:v>883</c:v>
                </c:pt>
                <c:pt idx="3">
                  <c:v>979</c:v>
                </c:pt>
                <c:pt idx="4">
                  <c:v>1377</c:v>
                </c:pt>
                <c:pt idx="5">
                  <c:v>1002</c:v>
                </c:pt>
                <c:pt idx="6">
                  <c:v>245</c:v>
                </c:pt>
                <c:pt idx="7">
                  <c:v>101</c:v>
                </c:pt>
                <c:pt idx="8">
                  <c:v>1694</c:v>
                </c:pt>
                <c:pt idx="9">
                  <c:v>814</c:v>
                </c:pt>
                <c:pt idx="10">
                  <c:v>657</c:v>
                </c:pt>
                <c:pt idx="11">
                  <c:v>2534</c:v>
                </c:pt>
                <c:pt idx="12">
                  <c:v>2503</c:v>
                </c:pt>
                <c:pt idx="13">
                  <c:v>4643</c:v>
                </c:pt>
                <c:pt idx="14">
                  <c:v>1860</c:v>
                </c:pt>
                <c:pt idx="15">
                  <c:v>1089</c:v>
                </c:pt>
                <c:pt idx="16">
                  <c:v>981</c:v>
                </c:pt>
                <c:pt idx="17">
                  <c:v>203</c:v>
                </c:pt>
              </c:numCache>
            </c:numRef>
          </c:val>
          <c:extLst>
            <c:ext xmlns:c16="http://schemas.microsoft.com/office/drawing/2014/chart" uri="{C3380CC4-5D6E-409C-BE32-E72D297353CC}">
              <c16:uniqueId val="{00000001-F24B-4025-ACED-A13711821FAC}"/>
            </c:ext>
          </c:extLst>
        </c:ser>
        <c:dLbls>
          <c:showLegendKey val="0"/>
          <c:showVal val="1"/>
          <c:showCatName val="0"/>
          <c:showSerName val="0"/>
          <c:showPercent val="0"/>
          <c:showBubbleSize val="0"/>
        </c:dLbls>
        <c:gapWidth val="150"/>
        <c:axId val="124799616"/>
        <c:axId val="124809600"/>
      </c:barChart>
      <c:catAx>
        <c:axId val="124799616"/>
        <c:scaling>
          <c:orientation val="minMax"/>
        </c:scaling>
        <c:delete val="0"/>
        <c:axPos val="b"/>
        <c:numFmt formatCode="General" sourceLinked="0"/>
        <c:majorTickMark val="out"/>
        <c:minorTickMark val="none"/>
        <c:tickLblPos val="nextTo"/>
        <c:crossAx val="124809600"/>
        <c:crosses val="autoZero"/>
        <c:auto val="1"/>
        <c:lblAlgn val="ctr"/>
        <c:lblOffset val="100"/>
        <c:noMultiLvlLbl val="0"/>
      </c:catAx>
      <c:valAx>
        <c:axId val="124809600"/>
        <c:scaling>
          <c:orientation val="minMax"/>
        </c:scaling>
        <c:delete val="0"/>
        <c:axPos val="l"/>
        <c:majorGridlines>
          <c:spPr>
            <a:ln>
              <a:gradFill>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a:ln>
          </c:spPr>
        </c:majorGridlines>
        <c:numFmt formatCode="#,##0" sourceLinked="1"/>
        <c:majorTickMark val="out"/>
        <c:minorTickMark val="none"/>
        <c:tickLblPos val="nextTo"/>
        <c:crossAx val="124799616"/>
        <c:crosses val="autoZero"/>
        <c:crossBetween val="between"/>
      </c:valAx>
    </c:plotArea>
    <c:plotVisOnly val="1"/>
    <c:dispBlanksAs val="gap"/>
    <c:showDLblsOverMax val="0"/>
  </c:chart>
  <c:txPr>
    <a:bodyPr/>
    <a:lstStyle/>
    <a:p>
      <a:pPr>
        <a:defRPr>
          <a:latin typeface="Times New Roman" pitchFamily="18" charset="0"/>
          <a:cs typeface="Times New Roman" pitchFamily="18" charset="0"/>
        </a:defRPr>
      </a:pPr>
      <a:endParaRPr lang="tr-TR"/>
    </a:p>
  </c:txPr>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1"/>
    <c:plotArea>
      <c:layout/>
      <c:doughnutChart>
        <c:varyColors val="1"/>
        <c:ser>
          <c:idx val="0"/>
          <c:order val="0"/>
          <c:dLbls>
            <c:spPr>
              <a:noFill/>
              <a:ln>
                <a:noFill/>
              </a:ln>
              <a:effectLst/>
            </c:spPr>
            <c:txPr>
              <a:bodyPr/>
              <a:lstStyle/>
              <a:p>
                <a:pPr>
                  <a:defRPr>
                    <a:solidFill>
                      <a:schemeClr val="bg1"/>
                    </a:solidFill>
                  </a:defRPr>
                </a:pPr>
                <a:endParaRPr lang="tr-TR"/>
              </a:p>
            </c:txPr>
            <c:showLegendKey val="0"/>
            <c:showVal val="0"/>
            <c:showCatName val="0"/>
            <c:showSerName val="0"/>
            <c:showPercent val="1"/>
            <c:showBubbleSize val="0"/>
            <c:showLeaderLines val="1"/>
            <c:extLst>
              <c:ext xmlns:c15="http://schemas.microsoft.com/office/drawing/2012/chart" uri="{CE6537A1-D6FC-4f65-9D91-7224C49458BB}"/>
            </c:extLst>
          </c:dLbls>
          <c:cat>
            <c:strRef>
              <c:f>Sayfa4!$I$6:$I$10</c:f>
              <c:strCache>
                <c:ptCount val="5"/>
                <c:pt idx="0">
                  <c:v>Bina inşaatı</c:v>
                </c:pt>
                <c:pt idx="1">
                  <c:v>Kara taşımacılığı ve boru hattı taşımacılığı</c:v>
                </c:pt>
                <c:pt idx="2">
                  <c:v>Bina dışı yapıların inşaatı</c:v>
                </c:pt>
                <c:pt idx="3">
                  <c:v>Özel inşaat faaliyetleri</c:v>
                </c:pt>
                <c:pt idx="4">
                  <c:v>Diğer faaliyet kolları</c:v>
                </c:pt>
              </c:strCache>
            </c:strRef>
          </c:cat>
          <c:val>
            <c:numRef>
              <c:f>Sayfa4!$J$6:$J$10</c:f>
              <c:numCache>
                <c:formatCode>General</c:formatCode>
                <c:ptCount val="5"/>
                <c:pt idx="0">
                  <c:v>360</c:v>
                </c:pt>
                <c:pt idx="1">
                  <c:v>175</c:v>
                </c:pt>
                <c:pt idx="2">
                  <c:v>162</c:v>
                </c:pt>
                <c:pt idx="3">
                  <c:v>69</c:v>
                </c:pt>
                <c:pt idx="4" formatCode="#,##0">
                  <c:v>775</c:v>
                </c:pt>
              </c:numCache>
            </c:numRef>
          </c:val>
          <c:extLst>
            <c:ext xmlns:c16="http://schemas.microsoft.com/office/drawing/2014/chart" uri="{C3380CC4-5D6E-409C-BE32-E72D297353CC}">
              <c16:uniqueId val="{00000000-FECF-4509-B10A-0D8E0DACB406}"/>
            </c:ext>
          </c:extLst>
        </c:ser>
        <c:dLbls>
          <c:showLegendKey val="0"/>
          <c:showVal val="0"/>
          <c:showCatName val="0"/>
          <c:showSerName val="0"/>
          <c:showPercent val="1"/>
          <c:showBubbleSize val="0"/>
          <c:showLeaderLines val="1"/>
        </c:dLbls>
        <c:firstSliceAng val="0"/>
        <c:holeSize val="50"/>
      </c:doughnutChart>
    </c:plotArea>
    <c:legend>
      <c:legendPos val="r"/>
      <c:overlay val="0"/>
    </c:legend>
    <c:plotVisOnly val="1"/>
    <c:dispBlanksAs val="zero"/>
    <c:showDLblsOverMax val="0"/>
  </c:chart>
  <c:txPr>
    <a:bodyPr/>
    <a:lstStyle/>
    <a:p>
      <a:pPr>
        <a:defRPr>
          <a:latin typeface="Times New Roman" pitchFamily="18" charset="0"/>
          <a:cs typeface="Times New Roman" pitchFamily="18" charset="0"/>
        </a:defRPr>
      </a:pPr>
      <a:endParaRPr lang="tr-TR"/>
    </a:p>
  </c:tx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31"/>
    </mc:Choice>
    <mc:Fallback>
      <c:style val="31"/>
    </mc:Fallback>
  </mc:AlternateContent>
  <c:chart>
    <c:autoTitleDeleted val="0"/>
    <c:plotArea>
      <c:layout/>
      <c:barChart>
        <c:barDir val="col"/>
        <c:grouping val="clustered"/>
        <c:varyColors val="0"/>
        <c:ser>
          <c:idx val="0"/>
          <c:order val="0"/>
          <c:invertIfNegative val="0"/>
          <c:dLbls>
            <c:dLbl>
              <c:idx val="0"/>
              <c:layout>
                <c:manualLayout>
                  <c:x val="1.7638888888888891E-2"/>
                  <c:y val="-1.5001062026502934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5D1-4221-B497-F6E1F229A658}"/>
                </c:ext>
              </c:extLst>
            </c:dLbl>
            <c:dLbl>
              <c:idx val="5"/>
              <c:layout>
                <c:manualLayout>
                  <c:x val="4.6196556280531414E-17"/>
                  <c:y val="6.5459935942041537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5D1-4221-B497-F6E1F229A658}"/>
                </c:ext>
              </c:extLst>
            </c:dLbl>
            <c:dLbl>
              <c:idx val="11"/>
              <c:layout>
                <c:manualLayout>
                  <c:x val="-7.5595238095238805E-3"/>
                  <c:y val="-1.3091987188408127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5D1-4221-B497-F6E1F229A658}"/>
                </c:ext>
              </c:extLst>
            </c:dLbl>
            <c:dLbl>
              <c:idx val="12"/>
              <c:layout>
                <c:manualLayout>
                  <c:x val="0"/>
                  <c:y val="2.6183974376816292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5D1-4221-B497-F6E1F229A658}"/>
                </c:ext>
              </c:extLst>
            </c:dLbl>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Sayfa1!$H$15:$H$32</c:f>
              <c:strCache>
                <c:ptCount val="18"/>
                <c:pt idx="0">
                  <c:v>Samsun</c:v>
                </c:pt>
                <c:pt idx="1">
                  <c:v>Çorum</c:v>
                </c:pt>
                <c:pt idx="2">
                  <c:v>Amasya</c:v>
                </c:pt>
                <c:pt idx="3">
                  <c:v>Tokat</c:v>
                </c:pt>
                <c:pt idx="4">
                  <c:v>Ordu</c:v>
                </c:pt>
                <c:pt idx="5">
                  <c:v>Giresun</c:v>
                </c:pt>
                <c:pt idx="6">
                  <c:v>Gümüşhane</c:v>
                </c:pt>
                <c:pt idx="7">
                  <c:v>Bayburt</c:v>
                </c:pt>
                <c:pt idx="8">
                  <c:v>Trabzon</c:v>
                </c:pt>
                <c:pt idx="9">
                  <c:v>Rize</c:v>
                </c:pt>
                <c:pt idx="10">
                  <c:v>Artvin</c:v>
                </c:pt>
                <c:pt idx="11">
                  <c:v>Bolu</c:v>
                </c:pt>
                <c:pt idx="12">
                  <c:v>Düzce</c:v>
                </c:pt>
                <c:pt idx="13">
                  <c:v>Zonguldak</c:v>
                </c:pt>
                <c:pt idx="14">
                  <c:v>Karabük</c:v>
                </c:pt>
                <c:pt idx="15">
                  <c:v>Bartın</c:v>
                </c:pt>
                <c:pt idx="16">
                  <c:v>Kastamonu</c:v>
                </c:pt>
                <c:pt idx="17">
                  <c:v>Sinop</c:v>
                </c:pt>
              </c:strCache>
            </c:strRef>
          </c:cat>
          <c:val>
            <c:numRef>
              <c:f>Sayfa1!$F$15:$F$32</c:f>
              <c:numCache>
                <c:formatCode>#,##0</c:formatCode>
                <c:ptCount val="18"/>
                <c:pt idx="0">
                  <c:v>3220</c:v>
                </c:pt>
                <c:pt idx="1">
                  <c:v>1453</c:v>
                </c:pt>
                <c:pt idx="2">
                  <c:v>883</c:v>
                </c:pt>
                <c:pt idx="3">
                  <c:v>979</c:v>
                </c:pt>
                <c:pt idx="4">
                  <c:v>1377</c:v>
                </c:pt>
                <c:pt idx="5">
                  <c:v>1002</c:v>
                </c:pt>
                <c:pt idx="6">
                  <c:v>245</c:v>
                </c:pt>
                <c:pt idx="7">
                  <c:v>101</c:v>
                </c:pt>
                <c:pt idx="8">
                  <c:v>1694</c:v>
                </c:pt>
                <c:pt idx="9">
                  <c:v>814</c:v>
                </c:pt>
                <c:pt idx="10">
                  <c:v>657</c:v>
                </c:pt>
                <c:pt idx="11">
                  <c:v>2534</c:v>
                </c:pt>
                <c:pt idx="12">
                  <c:v>2503</c:v>
                </c:pt>
                <c:pt idx="13">
                  <c:v>4643</c:v>
                </c:pt>
                <c:pt idx="14">
                  <c:v>1860</c:v>
                </c:pt>
                <c:pt idx="15">
                  <c:v>1089</c:v>
                </c:pt>
                <c:pt idx="16">
                  <c:v>981</c:v>
                </c:pt>
                <c:pt idx="17">
                  <c:v>203</c:v>
                </c:pt>
              </c:numCache>
            </c:numRef>
          </c:val>
          <c:extLst>
            <c:ext xmlns:c16="http://schemas.microsoft.com/office/drawing/2014/chart" uri="{C3380CC4-5D6E-409C-BE32-E72D297353CC}">
              <c16:uniqueId val="{00000004-D5D1-4221-B497-F6E1F229A658}"/>
            </c:ext>
          </c:extLst>
        </c:ser>
        <c:dLbls>
          <c:showLegendKey val="0"/>
          <c:showVal val="0"/>
          <c:showCatName val="0"/>
          <c:showSerName val="0"/>
          <c:showPercent val="0"/>
          <c:showBubbleSize val="0"/>
        </c:dLbls>
        <c:gapWidth val="150"/>
        <c:axId val="123895168"/>
        <c:axId val="123901056"/>
      </c:barChart>
      <c:catAx>
        <c:axId val="123895168"/>
        <c:scaling>
          <c:orientation val="minMax"/>
        </c:scaling>
        <c:delete val="0"/>
        <c:axPos val="b"/>
        <c:numFmt formatCode="General" sourceLinked="0"/>
        <c:majorTickMark val="out"/>
        <c:minorTickMark val="none"/>
        <c:tickLblPos val="nextTo"/>
        <c:crossAx val="123901056"/>
        <c:crosses val="autoZero"/>
        <c:auto val="1"/>
        <c:lblAlgn val="ctr"/>
        <c:lblOffset val="100"/>
        <c:noMultiLvlLbl val="0"/>
      </c:catAx>
      <c:valAx>
        <c:axId val="123901056"/>
        <c:scaling>
          <c:orientation val="minMax"/>
        </c:scaling>
        <c:delete val="0"/>
        <c:axPos val="l"/>
        <c:majorGridlines>
          <c:spPr>
            <a:ln>
              <a:gradFill>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a:ln>
          </c:spPr>
        </c:majorGridlines>
        <c:numFmt formatCode="#,##0" sourceLinked="1"/>
        <c:majorTickMark val="out"/>
        <c:minorTickMark val="none"/>
        <c:tickLblPos val="nextTo"/>
        <c:crossAx val="123895168"/>
        <c:crosses val="autoZero"/>
        <c:crossBetween val="between"/>
      </c:valAx>
    </c:plotArea>
    <c:plotVisOnly val="1"/>
    <c:dispBlanksAs val="gap"/>
    <c:showDLblsOverMax val="0"/>
  </c:chart>
  <c:txPr>
    <a:bodyPr/>
    <a:lstStyle/>
    <a:p>
      <a:pPr>
        <a:defRPr>
          <a:latin typeface="Times New Roman" pitchFamily="18" charset="0"/>
          <a:cs typeface="Times New Roman" pitchFamily="18" charset="0"/>
        </a:defRPr>
      </a:pPr>
      <a:endParaRPr lang="tr-TR"/>
    </a:p>
  </c:txPr>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1"/>
    <c:plotArea>
      <c:layout/>
      <c:doughnutChart>
        <c:varyColors val="1"/>
        <c:ser>
          <c:idx val="0"/>
          <c:order val="0"/>
          <c:dLbls>
            <c:spPr>
              <a:noFill/>
              <a:ln>
                <a:noFill/>
              </a:ln>
              <a:effectLst/>
            </c:spPr>
            <c:txPr>
              <a:bodyPr/>
              <a:lstStyle/>
              <a:p>
                <a:pPr>
                  <a:defRPr>
                    <a:solidFill>
                      <a:schemeClr val="bg1"/>
                    </a:solidFill>
                  </a:defRPr>
                </a:pPr>
                <a:endParaRPr lang="tr-TR"/>
              </a:p>
            </c:txPr>
            <c:showLegendKey val="0"/>
            <c:showVal val="0"/>
            <c:showCatName val="0"/>
            <c:showSerName val="0"/>
            <c:showPercent val="1"/>
            <c:showBubbleSize val="0"/>
            <c:showLeaderLines val="1"/>
            <c:extLst>
              <c:ext xmlns:c15="http://schemas.microsoft.com/office/drawing/2012/chart" uri="{CE6537A1-D6FC-4f65-9D91-7224C49458BB}"/>
            </c:extLst>
          </c:dLbls>
          <c:cat>
            <c:strRef>
              <c:f>Sayfa4!$I$6:$I$10</c:f>
              <c:strCache>
                <c:ptCount val="5"/>
                <c:pt idx="0">
                  <c:v>Bina inşaatı</c:v>
                </c:pt>
                <c:pt idx="1">
                  <c:v>Kara taşımacılığı ve boru hattı taşımacılığı</c:v>
                </c:pt>
                <c:pt idx="2">
                  <c:v>Bina dışı yapıların inşaatı</c:v>
                </c:pt>
                <c:pt idx="3">
                  <c:v>Özel inşaat faaliyetleri</c:v>
                </c:pt>
                <c:pt idx="4">
                  <c:v>Diğer faaliyet kolları</c:v>
                </c:pt>
              </c:strCache>
            </c:strRef>
          </c:cat>
          <c:val>
            <c:numRef>
              <c:f>Sayfa4!$J$6:$J$10</c:f>
              <c:numCache>
                <c:formatCode>General</c:formatCode>
                <c:ptCount val="5"/>
                <c:pt idx="0">
                  <c:v>360</c:v>
                </c:pt>
                <c:pt idx="1">
                  <c:v>175</c:v>
                </c:pt>
                <c:pt idx="2">
                  <c:v>162</c:v>
                </c:pt>
                <c:pt idx="3">
                  <c:v>69</c:v>
                </c:pt>
                <c:pt idx="4" formatCode="#,##0">
                  <c:v>775</c:v>
                </c:pt>
              </c:numCache>
            </c:numRef>
          </c:val>
          <c:extLst>
            <c:ext xmlns:c16="http://schemas.microsoft.com/office/drawing/2014/chart" uri="{C3380CC4-5D6E-409C-BE32-E72D297353CC}">
              <c16:uniqueId val="{00000000-48B4-4F22-A974-DA74416764A0}"/>
            </c:ext>
          </c:extLst>
        </c:ser>
        <c:dLbls>
          <c:showLegendKey val="0"/>
          <c:showVal val="0"/>
          <c:showCatName val="0"/>
          <c:showSerName val="0"/>
          <c:showPercent val="1"/>
          <c:showBubbleSize val="0"/>
          <c:showLeaderLines val="1"/>
        </c:dLbls>
        <c:firstSliceAng val="0"/>
        <c:holeSize val="50"/>
      </c:doughnutChart>
    </c:plotArea>
    <c:legend>
      <c:legendPos val="r"/>
      <c:overlay val="0"/>
    </c:legend>
    <c:plotVisOnly val="1"/>
    <c:dispBlanksAs val="zero"/>
    <c:showDLblsOverMax val="0"/>
  </c:chart>
  <c:txPr>
    <a:bodyPr/>
    <a:lstStyle/>
    <a:p>
      <a:pPr>
        <a:defRPr>
          <a:latin typeface="Times New Roman" pitchFamily="18" charset="0"/>
          <a:cs typeface="Times New Roman" pitchFamily="18" charset="0"/>
        </a:defRPr>
      </a:pPr>
      <a:endParaRPr lang="tr-TR"/>
    </a:p>
  </c:txPr>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tr-TR"/>
              <a:t>Karadeniz Bölgesinde Uzmanlık Durumu</a:t>
            </a:r>
          </a:p>
        </c:rich>
      </c:tx>
      <c:overlay val="0"/>
      <c:spPr>
        <a:noFill/>
        <a:ln>
          <a:noFill/>
        </a:ln>
        <a:effectLst/>
      </c:spPr>
      <c:txPr>
        <a:bodyPr rot="0" spcFirstLastPara="1" vertOverflow="ellipsis" vert="horz" wrap="square" anchor="ctr" anchorCtr="1"/>
        <a:lstStyle/>
        <a:p>
          <a:pPr>
            <a:defRPr sz="12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tr-TR"/>
        </a:p>
      </c:txPr>
    </c:title>
    <c:autoTitleDeleted val="0"/>
    <c:plotArea>
      <c:layout/>
      <c:pieChart>
        <c:varyColors val="1"/>
        <c:ser>
          <c:idx val="0"/>
          <c:order val="0"/>
          <c:dPt>
            <c:idx val="0"/>
            <c:bubble3D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1-98DB-4E89-AA85-81E6A64B1AA0}"/>
              </c:ext>
            </c:extLst>
          </c:dPt>
          <c:dPt>
            <c:idx val="1"/>
            <c:bubble3D val="0"/>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3-98DB-4E89-AA85-81E6A64B1AA0}"/>
              </c:ext>
            </c:extLst>
          </c:dPt>
          <c:dLbls>
            <c:dLbl>
              <c:idx val="0"/>
              <c:layout>
                <c:manualLayout>
                  <c:x val="0.10924369747899171"/>
                  <c:y val="-0.12749003984063748"/>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98DB-4E89-AA85-81E6A64B1AA0}"/>
                </c:ext>
              </c:extLst>
            </c:dLbl>
            <c:dLbl>
              <c:idx val="1"/>
              <c:layout>
                <c:manualLayout>
                  <c:x val="-9.2436974789915999E-2"/>
                  <c:y val="3.1872509960159348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98DB-4E89-AA85-81E6A64B1AA0}"/>
                </c:ext>
              </c:extLst>
            </c:dLbl>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6576" tIns="18288" rIns="36576" bIns="18288" anchor="ctr" anchorCtr="1">
                <a:spAutoFit/>
              </a:bodyPr>
              <a:lstStyle/>
              <a:p>
                <a:pPr>
                  <a:defRPr sz="10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tr-TR"/>
              </a:p>
            </c:txPr>
            <c:dLblPos val="outEnd"/>
            <c:showLegendKey val="0"/>
            <c:showVal val="0"/>
            <c:showCatName val="1"/>
            <c:showSerName val="0"/>
            <c:showPercent val="1"/>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Sayfa1!$A$2:$A$3</c:f>
              <c:strCache>
                <c:ptCount val="2"/>
                <c:pt idx="0">
                  <c:v>Evet</c:v>
                </c:pt>
                <c:pt idx="1">
                  <c:v>Hayır </c:v>
                </c:pt>
              </c:strCache>
            </c:strRef>
          </c:cat>
          <c:val>
            <c:numRef>
              <c:f>Sayfa1!$B$2:$B$3</c:f>
              <c:numCache>
                <c:formatCode>General</c:formatCode>
                <c:ptCount val="2"/>
                <c:pt idx="0">
                  <c:v>161</c:v>
                </c:pt>
                <c:pt idx="1">
                  <c:v>56</c:v>
                </c:pt>
              </c:numCache>
            </c:numRef>
          </c:val>
          <c:extLst>
            <c:ext xmlns:c16="http://schemas.microsoft.com/office/drawing/2014/chart" uri="{C3380CC4-5D6E-409C-BE32-E72D297353CC}">
              <c16:uniqueId val="{00000004-98DB-4E89-AA85-81E6A64B1AA0}"/>
            </c:ext>
          </c:extLst>
        </c:ser>
        <c:dLbls>
          <c:showLegendKey val="0"/>
          <c:showVal val="0"/>
          <c:showCatName val="0"/>
          <c:showSerName val="0"/>
          <c:showPercent val="1"/>
          <c:showBubbleSize val="0"/>
          <c:showLeaderLines val="0"/>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tr-TR"/>
        </a:p>
      </c:txPr>
    </c:legend>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sz="1000">
          <a:latin typeface="Times New Roman" panose="02020603050405020304" pitchFamily="18" charset="0"/>
          <a:cs typeface="Times New Roman" panose="02020603050405020304" pitchFamily="18" charset="0"/>
        </a:defRPr>
      </a:pPr>
      <a:endParaRPr lang="tr-TR"/>
    </a:p>
  </c:txPr>
  <c:externalData r:id="rId3">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tr-TR"/>
              <a:t>Cinsiyet Dağılımı</a:t>
            </a:r>
          </a:p>
        </c:rich>
      </c:tx>
      <c:layout>
        <c:manualLayout>
          <c:xMode val="edge"/>
          <c:yMode val="edge"/>
          <c:x val="0.34315266841644798"/>
          <c:y val="6.9444444444444461E-2"/>
        </c:manualLayout>
      </c:layout>
      <c:overlay val="0"/>
      <c:spPr>
        <a:noFill/>
        <a:ln>
          <a:noFill/>
        </a:ln>
        <a:effectLst/>
      </c:spPr>
      <c:txPr>
        <a:bodyPr rot="0" spcFirstLastPara="1" vertOverflow="ellipsis" vert="horz" wrap="square" anchor="ctr" anchorCtr="1"/>
        <a:lstStyle/>
        <a:p>
          <a:pPr>
            <a:defRPr sz="12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tr-TR"/>
        </a:p>
      </c:txPr>
    </c:title>
    <c:autoTitleDeleted val="0"/>
    <c:plotArea>
      <c:layout/>
      <c:pieChart>
        <c:varyColors val="1"/>
        <c:ser>
          <c:idx val="0"/>
          <c:order val="0"/>
          <c:dPt>
            <c:idx val="0"/>
            <c:bubble3D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1-D7EE-4431-AB41-62DF922572D4}"/>
              </c:ext>
            </c:extLst>
          </c:dPt>
          <c:dPt>
            <c:idx val="1"/>
            <c:bubble3D val="0"/>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3-D7EE-4431-AB41-62DF922572D4}"/>
              </c:ext>
            </c:extLst>
          </c:dPt>
          <c:dLbls>
            <c:dLbl>
              <c:idx val="0"/>
              <c:layout>
                <c:manualLayout>
                  <c:x val="7.4874010079193573E-2"/>
                  <c:y val="-5.9259259259259262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D7EE-4431-AB41-62DF922572D4}"/>
                </c:ext>
              </c:extLst>
            </c:dLbl>
            <c:dLbl>
              <c:idx val="1"/>
              <c:layout>
                <c:manualLayout>
                  <c:x val="-6.9114470842332687E-2"/>
                  <c:y val="0"/>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D7EE-4431-AB41-62DF922572D4}"/>
                </c:ext>
              </c:extLst>
            </c:dLbl>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6576" tIns="18288" rIns="36576" bIns="18288" anchor="ctr" anchorCtr="1">
                <a:spAutoFit/>
              </a:bodyPr>
              <a:lstStyle/>
              <a:p>
                <a:pPr>
                  <a:defRPr sz="10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tr-TR"/>
              </a:p>
            </c:txPr>
            <c:dLblPos val="outEnd"/>
            <c:showLegendKey val="0"/>
            <c:showVal val="0"/>
            <c:showCatName val="1"/>
            <c:showSerName val="0"/>
            <c:showPercent val="1"/>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Sayfa1!$A$7:$A$8</c:f>
              <c:strCache>
                <c:ptCount val="2"/>
                <c:pt idx="0">
                  <c:v>Kadın</c:v>
                </c:pt>
                <c:pt idx="1">
                  <c:v>Erkek</c:v>
                </c:pt>
              </c:strCache>
            </c:strRef>
          </c:cat>
          <c:val>
            <c:numRef>
              <c:f>Sayfa1!$B$7:$B$8</c:f>
              <c:numCache>
                <c:formatCode>General</c:formatCode>
                <c:ptCount val="2"/>
                <c:pt idx="0">
                  <c:v>71</c:v>
                </c:pt>
                <c:pt idx="1">
                  <c:v>90</c:v>
                </c:pt>
              </c:numCache>
            </c:numRef>
          </c:val>
          <c:extLst>
            <c:ext xmlns:c16="http://schemas.microsoft.com/office/drawing/2014/chart" uri="{C3380CC4-5D6E-409C-BE32-E72D297353CC}">
              <c16:uniqueId val="{00000004-D7EE-4431-AB41-62DF922572D4}"/>
            </c:ext>
          </c:extLst>
        </c:ser>
        <c:dLbls>
          <c:showLegendKey val="0"/>
          <c:showVal val="0"/>
          <c:showCatName val="0"/>
          <c:showSerName val="0"/>
          <c:showPercent val="0"/>
          <c:showBubbleSize val="0"/>
          <c:showLeaderLines val="0"/>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tr-TR"/>
        </a:p>
      </c:txPr>
    </c:legend>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sz="1000">
          <a:latin typeface="Times New Roman" panose="02020603050405020304" pitchFamily="18" charset="0"/>
          <a:cs typeface="Times New Roman" panose="02020603050405020304" pitchFamily="18" charset="0"/>
        </a:defRPr>
      </a:pPr>
      <a:endParaRPr lang="tr-TR"/>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tr-TR"/>
              <a:t>12-İş güvenliği uzmanlarının iş kazası yaşanabilecek işletmeleri bakanlığa bildirdiğini düşünüyor musunuz? </a:t>
            </a:r>
          </a:p>
        </c:rich>
      </c:tx>
      <c:overlay val="0"/>
      <c:spPr>
        <a:noFill/>
        <a:ln>
          <a:noFill/>
        </a:ln>
        <a:effectLst/>
      </c:spPr>
      <c:txPr>
        <a:bodyPr rot="0" spcFirstLastPara="1" vertOverflow="ellipsis" vert="horz" wrap="square" anchor="ctr" anchorCtr="1"/>
        <a:lstStyle/>
        <a:p>
          <a:pPr>
            <a:defRPr sz="12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tr-TR"/>
        </a:p>
      </c:txPr>
    </c:title>
    <c:autoTitleDeleted val="0"/>
    <c:plotArea>
      <c:layout/>
      <c:pieChart>
        <c:varyColors val="1"/>
        <c:ser>
          <c:idx val="0"/>
          <c:order val="0"/>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1-AC0E-4789-AB6B-2C1D5FD7C550}"/>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3-AC0E-4789-AB6B-2C1D5FD7C550}"/>
              </c:ext>
            </c:extLst>
          </c:dPt>
          <c:dPt>
            <c:idx val="2"/>
            <c:bubble3D val="0"/>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5-AC0E-4789-AB6B-2C1D5FD7C550}"/>
              </c:ext>
            </c:extLst>
          </c:dPt>
          <c:dLbls>
            <c:dLbl>
              <c:idx val="0"/>
              <c:layout>
                <c:manualLayout>
                  <c:x val="7.6436866088490374E-2"/>
                  <c:y val="5.2925610114672166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AC0E-4789-AB6B-2C1D5FD7C550}"/>
                </c:ext>
              </c:extLst>
            </c:dLbl>
            <c:dLbl>
              <c:idx val="1"/>
              <c:layout>
                <c:manualLayout>
                  <c:x val="-0.16757312950169045"/>
                  <c:y val="-9.4089973537194962E-2"/>
                </c:manualLayout>
              </c:layout>
              <c:spPr>
                <a:solidFill>
                  <a:sysClr val="window" lastClr="FFFFFF"/>
                </a:solidFill>
                <a:ln w="9525" cap="flat" cmpd="sng" algn="ctr">
                  <a:solidFill>
                    <a:sysClr val="windowText" lastClr="000000">
                      <a:lumMod val="25000"/>
                      <a:lumOff val="75000"/>
                    </a:sysClr>
                  </a:solidFill>
                  <a:prstDash val="solid"/>
                  <a:round/>
                  <a:headEnd type="none" w="med" len="med"/>
                  <a:tailEnd type="none" w="med" len="med"/>
                </a:ln>
                <a:effectLst/>
              </c:spPr>
              <c:txPr>
                <a:bodyPr rot="0" spcFirstLastPara="1" vertOverflow="clip" horzOverflow="clip" vert="horz" wrap="square" lIns="36576" tIns="18288" rIns="36576" bIns="18288" anchor="ctr" anchorCtr="1">
                  <a:spAutoFit/>
                </a:bodyPr>
                <a:lstStyle/>
                <a:p>
                  <a:pPr>
                    <a:defRPr sz="10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tr-TR"/>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gd name="adj1" fmla="val 148063"/>
                        <a:gd name="adj2" fmla="val -45020"/>
                      </a:avLst>
                    </a:prstGeom>
                    <a:noFill/>
                    <a:ln>
                      <a:noFill/>
                    </a:ln>
                  </c15:spPr>
                </c:ext>
                <c:ext xmlns:c16="http://schemas.microsoft.com/office/drawing/2014/chart" uri="{C3380CC4-5D6E-409C-BE32-E72D297353CC}">
                  <c16:uniqueId val="{00000003-AC0E-4789-AB6B-2C1D5FD7C550}"/>
                </c:ext>
              </c:extLst>
            </c:dLbl>
            <c:dLbl>
              <c:idx val="2"/>
              <c:layout>
                <c:manualLayout>
                  <c:x val="-6.7617227693664558E-2"/>
                  <c:y val="7.0567480152896239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AC0E-4789-AB6B-2C1D5FD7C550}"/>
                </c:ext>
              </c:extLst>
            </c:dLbl>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6576" tIns="18288" rIns="36576" bIns="18288" anchor="ctr" anchorCtr="1">
                <a:spAutoFit/>
              </a:bodyPr>
              <a:lstStyle/>
              <a:p>
                <a:pPr>
                  <a:defRPr sz="10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tr-TR"/>
              </a:p>
            </c:txPr>
            <c:dLblPos val="outEnd"/>
            <c:showLegendKey val="0"/>
            <c:showVal val="0"/>
            <c:showCatName val="1"/>
            <c:showSerName val="0"/>
            <c:showPercent val="1"/>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Sayfa1!$G$34:$G$36</c:f>
              <c:strCache>
                <c:ptCount val="3"/>
                <c:pt idx="0">
                  <c:v>Evet</c:v>
                </c:pt>
                <c:pt idx="1">
                  <c:v>Kısmen</c:v>
                </c:pt>
                <c:pt idx="2">
                  <c:v>Hayır</c:v>
                </c:pt>
              </c:strCache>
            </c:strRef>
          </c:cat>
          <c:val>
            <c:numRef>
              <c:f>Sayfa1!$H$34:$H$36</c:f>
              <c:numCache>
                <c:formatCode>General</c:formatCode>
                <c:ptCount val="3"/>
                <c:pt idx="0">
                  <c:v>42</c:v>
                </c:pt>
                <c:pt idx="1">
                  <c:v>92</c:v>
                </c:pt>
                <c:pt idx="2">
                  <c:v>27</c:v>
                </c:pt>
              </c:numCache>
            </c:numRef>
          </c:val>
          <c:extLst>
            <c:ext xmlns:c16="http://schemas.microsoft.com/office/drawing/2014/chart" uri="{C3380CC4-5D6E-409C-BE32-E72D297353CC}">
              <c16:uniqueId val="{00000006-AC0E-4789-AB6B-2C1D5FD7C550}"/>
            </c:ext>
          </c:extLst>
        </c:ser>
        <c:dLbls>
          <c:showLegendKey val="0"/>
          <c:showVal val="0"/>
          <c:showCatName val="0"/>
          <c:showSerName val="0"/>
          <c:showPercent val="0"/>
          <c:showBubbleSize val="0"/>
          <c:showLeaderLines val="0"/>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tr-TR"/>
        </a:p>
      </c:txPr>
    </c:legend>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sz="1000">
          <a:latin typeface="Times New Roman" panose="02020603050405020304" pitchFamily="18" charset="0"/>
          <a:cs typeface="Times New Roman" panose="02020603050405020304" pitchFamily="18" charset="0"/>
        </a:defRPr>
      </a:pPr>
      <a:endParaRPr lang="tr-TR"/>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tr-TR"/>
              <a:t>13-Bakanlığa bildirilmeyen işletmeler nedeniyle iş kazaları yaşandığını düşünüyor musunuz? </a:t>
            </a:r>
          </a:p>
        </c:rich>
      </c:tx>
      <c:overlay val="0"/>
      <c:spPr>
        <a:noFill/>
        <a:ln>
          <a:noFill/>
        </a:ln>
        <a:effectLst/>
      </c:spPr>
      <c:txPr>
        <a:bodyPr rot="0" spcFirstLastPara="1" vertOverflow="ellipsis" vert="horz" wrap="square" anchor="ctr" anchorCtr="1"/>
        <a:lstStyle/>
        <a:p>
          <a:pPr>
            <a:defRPr sz="12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tr-TR"/>
        </a:p>
      </c:txPr>
    </c:title>
    <c:autoTitleDeleted val="0"/>
    <c:plotArea>
      <c:layout/>
      <c:pieChart>
        <c:varyColors val="1"/>
        <c:ser>
          <c:idx val="0"/>
          <c:order val="0"/>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1-117F-4015-9757-61FA9CABC5D1}"/>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3-117F-4015-9757-61FA9CABC5D1}"/>
              </c:ext>
            </c:extLst>
          </c:dPt>
          <c:dLbls>
            <c:dLbl>
              <c:idx val="0"/>
              <c:layout>
                <c:manualLayout>
                  <c:x val="0.18888888888888891"/>
                  <c:y val="-0.10648148148148168"/>
                </c:manualLayout>
              </c:layout>
              <c:spPr>
                <a:solidFill>
                  <a:sysClr val="window" lastClr="FFFFFF"/>
                </a:solidFill>
                <a:ln w="9525" cap="flat" cmpd="sng" algn="ctr">
                  <a:solidFill>
                    <a:sysClr val="windowText" lastClr="000000">
                      <a:lumMod val="25000"/>
                      <a:lumOff val="75000"/>
                    </a:sysClr>
                  </a:solidFill>
                  <a:prstDash val="solid"/>
                  <a:round/>
                  <a:headEnd type="none" w="med" len="med"/>
                  <a:tailEnd type="none" w="med" len="med"/>
                </a:ln>
                <a:effectLst/>
              </c:spPr>
              <c:txPr>
                <a:bodyPr rot="0" spcFirstLastPara="1" vertOverflow="clip" horzOverflow="clip" vert="horz" wrap="square" lIns="36576" tIns="18288" rIns="36576" bIns="18288" anchor="ctr" anchorCtr="1">
                  <a:spAutoFit/>
                </a:bodyPr>
                <a:lstStyle/>
                <a:p>
                  <a:pPr>
                    <a:defRPr sz="10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tr-TR"/>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gd name="adj1" fmla="val -129195"/>
                        <a:gd name="adj2" fmla="val -51097"/>
                      </a:avLst>
                    </a:prstGeom>
                    <a:noFill/>
                    <a:ln>
                      <a:noFill/>
                    </a:ln>
                  </c15:spPr>
                </c:ext>
                <c:ext xmlns:c16="http://schemas.microsoft.com/office/drawing/2014/chart" uri="{C3380CC4-5D6E-409C-BE32-E72D297353CC}">
                  <c16:uniqueId val="{00000001-117F-4015-9757-61FA9CABC5D1}"/>
                </c:ext>
              </c:extLst>
            </c:dLbl>
            <c:dLbl>
              <c:idx val="1"/>
              <c:layout>
                <c:manualLayout>
                  <c:x val="-0.19166666666666668"/>
                  <c:y val="8.7962962962962993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117F-4015-9757-61FA9CABC5D1}"/>
                </c:ext>
              </c:extLst>
            </c:dLbl>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6576" tIns="18288" rIns="36576" bIns="18288" anchor="ctr" anchorCtr="1">
                <a:spAutoFit/>
              </a:bodyPr>
              <a:lstStyle/>
              <a:p>
                <a:pPr>
                  <a:defRPr sz="10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tr-TR"/>
              </a:p>
            </c:txPr>
            <c:dLblPos val="outEnd"/>
            <c:showLegendKey val="0"/>
            <c:showVal val="0"/>
            <c:showCatName val="1"/>
            <c:showSerName val="0"/>
            <c:showPercent val="1"/>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Sayfa1!$G$39:$G$40</c:f>
              <c:strCache>
                <c:ptCount val="2"/>
                <c:pt idx="0">
                  <c:v>Evet</c:v>
                </c:pt>
                <c:pt idx="1">
                  <c:v>Hayır</c:v>
                </c:pt>
              </c:strCache>
            </c:strRef>
          </c:cat>
          <c:val>
            <c:numRef>
              <c:f>Sayfa1!$H$39:$H$40</c:f>
              <c:numCache>
                <c:formatCode>General</c:formatCode>
                <c:ptCount val="2"/>
                <c:pt idx="0">
                  <c:v>156</c:v>
                </c:pt>
                <c:pt idx="1">
                  <c:v>5</c:v>
                </c:pt>
              </c:numCache>
            </c:numRef>
          </c:val>
          <c:extLst>
            <c:ext xmlns:c16="http://schemas.microsoft.com/office/drawing/2014/chart" uri="{C3380CC4-5D6E-409C-BE32-E72D297353CC}">
              <c16:uniqueId val="{00000004-117F-4015-9757-61FA9CABC5D1}"/>
            </c:ext>
          </c:extLst>
        </c:ser>
        <c:dLbls>
          <c:showLegendKey val="0"/>
          <c:showVal val="0"/>
          <c:showCatName val="0"/>
          <c:showSerName val="0"/>
          <c:showPercent val="0"/>
          <c:showBubbleSize val="0"/>
          <c:showLeaderLines val="0"/>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tr-TR"/>
        </a:p>
      </c:txPr>
    </c:legend>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sz="1000">
          <a:latin typeface="Times New Roman" panose="02020603050405020304" pitchFamily="18" charset="0"/>
          <a:cs typeface="Times New Roman" panose="02020603050405020304" pitchFamily="18" charset="0"/>
        </a:defRPr>
      </a:pPr>
      <a:endParaRPr lang="tr-TR"/>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tr-TR"/>
              <a:t>Yaş aralığı </a:t>
            </a:r>
          </a:p>
        </c:rich>
      </c:tx>
      <c:layout>
        <c:manualLayout>
          <c:xMode val="edge"/>
          <c:yMode val="edge"/>
          <c:x val="0.41620122484689415"/>
          <c:y val="1.8518518518518521E-2"/>
        </c:manualLayout>
      </c:layout>
      <c:overlay val="0"/>
      <c:spPr>
        <a:noFill/>
        <a:ln>
          <a:noFill/>
        </a:ln>
        <a:effectLst/>
      </c:spPr>
      <c:txPr>
        <a:bodyPr rot="0" spcFirstLastPara="1" vertOverflow="ellipsis" vert="horz" wrap="square" anchor="ctr" anchorCtr="1"/>
        <a:lstStyle/>
        <a:p>
          <a:pPr>
            <a:defRPr sz="12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tr-TR"/>
        </a:p>
      </c:txPr>
    </c:title>
    <c:autoTitleDeleted val="0"/>
    <c:plotArea>
      <c:layout/>
      <c:pieChart>
        <c:varyColors val="1"/>
        <c:ser>
          <c:idx val="0"/>
          <c:order val="0"/>
          <c:dPt>
            <c:idx val="0"/>
            <c:bubble3D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1-DB6F-4665-AE93-64BC5F34D1E5}"/>
              </c:ext>
            </c:extLst>
          </c:dPt>
          <c:dPt>
            <c:idx val="1"/>
            <c:bubble3D val="0"/>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3-DB6F-4665-AE93-64BC5F34D1E5}"/>
              </c:ext>
            </c:extLst>
          </c:dPt>
          <c:dPt>
            <c:idx val="2"/>
            <c:bubble3D val="0"/>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5-DB6F-4665-AE93-64BC5F34D1E5}"/>
              </c:ext>
            </c:extLst>
          </c:dPt>
          <c:dPt>
            <c:idx val="3"/>
            <c:bubble3D val="0"/>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7-DB6F-4665-AE93-64BC5F34D1E5}"/>
              </c:ext>
            </c:extLst>
          </c:dPt>
          <c:dLbls>
            <c:dLbl>
              <c:idx val="0"/>
              <c:layout>
                <c:manualLayout>
                  <c:x val="0.10555555555555567"/>
                  <c:y val="-4.2437781360066691E-17"/>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DB6F-4665-AE93-64BC5F34D1E5}"/>
                </c:ext>
              </c:extLst>
            </c:dLbl>
            <c:dLbl>
              <c:idx val="1"/>
              <c:layout>
                <c:manualLayout>
                  <c:x val="-8.333333333333337E-2"/>
                  <c:y val="-6.0185185185185168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DB6F-4665-AE93-64BC5F34D1E5}"/>
                </c:ext>
              </c:extLst>
            </c:dLbl>
            <c:dLbl>
              <c:idx val="2"/>
              <c:layout>
                <c:manualLayout>
                  <c:x val="-0.13055555555555554"/>
                  <c:y val="2.7777777777777766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DB6F-4665-AE93-64BC5F34D1E5}"/>
                </c:ext>
              </c:extLst>
            </c:dLbl>
            <c:dLbl>
              <c:idx val="3"/>
              <c:layout>
                <c:manualLayout>
                  <c:x val="0.22777777777777777"/>
                  <c:y val="2.777777777777779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7-DB6F-4665-AE93-64BC5F34D1E5}"/>
                </c:ext>
              </c:extLst>
            </c:dLbl>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6576" tIns="18288" rIns="36576" bIns="18288" anchor="ctr" anchorCtr="1">
                <a:spAutoFit/>
              </a:bodyPr>
              <a:lstStyle/>
              <a:p>
                <a:pPr>
                  <a:defRPr sz="10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tr-TR"/>
              </a:p>
            </c:txPr>
            <c:dLblPos val="outEnd"/>
            <c:showLegendKey val="0"/>
            <c:showVal val="0"/>
            <c:showCatName val="1"/>
            <c:showSerName val="0"/>
            <c:showPercent val="1"/>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Sayfa1!$A$11:$A$14</c:f>
              <c:strCache>
                <c:ptCount val="4"/>
                <c:pt idx="0">
                  <c:v>20-29</c:v>
                </c:pt>
                <c:pt idx="1">
                  <c:v>30-39</c:v>
                </c:pt>
                <c:pt idx="2">
                  <c:v>40-49</c:v>
                </c:pt>
                <c:pt idx="3">
                  <c:v>50 ve üzeri</c:v>
                </c:pt>
              </c:strCache>
            </c:strRef>
          </c:cat>
          <c:val>
            <c:numRef>
              <c:f>Sayfa1!$B$11:$B$14</c:f>
              <c:numCache>
                <c:formatCode>General</c:formatCode>
                <c:ptCount val="4"/>
                <c:pt idx="0">
                  <c:v>70</c:v>
                </c:pt>
                <c:pt idx="1">
                  <c:v>66</c:v>
                </c:pt>
                <c:pt idx="2">
                  <c:v>18</c:v>
                </c:pt>
                <c:pt idx="3">
                  <c:v>7</c:v>
                </c:pt>
              </c:numCache>
            </c:numRef>
          </c:val>
          <c:extLst>
            <c:ext xmlns:c16="http://schemas.microsoft.com/office/drawing/2014/chart" uri="{C3380CC4-5D6E-409C-BE32-E72D297353CC}">
              <c16:uniqueId val="{00000008-DB6F-4665-AE93-64BC5F34D1E5}"/>
            </c:ext>
          </c:extLst>
        </c:ser>
        <c:dLbls>
          <c:showLegendKey val="0"/>
          <c:showVal val="0"/>
          <c:showCatName val="0"/>
          <c:showSerName val="0"/>
          <c:showPercent val="0"/>
          <c:showBubbleSize val="0"/>
          <c:showLeaderLines val="0"/>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tr-TR"/>
        </a:p>
      </c:txPr>
    </c:legend>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sz="1000">
          <a:latin typeface="Times New Roman" panose="02020603050405020304" pitchFamily="18" charset="0"/>
          <a:cs typeface="Times New Roman" panose="02020603050405020304" pitchFamily="18" charset="0"/>
        </a:defRPr>
      </a:pPr>
      <a:endParaRPr lang="tr-TR"/>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tr-TR"/>
              <a:t>Eğitim Düzeyi</a:t>
            </a:r>
          </a:p>
        </c:rich>
      </c:tx>
      <c:layout>
        <c:manualLayout>
          <c:xMode val="edge"/>
          <c:yMode val="edge"/>
          <c:x val="0.3930693350831147"/>
          <c:y val="7.9129574678536117E-3"/>
        </c:manualLayout>
      </c:layout>
      <c:overlay val="0"/>
      <c:spPr>
        <a:noFill/>
        <a:ln>
          <a:noFill/>
        </a:ln>
        <a:effectLst/>
      </c:spPr>
      <c:txPr>
        <a:bodyPr rot="0" spcFirstLastPara="1" vertOverflow="ellipsis" vert="horz" wrap="square" anchor="ctr" anchorCtr="1"/>
        <a:lstStyle/>
        <a:p>
          <a:pPr>
            <a:defRPr sz="12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tr-TR"/>
        </a:p>
      </c:txPr>
    </c:title>
    <c:autoTitleDeleted val="0"/>
    <c:plotArea>
      <c:layout/>
      <c:pieChart>
        <c:varyColors val="1"/>
        <c:ser>
          <c:idx val="0"/>
          <c:order val="0"/>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1-0BB6-4FEC-B46C-8F565D851258}"/>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3-0BB6-4FEC-B46C-8F565D851258}"/>
              </c:ext>
            </c:extLst>
          </c:dPt>
          <c:dPt>
            <c:idx val="2"/>
            <c:bubble3D val="0"/>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5-0BB6-4FEC-B46C-8F565D851258}"/>
              </c:ext>
            </c:extLst>
          </c:dPt>
          <c:dPt>
            <c:idx val="3"/>
            <c:bubble3D val="0"/>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7-0BB6-4FEC-B46C-8F565D851258}"/>
              </c:ext>
            </c:extLst>
          </c:dPt>
          <c:dLbls>
            <c:dLbl>
              <c:idx val="0"/>
              <c:layout>
                <c:manualLayout>
                  <c:x val="0.10669030916189129"/>
                  <c:y val="4.520347188298024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0BB6-4FEC-B46C-8F565D851258}"/>
                </c:ext>
              </c:extLst>
            </c:dLbl>
            <c:dLbl>
              <c:idx val="1"/>
              <c:layout>
                <c:manualLayout>
                  <c:x val="0.11909822090995058"/>
                  <c:y val="-0.13557892884677272"/>
                </c:manualLayout>
              </c:layout>
              <c:spPr>
                <a:solidFill>
                  <a:sysClr val="window" lastClr="FFFFFF"/>
                </a:solidFill>
                <a:ln w="9525" cap="flat" cmpd="sng" algn="ctr">
                  <a:solidFill>
                    <a:sysClr val="windowText" lastClr="000000">
                      <a:lumMod val="25000"/>
                      <a:lumOff val="75000"/>
                    </a:sysClr>
                  </a:solidFill>
                  <a:prstDash val="solid"/>
                  <a:round/>
                  <a:headEnd type="none" w="med" len="med"/>
                  <a:tailEnd type="none" w="med" len="med"/>
                </a:ln>
                <a:effectLst/>
              </c:spPr>
              <c:txPr>
                <a:bodyPr rot="0" spcFirstLastPara="1" vertOverflow="clip" horzOverflow="clip" vert="horz" wrap="square" lIns="36576" tIns="18288" rIns="36576" bIns="18288" anchor="ctr" anchorCtr="1">
                  <a:spAutoFit/>
                </a:bodyPr>
                <a:lstStyle/>
                <a:p>
                  <a:pPr>
                    <a:defRPr sz="10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tr-TR"/>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wedgeRectCallout">
                      <a:avLst>
                        <a:gd name="adj1" fmla="val -146352"/>
                        <a:gd name="adj2" fmla="val -24243"/>
                      </a:avLst>
                    </a:prstGeom>
                    <a:noFill/>
                    <a:ln>
                      <a:noFill/>
                    </a:ln>
                  </c15:spPr>
                </c:ext>
                <c:ext xmlns:c16="http://schemas.microsoft.com/office/drawing/2014/chart" uri="{C3380CC4-5D6E-409C-BE32-E72D297353CC}">
                  <c16:uniqueId val="{00000003-0BB6-4FEC-B46C-8F565D851258}"/>
                </c:ext>
              </c:extLst>
            </c:dLbl>
            <c:dLbl>
              <c:idx val="2"/>
              <c:layout>
                <c:manualLayout>
                  <c:x val="-7.6134776111974695E-2"/>
                  <c:y val="0.12980665714345246"/>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0BB6-4FEC-B46C-8F565D851258}"/>
                </c:ext>
              </c:extLst>
            </c:dLbl>
            <c:dLbl>
              <c:idx val="3"/>
              <c:layout>
                <c:manualLayout>
                  <c:x val="-0.21011642617140894"/>
                  <c:y val="4.9077274632055884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7-0BB6-4FEC-B46C-8F565D851258}"/>
                </c:ext>
              </c:extLst>
            </c:dLbl>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6576" tIns="18288" rIns="36576" bIns="18288" anchor="ctr" anchorCtr="1">
                <a:spAutoFit/>
              </a:bodyPr>
              <a:lstStyle/>
              <a:p>
                <a:pPr>
                  <a:defRPr sz="10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tr-TR"/>
              </a:p>
            </c:txPr>
            <c:dLblPos val="outEnd"/>
            <c:showLegendKey val="0"/>
            <c:showVal val="0"/>
            <c:showCatName val="1"/>
            <c:showSerName val="0"/>
            <c:showPercent val="1"/>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Sayfa1!$A$17:$A$20</c:f>
              <c:strCache>
                <c:ptCount val="4"/>
                <c:pt idx="0">
                  <c:v>Ön Lisans</c:v>
                </c:pt>
                <c:pt idx="1">
                  <c:v>Lisans</c:v>
                </c:pt>
                <c:pt idx="2">
                  <c:v>Yüksek Lisans</c:v>
                </c:pt>
                <c:pt idx="3">
                  <c:v>Doktora</c:v>
                </c:pt>
              </c:strCache>
            </c:strRef>
          </c:cat>
          <c:val>
            <c:numRef>
              <c:f>Sayfa1!$B$17:$B$20</c:f>
              <c:numCache>
                <c:formatCode>General</c:formatCode>
                <c:ptCount val="4"/>
                <c:pt idx="0">
                  <c:v>13</c:v>
                </c:pt>
                <c:pt idx="1">
                  <c:v>99</c:v>
                </c:pt>
                <c:pt idx="2">
                  <c:v>47</c:v>
                </c:pt>
                <c:pt idx="3">
                  <c:v>2</c:v>
                </c:pt>
              </c:numCache>
            </c:numRef>
          </c:val>
          <c:extLst>
            <c:ext xmlns:c16="http://schemas.microsoft.com/office/drawing/2014/chart" uri="{C3380CC4-5D6E-409C-BE32-E72D297353CC}">
              <c16:uniqueId val="{00000008-0BB6-4FEC-B46C-8F565D851258}"/>
            </c:ext>
          </c:extLst>
        </c:ser>
        <c:dLbls>
          <c:showLegendKey val="0"/>
          <c:showVal val="0"/>
          <c:showCatName val="0"/>
          <c:showSerName val="0"/>
          <c:showPercent val="0"/>
          <c:showBubbleSize val="0"/>
          <c:showLeaderLines val="0"/>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tr-TR"/>
        </a:p>
      </c:txPr>
    </c:legend>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sz="1000">
          <a:latin typeface="Times New Roman" panose="02020603050405020304" pitchFamily="18" charset="0"/>
          <a:cs typeface="Times New Roman" panose="02020603050405020304" pitchFamily="18" charset="0"/>
        </a:defRPr>
      </a:pPr>
      <a:endParaRPr lang="tr-TR"/>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Mezun Olunan Bölüm/Fakülte</a:t>
            </a:r>
          </a:p>
        </c:rich>
      </c:tx>
      <c:overlay val="0"/>
      <c:spPr>
        <a:noFill/>
        <a:ln>
          <a:noFill/>
        </a:ln>
        <a:effectLst/>
      </c:spPr>
    </c:title>
    <c:autoTitleDeleted val="0"/>
    <c:plotArea>
      <c:layout/>
      <c:barChart>
        <c:barDir val="col"/>
        <c:grouping val="clustered"/>
        <c:varyColors val="0"/>
        <c:ser>
          <c:idx val="0"/>
          <c:order val="0"/>
          <c:tx>
            <c:strRef>
              <c:f>Sayfa1!$B$22</c:f>
              <c:strCache>
                <c:ptCount val="1"/>
              </c:strCache>
            </c:strRef>
          </c:tx>
          <c:spPr>
            <a:solidFill>
              <a:schemeClr val="accent1"/>
            </a:solidFill>
            <a:ln>
              <a:noFill/>
            </a:ln>
            <a:effectLst/>
          </c:spPr>
          <c:invertIfNegative val="0"/>
          <c:cat>
            <c:strRef>
              <c:f>Sayfa1!$A$23:$A$28</c:f>
              <c:strCache>
                <c:ptCount val="6"/>
                <c:pt idx="0">
                  <c:v>İş sağlığı ve Güvenliği Bölümü</c:v>
                </c:pt>
                <c:pt idx="1">
                  <c:v>Fen-Edebiyat Fakültesi</c:v>
                </c:pt>
                <c:pt idx="2">
                  <c:v>Mühendislik Fakültesi</c:v>
                </c:pt>
                <c:pt idx="3">
                  <c:v>Teknik Öğretmen</c:v>
                </c:pt>
                <c:pt idx="4">
                  <c:v>Kamu Yönetimi/İİBF</c:v>
                </c:pt>
                <c:pt idx="5">
                  <c:v>İletişim</c:v>
                </c:pt>
              </c:strCache>
            </c:strRef>
          </c:cat>
          <c:val>
            <c:numRef>
              <c:f>Sayfa1!$B$23:$B$28</c:f>
              <c:numCache>
                <c:formatCode>General</c:formatCode>
                <c:ptCount val="6"/>
                <c:pt idx="0">
                  <c:v>42</c:v>
                </c:pt>
                <c:pt idx="1">
                  <c:v>49</c:v>
                </c:pt>
                <c:pt idx="2">
                  <c:v>59</c:v>
                </c:pt>
                <c:pt idx="3">
                  <c:v>9</c:v>
                </c:pt>
                <c:pt idx="4">
                  <c:v>1</c:v>
                </c:pt>
                <c:pt idx="5">
                  <c:v>1</c:v>
                </c:pt>
              </c:numCache>
            </c:numRef>
          </c:val>
          <c:extLst>
            <c:ext xmlns:c16="http://schemas.microsoft.com/office/drawing/2014/chart" uri="{C3380CC4-5D6E-409C-BE32-E72D297353CC}">
              <c16:uniqueId val="{00000000-2D9D-4096-8622-3A263DB3756D}"/>
            </c:ext>
          </c:extLst>
        </c:ser>
        <c:dLbls>
          <c:showLegendKey val="0"/>
          <c:showVal val="0"/>
          <c:showCatName val="0"/>
          <c:showSerName val="0"/>
          <c:showPercent val="0"/>
          <c:showBubbleSize val="0"/>
        </c:dLbls>
        <c:gapWidth val="219"/>
        <c:overlap val="-27"/>
        <c:axId val="125447168"/>
        <c:axId val="125461248"/>
      </c:barChart>
      <c:catAx>
        <c:axId val="1254471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tr-TR"/>
          </a:p>
        </c:txPr>
        <c:crossAx val="125461248"/>
        <c:crosses val="autoZero"/>
        <c:auto val="1"/>
        <c:lblAlgn val="ctr"/>
        <c:lblOffset val="100"/>
        <c:noMultiLvlLbl val="0"/>
      </c:catAx>
      <c:valAx>
        <c:axId val="12546124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tr-TR"/>
          </a:p>
        </c:txPr>
        <c:crossAx val="125447168"/>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tr-TR"/>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000">
          <a:latin typeface="Times New Roman" panose="02020603050405020304" pitchFamily="18" charset="0"/>
          <a:cs typeface="Times New Roman" panose="02020603050405020304" pitchFamily="18" charset="0"/>
        </a:defRPr>
      </a:pPr>
      <a:endParaRPr lang="tr-TR"/>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tr-TR"/>
              <a:t>Uzmanlık Sınıfı</a:t>
            </a:r>
          </a:p>
        </c:rich>
      </c:tx>
      <c:overlay val="0"/>
      <c:spPr>
        <a:noFill/>
        <a:ln>
          <a:noFill/>
        </a:ln>
        <a:effectLst/>
      </c:spPr>
      <c:txPr>
        <a:bodyPr rot="0" spcFirstLastPara="1" vertOverflow="ellipsis" vert="horz" wrap="square" anchor="ctr" anchorCtr="1"/>
        <a:lstStyle/>
        <a:p>
          <a:pPr>
            <a:defRPr sz="12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tr-TR"/>
        </a:p>
      </c:txPr>
    </c:title>
    <c:autoTitleDeleted val="0"/>
    <c:plotArea>
      <c:layout/>
      <c:pieChart>
        <c:varyColors val="1"/>
        <c:ser>
          <c:idx val="0"/>
          <c:order val="0"/>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1-175E-416B-8E2F-856F002F7D27}"/>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3-175E-416B-8E2F-856F002F7D27}"/>
              </c:ext>
            </c:extLst>
          </c:dPt>
          <c:dPt>
            <c:idx val="2"/>
            <c:bubble3D val="0"/>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5-175E-416B-8E2F-856F002F7D27}"/>
              </c:ext>
            </c:extLst>
          </c:dPt>
          <c:dLbls>
            <c:dLbl>
              <c:idx val="0"/>
              <c:layout>
                <c:manualLayout>
                  <c:x val="0.19034770440553669"/>
                  <c:y val="5.305340948817739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1-175E-416B-8E2F-856F002F7D27}"/>
                </c:ext>
              </c:extLst>
            </c:dLbl>
            <c:dLbl>
              <c:idx val="1"/>
              <c:layout>
                <c:manualLayout>
                  <c:x val="7.6621129399836341E-2"/>
                  <c:y val="0.2383574076174910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175E-416B-8E2F-856F002F7D27}"/>
                </c:ext>
              </c:extLst>
            </c:dLbl>
            <c:dLbl>
              <c:idx val="2"/>
              <c:layout>
                <c:manualLayout>
                  <c:x val="-0.11321846198006667"/>
                  <c:y val="-0.12136541591518946"/>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175E-416B-8E2F-856F002F7D27}"/>
                </c:ext>
              </c:extLst>
            </c:dLbl>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6576" tIns="18288" rIns="36576" bIns="18288" anchor="ctr" anchorCtr="1">
                <a:spAutoFit/>
              </a:bodyPr>
              <a:lstStyle/>
              <a:p>
                <a:pPr>
                  <a:defRPr sz="10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tr-TR"/>
              </a:p>
            </c:txPr>
            <c:dLblPos val="outEnd"/>
            <c:showLegendKey val="0"/>
            <c:showVal val="0"/>
            <c:showCatName val="1"/>
            <c:showSerName val="0"/>
            <c:showPercent val="1"/>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Sayfa1!$A$31:$A$33</c:f>
              <c:strCache>
                <c:ptCount val="3"/>
                <c:pt idx="0">
                  <c:v>A Sınıfı İş Güvenliği Uzmanı</c:v>
                </c:pt>
                <c:pt idx="1">
                  <c:v>B Sınıfı İş Güvenliği Uzmanı</c:v>
                </c:pt>
                <c:pt idx="2">
                  <c:v>C Sınıfı İş Güvenliği Uzmanı</c:v>
                </c:pt>
              </c:strCache>
            </c:strRef>
          </c:cat>
          <c:val>
            <c:numRef>
              <c:f>Sayfa1!$B$31:$B$33</c:f>
              <c:numCache>
                <c:formatCode>General</c:formatCode>
                <c:ptCount val="3"/>
                <c:pt idx="0">
                  <c:v>10</c:v>
                </c:pt>
                <c:pt idx="1">
                  <c:v>48</c:v>
                </c:pt>
                <c:pt idx="2">
                  <c:v>103</c:v>
                </c:pt>
              </c:numCache>
            </c:numRef>
          </c:val>
          <c:extLst>
            <c:ext xmlns:c16="http://schemas.microsoft.com/office/drawing/2014/chart" uri="{C3380CC4-5D6E-409C-BE32-E72D297353CC}">
              <c16:uniqueId val="{00000006-175E-416B-8E2F-856F002F7D27}"/>
            </c:ext>
          </c:extLst>
        </c:ser>
        <c:dLbls>
          <c:showLegendKey val="0"/>
          <c:showVal val="0"/>
          <c:showCatName val="0"/>
          <c:showSerName val="0"/>
          <c:showPercent val="0"/>
          <c:showBubbleSize val="0"/>
          <c:showLeaderLines val="0"/>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tr-TR"/>
        </a:p>
      </c:txPr>
    </c:legend>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sz="1000">
          <a:latin typeface="Times New Roman" panose="02020603050405020304" pitchFamily="18" charset="0"/>
          <a:cs typeface="Times New Roman" panose="02020603050405020304" pitchFamily="18" charset="0"/>
        </a:defRPr>
      </a:pPr>
      <a:endParaRPr lang="tr-TR"/>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tr-T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tr-TR"/>
              <a:t>İSG Profesyonelik Deneyimi</a:t>
            </a:r>
          </a:p>
        </c:rich>
      </c:tx>
      <c:overlay val="0"/>
      <c:spPr>
        <a:noFill/>
        <a:ln>
          <a:noFill/>
        </a:ln>
        <a:effectLst/>
      </c:spPr>
      <c:txPr>
        <a:bodyPr rot="0" spcFirstLastPara="1" vertOverflow="ellipsis" vert="horz" wrap="square" anchor="ctr" anchorCtr="1"/>
        <a:lstStyle/>
        <a:p>
          <a:pPr>
            <a:defRPr sz="12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tr-TR"/>
        </a:p>
      </c:txPr>
    </c:title>
    <c:autoTitleDeleted val="0"/>
    <c:plotArea>
      <c:layout/>
      <c:pieChart>
        <c:varyColors val="1"/>
        <c:ser>
          <c:idx val="0"/>
          <c:order val="0"/>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1-6EB8-4454-9BEE-B57DF0641A2A}"/>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3-6EB8-4454-9BEE-B57DF0641A2A}"/>
              </c:ext>
            </c:extLst>
          </c:dPt>
          <c:dPt>
            <c:idx val="2"/>
            <c:bubble3D val="0"/>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a:scene3d>
                <a:camera prst="orthographicFront">
                  <a:rot lat="0" lon="0" rev="0"/>
                </a:camera>
                <a:lightRig rig="threePt" dir="t">
                  <a:rot lat="0" lon="0" rev="1200000"/>
                </a:lightRig>
              </a:scene3d>
              <a:sp3d>
                <a:bevelT w="63500" h="25400"/>
              </a:sp3d>
            </c:spPr>
            <c:extLst>
              <c:ext xmlns:c16="http://schemas.microsoft.com/office/drawing/2014/chart" uri="{C3380CC4-5D6E-409C-BE32-E72D297353CC}">
                <c16:uniqueId val="{00000005-6EB8-4454-9BEE-B57DF0641A2A}"/>
              </c:ext>
            </c:extLst>
          </c:dPt>
          <c:dLbls>
            <c:dLbl>
              <c:idx val="0"/>
              <c:layout>
                <c:manualLayout>
                  <c:x val="3.6111111111111115E-2"/>
                  <c:y val="4.1666666666666664E-2"/>
                </c:manualLayout>
              </c:layout>
              <c:tx>
                <c:rich>
                  <a:bodyPr/>
                  <a:lstStyle/>
                  <a:p>
                    <a:r>
                      <a:rPr lang="en-US" baseline="0"/>
                      <a:t>1&lt; yıl
</a:t>
                    </a:r>
                    <a:fld id="{DB483749-187C-457A-9AA9-AA90494C3044}" type="PERCENTAGE">
                      <a:rPr lang="en-US" baseline="0"/>
                      <a:pPr/>
                      <a:t>[YÜZDE]</a:t>
                    </a:fld>
                    <a:endParaRPr lang="en-US" baseline="0"/>
                  </a:p>
                </c:rich>
              </c:tx>
              <c:dLblPos val="bestFit"/>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6EB8-4454-9BEE-B57DF0641A2A}"/>
                </c:ext>
              </c:extLst>
            </c:dLbl>
            <c:dLbl>
              <c:idx val="1"/>
              <c:layout>
                <c:manualLayout>
                  <c:x val="-8.8888888888888906E-2"/>
                  <c:y val="-4.1666666666666664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3-6EB8-4454-9BEE-B57DF0641A2A}"/>
                </c:ext>
              </c:extLst>
            </c:dLbl>
            <c:dLbl>
              <c:idx val="2"/>
              <c:layout>
                <c:manualLayout>
                  <c:x val="-9.7222222222222293E-2"/>
                  <c:y val="5.5555555555555518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5-6EB8-4454-9BEE-B57DF0641A2A}"/>
                </c:ext>
              </c:extLst>
            </c:dLbl>
            <c:spPr>
              <a:solidFill>
                <a:sysClr val="window" lastClr="FFFFFF"/>
              </a:solidFill>
              <a:ln>
                <a:solidFill>
                  <a:sysClr val="windowText" lastClr="000000">
                    <a:lumMod val="25000"/>
                    <a:lumOff val="75000"/>
                  </a:sysClr>
                </a:solidFill>
              </a:ln>
              <a:effectLst/>
            </c:spPr>
            <c:txPr>
              <a:bodyPr rot="0" spcFirstLastPara="1" vertOverflow="clip" horzOverflow="clip" vert="horz" wrap="square" lIns="36576" tIns="18288" rIns="36576" bIns="18288" anchor="ctr" anchorCtr="1">
                <a:spAutoFit/>
              </a:bodyPr>
              <a:lstStyle/>
              <a:p>
                <a:pPr>
                  <a:defRPr sz="10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tr-TR"/>
              </a:p>
            </c:txPr>
            <c:dLblPos val="outEnd"/>
            <c:showLegendKey val="0"/>
            <c:showVal val="0"/>
            <c:showCatName val="1"/>
            <c:showSerName val="0"/>
            <c:showPercent val="1"/>
            <c:showBubbleSize val="0"/>
            <c:showLeaderLines val="0"/>
            <c:extLst>
              <c:ext xmlns:c15="http://schemas.microsoft.com/office/drawing/2012/chart" uri="{CE6537A1-D6FC-4f65-9D91-7224C49458BB}">
                <c15:spPr xmlns:c15="http://schemas.microsoft.com/office/drawing/2012/chart">
                  <a:prstGeom prst="wedgeRectCallout">
                    <a:avLst/>
                  </a:prstGeom>
                  <a:noFill/>
                  <a:ln>
                    <a:noFill/>
                  </a:ln>
                </c15:spPr>
              </c:ext>
            </c:extLst>
          </c:dLbls>
          <c:cat>
            <c:strRef>
              <c:f>Sayfa1!$A$36:$A$38</c:f>
              <c:strCache>
                <c:ptCount val="3"/>
                <c:pt idx="0">
                  <c:v>0-1 yıl</c:v>
                </c:pt>
                <c:pt idx="1">
                  <c:v>1-5 yıl</c:v>
                </c:pt>
                <c:pt idx="2">
                  <c:v>6-9 yıl</c:v>
                </c:pt>
              </c:strCache>
            </c:strRef>
          </c:cat>
          <c:val>
            <c:numRef>
              <c:f>Sayfa1!$B$36:$B$38</c:f>
              <c:numCache>
                <c:formatCode>General</c:formatCode>
                <c:ptCount val="3"/>
                <c:pt idx="0">
                  <c:v>41</c:v>
                </c:pt>
                <c:pt idx="1">
                  <c:v>106</c:v>
                </c:pt>
                <c:pt idx="2">
                  <c:v>14</c:v>
                </c:pt>
              </c:numCache>
            </c:numRef>
          </c:val>
          <c:extLst>
            <c:ext xmlns:c16="http://schemas.microsoft.com/office/drawing/2014/chart" uri="{C3380CC4-5D6E-409C-BE32-E72D297353CC}">
              <c16:uniqueId val="{00000006-6EB8-4454-9BEE-B57DF0641A2A}"/>
            </c:ext>
          </c:extLst>
        </c:ser>
        <c:dLbls>
          <c:showLegendKey val="0"/>
          <c:showVal val="0"/>
          <c:showCatName val="0"/>
          <c:showSerName val="0"/>
          <c:showPercent val="0"/>
          <c:showBubbleSize val="0"/>
          <c:showLeaderLines val="0"/>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tr-TR"/>
        </a:p>
      </c:txPr>
    </c:legend>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sz="1000">
          <a:latin typeface="Times New Roman" panose="02020603050405020304" pitchFamily="18" charset="0"/>
          <a:cs typeface="Times New Roman" panose="02020603050405020304" pitchFamily="18" charset="0"/>
        </a:defRPr>
      </a:pPr>
      <a:endParaRPr lang="tr-TR"/>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withinLinear" id="18">
  <a:schemeClr val="accent5"/>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44">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10.xml><?xml version="1.0" encoding="utf-8"?>
<cs:chartStyle xmlns:cs="http://schemas.microsoft.com/office/drawing/2012/chartStyle" xmlns:a="http://schemas.openxmlformats.org/drawingml/2006/main" id="344">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11.xml><?xml version="1.0" encoding="utf-8"?>
<cs:chartStyle xmlns:cs="http://schemas.microsoft.com/office/drawing/2012/chartStyle" xmlns:a="http://schemas.openxmlformats.org/drawingml/2006/main" id="344">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12.xml><?xml version="1.0" encoding="utf-8"?>
<cs:chartStyle xmlns:cs="http://schemas.microsoft.com/office/drawing/2012/chartStyle" xmlns:a="http://schemas.openxmlformats.org/drawingml/2006/main" id="344">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13.xml><?xml version="1.0" encoding="utf-8"?>
<cs:chartStyle xmlns:cs="http://schemas.microsoft.com/office/drawing/2012/chartStyle" xmlns:a="http://schemas.openxmlformats.org/drawingml/2006/main" id="340">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14.xml><?xml version="1.0" encoding="utf-8"?>
<cs:chartStyle xmlns:cs="http://schemas.microsoft.com/office/drawing/2012/chartStyle" xmlns:a="http://schemas.openxmlformats.org/drawingml/2006/main" id="344">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15.xml><?xml version="1.0" encoding="utf-8"?>
<cs:chartStyle xmlns:cs="http://schemas.microsoft.com/office/drawing/2012/chartStyle" xmlns:a="http://schemas.openxmlformats.org/drawingml/2006/main" id="344">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2.xml><?xml version="1.0" encoding="utf-8"?>
<cs:chartStyle xmlns:cs="http://schemas.microsoft.com/office/drawing/2012/chartStyle" xmlns:a="http://schemas.openxmlformats.org/drawingml/2006/main" id="344">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3.xml><?xml version="1.0" encoding="utf-8"?>
<cs:chartStyle xmlns:cs="http://schemas.microsoft.com/office/drawing/2012/chartStyle" xmlns:a="http://schemas.openxmlformats.org/drawingml/2006/main" id="344">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4.xml><?xml version="1.0" encoding="utf-8"?>
<cs:chartStyle xmlns:cs="http://schemas.microsoft.com/office/drawing/2012/chartStyle" xmlns:a="http://schemas.openxmlformats.org/drawingml/2006/main" id="344">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5.xml><?xml version="1.0" encoding="utf-8"?>
<cs:chartStyle xmlns:cs="http://schemas.microsoft.com/office/drawing/2012/chartStyle" xmlns:a="http://schemas.openxmlformats.org/drawingml/2006/main" id="344">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6.xml><?xml version="1.0" encoding="utf-8"?>
<cs:chartStyle xmlns:cs="http://schemas.microsoft.com/office/drawing/2012/chartStyle" xmlns:a="http://schemas.openxmlformats.org/drawingml/2006/main" id="344">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7.xml><?xml version="1.0" encoding="utf-8"?>
<cs:chartStyle xmlns:cs="http://schemas.microsoft.com/office/drawing/2012/chartStyle" xmlns:a="http://schemas.openxmlformats.org/drawingml/2006/main" id="344">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8.xml><?xml version="1.0" encoding="utf-8"?>
<cs:chartStyle xmlns:cs="http://schemas.microsoft.com/office/drawing/2012/chartStyle" xmlns:a="http://schemas.openxmlformats.org/drawingml/2006/main" id="344">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9.xml><?xml version="1.0" encoding="utf-8"?>
<cs:chartStyle xmlns:cs="http://schemas.microsoft.com/office/drawing/2012/chartStyle" xmlns:a="http://schemas.openxmlformats.org/drawingml/2006/main" id="344">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diagrams/_rels/data1.xml.rels><?xml version="1.0" encoding="UTF-8" standalone="yes"?><Relationships xmlns="http://schemas.openxmlformats.org/package/2006/relationships"><Relationship Id="rId20" Type="http://schemas.openxmlformats.org/officeDocument/2006/relationships/image" Target="../media/image6.png"/><Relationship Id="rId77" Type="http://schemas.openxmlformats.org/officeDocument/2006/relationships/image" Target="../media/image4.png"/><Relationship Id="rId22" Type="http://schemas.openxmlformats.org/officeDocument/2006/relationships/image" Target="../media/image7.png"/><Relationship Id="rId21" Type="http://schemas.openxmlformats.org/officeDocument/2006/relationships/image" Target="../media/image8.jpg"/><Relationship Id="rId79" Type="http://schemas.openxmlformats.org/officeDocument/2006/relationships/image" Target="../media/image5.png"/><Relationship Id="rId9" Type="http://schemas.openxmlformats.org/officeDocument/2006/relationships/image" Target="../media/image2.png"/><Relationship Id="rId80" Type="http://schemas.openxmlformats.org/officeDocument/2006/relationships/image" Target="../media/image1.png"/><Relationship Id="rId19" Type="http://schemas.openxmlformats.org/officeDocument/2006/relationships/image" Target="../media/image9.png"/><Relationship Id="rId8" Type="http://schemas.openxmlformats.org/officeDocument/2006/relationships/image" Target="../media/image3.jpg"/></Relationships>
</file>

<file path=word/diagrams/colors1.xml><?xml version="1.0" encoding="utf-8"?>
<dgm:colorsDef xmlns:dgm="http://schemas.openxmlformats.org/drawingml/2006/diagram" xmlns:a="http://schemas.openxmlformats.org/drawingml/2006/main" uniqueId="urn:microsoft.com/office/officeart/2005/8/colors/accent5_3">
  <dgm:title val=""/>
  <dgm:desc val=""/>
  <dgm:catLst>
    <dgm:cat type="accent5" pri="11300"/>
  </dgm:catLst>
  <dgm:styleLbl name="node0">
    <dgm:fillClrLst meth="repeat">
      <a:schemeClr val="accent5">
        <a:shade val="80000"/>
      </a:schemeClr>
    </dgm:fillClrLst>
    <dgm:linClrLst meth="repeat">
      <a:schemeClr val="lt1"/>
    </dgm:linClrLst>
    <dgm:effectClrLst/>
    <dgm:txLinClrLst/>
    <dgm:txFillClrLst/>
    <dgm:txEffectClrLst/>
  </dgm:styleLbl>
  <dgm:styleLbl name="node1">
    <dgm:fillClrLst>
      <a:schemeClr val="accent5">
        <a:shade val="80000"/>
      </a:schemeClr>
      <a:schemeClr val="accent5">
        <a:tint val="70000"/>
      </a:schemeClr>
    </dgm:fillClrLst>
    <dgm:linClrLst meth="repeat">
      <a:schemeClr val="lt1"/>
    </dgm:linClrLst>
    <dgm:effectClrLst/>
    <dgm:txLinClrLst/>
    <dgm:txFillClrLst/>
    <dgm:txEffectClrLst/>
  </dgm:styleLbl>
  <dgm:styleLbl name="alignNode1">
    <dgm:fillClrLst>
      <a:schemeClr val="accent5">
        <a:shade val="80000"/>
      </a:schemeClr>
      <a:schemeClr val="accent5">
        <a:tint val="70000"/>
      </a:schemeClr>
    </dgm:fillClrLst>
    <dgm:linClrLst>
      <a:schemeClr val="accent5">
        <a:shade val="80000"/>
      </a:schemeClr>
      <a:schemeClr val="accent5">
        <a:tint val="70000"/>
      </a:schemeClr>
    </dgm:linClrLst>
    <dgm:effectClrLst/>
    <dgm:txLinClrLst/>
    <dgm:txFillClrLst/>
    <dgm:txEffectClrLst/>
  </dgm:styleLbl>
  <dgm:styleLbl name="lnNode1">
    <dgm:fillClrLst>
      <a:schemeClr val="accent5">
        <a:shade val="80000"/>
      </a:schemeClr>
      <a:schemeClr val="accent5">
        <a:tint val="70000"/>
      </a:schemeClr>
    </dgm:fillClrLst>
    <dgm:linClrLst meth="repeat">
      <a:schemeClr val="lt1"/>
    </dgm:linClrLst>
    <dgm:effectClrLst/>
    <dgm:txLinClrLst/>
    <dgm:txFillClrLst/>
    <dgm:txEffectClrLst/>
  </dgm:styleLbl>
  <dgm:styleLbl name="vennNode1">
    <dgm:fillClrLst>
      <a:schemeClr val="accent5">
        <a:shade val="80000"/>
        <a:alpha val="50000"/>
      </a:schemeClr>
      <a:schemeClr val="accent5">
        <a:tint val="70000"/>
        <a:alpha val="50000"/>
      </a:schemeClr>
    </dgm:fillClrLst>
    <dgm:linClrLst meth="repeat">
      <a:schemeClr val="lt1"/>
    </dgm:linClrLst>
    <dgm:effectClrLst/>
    <dgm:txLinClrLst/>
    <dgm:txFillClrLst/>
    <dgm:txEffectClrLst/>
  </dgm:styleLbl>
  <dgm:styleLbl name="node2">
    <dgm:fillClrLst>
      <a:schemeClr val="accent5">
        <a:tint val="99000"/>
      </a:schemeClr>
    </dgm:fillClrLst>
    <dgm:linClrLst meth="repeat">
      <a:schemeClr val="lt1"/>
    </dgm:linClrLst>
    <dgm:effectClrLst/>
    <dgm:txLinClrLst/>
    <dgm:txFillClrLst/>
    <dgm:txEffectClrLst/>
  </dgm:styleLbl>
  <dgm:styleLbl name="node3">
    <dgm:fillClrLst>
      <a:schemeClr val="accent5">
        <a:tint val="80000"/>
      </a:schemeClr>
    </dgm:fillClrLst>
    <dgm:linClrLst meth="repeat">
      <a:schemeClr val="lt1"/>
    </dgm:linClrLst>
    <dgm:effectClrLst/>
    <dgm:txLinClrLst/>
    <dgm:txFillClrLst/>
    <dgm:txEffectClrLst/>
  </dgm:styleLbl>
  <dgm:styleLbl name="node4">
    <dgm:fillClrLst>
      <a:schemeClr val="accent5">
        <a:tint val="70000"/>
      </a:schemeClr>
    </dgm:fillClrLst>
    <dgm:linClrLst meth="repeat">
      <a:schemeClr val="lt1"/>
    </dgm:linClrLst>
    <dgm:effectClrLst/>
    <dgm:txLinClrLst/>
    <dgm:txFillClrLst/>
    <dgm:txEffectClrLst/>
  </dgm:styleLbl>
  <dgm:styleLbl name="fgImgPlace1">
    <dgm:fillClrLst>
      <a:schemeClr val="accent5">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hade val="90000"/>
      </a:schemeClr>
      <a:schemeClr val="accent5">
        <a:tint val="70000"/>
      </a:schemeClr>
    </dgm:fillClrLst>
    <dgm:linClrLst>
      <a:schemeClr val="accent5">
        <a:shade val="90000"/>
      </a:schemeClr>
      <a:schemeClr val="accent5">
        <a:tint val="70000"/>
      </a:schemeClr>
    </dgm:linClrLst>
    <dgm:effectClrLst/>
    <dgm:txLinClrLst/>
    <dgm:txFillClrLst/>
    <dgm:txEffectClrLst/>
  </dgm:styleLbl>
  <dgm:styleLbl name="fgSibTrans2D1">
    <dgm:fillClrLst>
      <a:schemeClr val="accent5">
        <a:shade val="90000"/>
      </a:schemeClr>
      <a:schemeClr val="accent5">
        <a:tint val="70000"/>
      </a:schemeClr>
    </dgm:fillClrLst>
    <dgm:linClrLst>
      <a:schemeClr val="accent5">
        <a:shade val="90000"/>
      </a:schemeClr>
      <a:schemeClr val="accent5">
        <a:tint val="70000"/>
      </a:schemeClr>
    </dgm:linClrLst>
    <dgm:effectClrLst/>
    <dgm:txLinClrLst/>
    <dgm:txFillClrLst meth="repeat">
      <a:schemeClr val="lt1"/>
    </dgm:txFillClrLst>
    <dgm:txEffectClrLst/>
  </dgm:styleLbl>
  <dgm:styleLbl name="bgSibTrans2D1">
    <dgm:fillClrLst>
      <a:schemeClr val="accent5">
        <a:shade val="90000"/>
      </a:schemeClr>
      <a:schemeClr val="accent5">
        <a:tint val="70000"/>
      </a:schemeClr>
    </dgm:fillClrLst>
    <dgm:linClrLst>
      <a:schemeClr val="accent5">
        <a:shade val="90000"/>
      </a:schemeClr>
      <a:schemeClr val="accent5">
        <a:tint val="70000"/>
      </a:schemeClr>
    </dgm:linClrLst>
    <dgm:effectClrLst/>
    <dgm:txLinClrLst/>
    <dgm:txFillClrLst meth="repeat">
      <a:schemeClr val="lt1"/>
    </dgm:txFillClrLst>
    <dgm:txEffectClrLst/>
  </dgm:styleLbl>
  <dgm:styleLbl name="sibTrans1D1">
    <dgm:fillClrLst>
      <a:schemeClr val="accent5">
        <a:shade val="90000"/>
      </a:schemeClr>
      <a:schemeClr val="accent5">
        <a:tint val="70000"/>
      </a:schemeClr>
    </dgm:fillClrLst>
    <dgm:linClrLst>
      <a:schemeClr val="accent5">
        <a:shade val="90000"/>
      </a:schemeClr>
      <a:schemeClr val="accent5">
        <a:tint val="70000"/>
      </a:schemeClr>
    </dgm:linClrLst>
    <dgm:effectClrLst/>
    <dgm:txLinClrLst/>
    <dgm:txFillClrLst meth="repeat">
      <a:schemeClr val="tx1"/>
    </dgm:txFillClrLst>
    <dgm:txEffectClrLst/>
  </dgm:styleLbl>
  <dgm:styleLbl name="callout">
    <dgm:fillClrLst meth="repeat">
      <a:schemeClr val="accent5"/>
    </dgm:fillClrLst>
    <dgm:linClrLst meth="repeat">
      <a:schemeClr val="accent5"/>
    </dgm:linClrLst>
    <dgm:effectClrLst/>
    <dgm:txLinClrLst/>
    <dgm:txFillClrLst meth="repeat">
      <a:schemeClr val="tx1"/>
    </dgm:txFillClrLst>
    <dgm:txEffectClrLst/>
  </dgm:styleLbl>
  <dgm:styleLbl name="asst0">
    <dgm:fillClrLst meth="repeat">
      <a:schemeClr val="accent5">
        <a:shade val="80000"/>
      </a:schemeClr>
    </dgm:fillClrLst>
    <dgm:linClrLst meth="repeat">
      <a:schemeClr val="lt1"/>
    </dgm:linClrLst>
    <dgm:effectClrLst/>
    <dgm:txLinClrLst/>
    <dgm:txFillClrLst/>
    <dgm:txEffectClrLst/>
  </dgm:styleLbl>
  <dgm:styleLbl name="asst1">
    <dgm:fillClrLst meth="repeat">
      <a:schemeClr val="accent5">
        <a:shade val="80000"/>
      </a:schemeClr>
    </dgm:fillClrLst>
    <dgm:linClrLst meth="repeat">
      <a:schemeClr val="lt1"/>
    </dgm:linClrLst>
    <dgm:effectClrLst/>
    <dgm:txLinClrLst/>
    <dgm:txFillClrLst/>
    <dgm:txEffectClrLst/>
  </dgm:styleLbl>
  <dgm:styleLbl name="asst2">
    <dgm:fillClrLst>
      <a:schemeClr val="accent5">
        <a:tint val="99000"/>
      </a:schemeClr>
    </dgm:fillClrLst>
    <dgm:linClrLst meth="repeat">
      <a:schemeClr val="lt1"/>
    </dgm:linClrLst>
    <dgm:effectClrLst/>
    <dgm:txLinClrLst/>
    <dgm:txFillClrLst/>
    <dgm:txEffectClrLst/>
  </dgm:styleLbl>
  <dgm:styleLbl name="asst3">
    <dgm:fillClrLst>
      <a:schemeClr val="accent5">
        <a:tint val="80000"/>
      </a:schemeClr>
    </dgm:fillClrLst>
    <dgm:linClrLst meth="repeat">
      <a:schemeClr val="lt1"/>
    </dgm:linClrLst>
    <dgm:effectClrLst/>
    <dgm:txLinClrLst/>
    <dgm:txFillClrLst/>
    <dgm:txEffectClrLst/>
  </dgm:styleLbl>
  <dgm:styleLbl name="asst4">
    <dgm:fillClrLst>
      <a:schemeClr val="accent5">
        <a:tint val="70000"/>
      </a:schemeClr>
    </dgm:fillClrLst>
    <dgm:linClrLst meth="repeat">
      <a:schemeClr val="lt1"/>
    </dgm:linClrLst>
    <dgm:effectClrLst/>
    <dgm:txLinClrLst/>
    <dgm:txFillClrLst/>
    <dgm:txEffectClrLst/>
  </dgm:styleLbl>
  <dgm:styleLbl name="parChTrans2D1">
    <dgm:fillClrLst meth="repeat">
      <a:schemeClr val="accent5">
        <a:tint val="60000"/>
      </a:schemeClr>
    </dgm:fillClrLst>
    <dgm:linClrLst meth="repeat">
      <a:schemeClr val="accent5">
        <a:tint val="60000"/>
      </a:schemeClr>
    </dgm:linClrLst>
    <dgm:effectClrLst/>
    <dgm:txLinClrLst/>
    <dgm:txFillClrLst meth="repeat">
      <a:schemeClr val="lt1"/>
    </dgm:txFillClrLst>
    <dgm:txEffectClrLst/>
  </dgm:styleLbl>
  <dgm:styleLbl name="parChTrans2D2">
    <dgm:fillClrLst meth="repeat">
      <a:schemeClr val="accent5">
        <a:tint val="90000"/>
      </a:schemeClr>
    </dgm:fillClrLst>
    <dgm:linClrLst meth="repeat">
      <a:schemeClr val="accent5">
        <a:tint val="90000"/>
      </a:schemeClr>
    </dgm:linClrLst>
    <dgm:effectClrLst/>
    <dgm:txLinClrLst/>
    <dgm:txFillClrLst/>
    <dgm:txEffectClrLst/>
  </dgm:styleLbl>
  <dgm:styleLbl name="parChTrans2D3">
    <dgm:fillClrLst meth="repeat">
      <a:schemeClr val="accent5">
        <a:tint val="70000"/>
      </a:schemeClr>
    </dgm:fillClrLst>
    <dgm:linClrLst meth="repeat">
      <a:schemeClr val="accent5">
        <a:tint val="70000"/>
      </a:schemeClr>
    </dgm:linClrLst>
    <dgm:effectClrLst/>
    <dgm:txLinClrLst/>
    <dgm:txFillClrLst/>
    <dgm:txEffectClrLst/>
  </dgm:styleLbl>
  <dgm:styleLbl name="parChTrans2D4">
    <dgm:fillClrLst meth="repeat">
      <a:schemeClr val="accent5">
        <a:tint val="50000"/>
      </a:schemeClr>
    </dgm:fillClrLst>
    <dgm:linClrLst meth="repeat">
      <a:schemeClr val="accent5">
        <a:tint val="50000"/>
      </a:schemeClr>
    </dgm:linClrLst>
    <dgm:effectClrLst/>
    <dgm:txLinClrLst/>
    <dgm:txFillClrLst meth="repeat">
      <a:schemeClr val="lt1"/>
    </dgm:txFillClrLst>
    <dgm:txEffectClrLst/>
  </dgm:styleLbl>
  <dgm:styleLbl name="parChTrans1D1">
    <dgm:fillClrLst meth="repeat">
      <a:schemeClr val="accent5">
        <a:shade val="80000"/>
      </a:schemeClr>
    </dgm:fillClrLst>
    <dgm:linClrLst meth="repeat">
      <a:schemeClr val="accent5">
        <a:shade val="80000"/>
      </a:schemeClr>
    </dgm:linClrLst>
    <dgm:effectClrLst/>
    <dgm:txLinClrLst/>
    <dgm:txFillClrLst meth="repeat">
      <a:schemeClr val="tx1"/>
    </dgm:txFillClrLst>
    <dgm:txEffectClrLst/>
  </dgm:styleLbl>
  <dgm:styleLbl name="parChTrans1D2">
    <dgm:fillClrLst meth="repeat">
      <a:schemeClr val="accent5">
        <a:tint val="99000"/>
      </a:schemeClr>
    </dgm:fillClrLst>
    <dgm:linClrLst meth="repeat">
      <a:schemeClr val="accent5">
        <a:tint val="99000"/>
      </a:schemeClr>
    </dgm:linClrLst>
    <dgm:effectClrLst/>
    <dgm:txLinClrLst/>
    <dgm:txFillClrLst meth="repeat">
      <a:schemeClr val="tx1"/>
    </dgm:txFillClrLst>
    <dgm:txEffectClrLst/>
  </dgm:styleLbl>
  <dgm:styleLbl name="parChTrans1D3">
    <dgm:fillClrLst meth="repeat">
      <a:schemeClr val="accent5">
        <a:tint val="80000"/>
      </a:schemeClr>
    </dgm:fillClrLst>
    <dgm:linClrLst meth="repeat">
      <a:schemeClr val="accent5">
        <a:tint val="80000"/>
      </a:schemeClr>
    </dgm:linClrLst>
    <dgm:effectClrLst/>
    <dgm:txLinClrLst/>
    <dgm:txFillClrLst meth="repeat">
      <a:schemeClr val="tx1"/>
    </dgm:txFillClrLst>
    <dgm:txEffectClrLst/>
  </dgm:styleLbl>
  <dgm:styleLbl name="parChTrans1D4">
    <dgm:fillClrLst meth="repeat">
      <a:schemeClr val="accent5">
        <a:tint val="70000"/>
      </a:schemeClr>
    </dgm:fillClrLst>
    <dgm:linClrLst meth="repeat">
      <a:schemeClr val="accent5">
        <a:tint val="70000"/>
      </a:schemeClr>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hade val="80000"/>
      </a:schemeClr>
      <a:schemeClr val="accent5">
        <a:tint val="70000"/>
      </a:schemeClr>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hade val="80000"/>
      </a:schemeClr>
      <a:schemeClr val="accent5">
        <a:tint val="70000"/>
      </a:schemeClr>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hade val="80000"/>
      </a:schemeClr>
      <a:schemeClr val="accent5">
        <a:tint val="70000"/>
      </a:schemeClr>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hade val="80000"/>
      </a:schemeClr>
      <a:schemeClr val="accent5">
        <a:tint val="70000"/>
      </a:schemeClr>
    </dgm:linClrLst>
    <dgm:effectClrLst/>
    <dgm:txLinClrLst/>
    <dgm:txFillClrLst meth="repeat">
      <a:schemeClr val="dk1"/>
    </dgm:txFillClrLst>
    <dgm:txEffectClrLst/>
  </dgm:styleLbl>
  <dgm:styleLbl name="solidFgAcc1">
    <dgm:fillClrLst meth="repeat">
      <a:schemeClr val="lt1"/>
    </dgm:fillClrLst>
    <dgm:linClrLst>
      <a:schemeClr val="accent5">
        <a:shade val="80000"/>
      </a:schemeClr>
      <a:schemeClr val="accent5">
        <a:tint val="70000"/>
      </a:schemeClr>
    </dgm:linClrLst>
    <dgm:effectClrLst/>
    <dgm:txLinClrLst/>
    <dgm:txFillClrLst meth="repeat">
      <a:schemeClr val="dk1"/>
    </dgm:txFillClrLst>
    <dgm:txEffectClrLst/>
  </dgm:styleLbl>
  <dgm:styleLbl name="solidAlignAcc1">
    <dgm:fillClrLst meth="repeat">
      <a:schemeClr val="lt1"/>
    </dgm:fillClrLst>
    <dgm:linClrLst meth="repeat">
      <a:schemeClr val="accent5"/>
    </dgm:linClrLst>
    <dgm:effectClrLst/>
    <dgm:txLinClrLst/>
    <dgm:txFillClrLst meth="repeat">
      <a:schemeClr val="dk1"/>
    </dgm:txFillClrLst>
    <dgm:txEffectClrLst/>
  </dgm:styleLbl>
  <dgm:styleLbl name="solidBgAcc1">
    <dgm:fillClrLst meth="repeat">
      <a:schemeClr val="lt1"/>
    </dgm:fillClrLst>
    <dgm:linClrLst meth="repeat">
      <a:schemeClr val="accent5"/>
    </dgm:linClrLst>
    <dgm:effectClrLst/>
    <dgm:txLinClrLst/>
    <dgm:txFillClrLst meth="repeat">
      <a:schemeClr val="dk1"/>
    </dgm:txFillClrLst>
    <dgm:txEffectClrLst/>
  </dgm:styleLbl>
  <dgm:styleLbl name="fgAccFollowNode1">
    <dgm:fillClrLst meth="repeat">
      <a:schemeClr val="accent5">
        <a:alpha val="90000"/>
        <a:tint val="40000"/>
      </a:schemeClr>
    </dgm:fillClrLst>
    <dgm:linClrLst meth="repeat">
      <a:schemeClr val="accent5">
        <a:alpha val="90000"/>
        <a:tint val="40000"/>
      </a:schemeClr>
    </dgm:linClrLst>
    <dgm:effectClrLst/>
    <dgm:txLinClrLst/>
    <dgm:txFillClrLst meth="repeat">
      <a:schemeClr val="dk1"/>
    </dgm:txFillClrLst>
    <dgm:txEffectClrLst/>
  </dgm:styleLbl>
  <dgm:styleLbl name="alignAccFollowNode1">
    <dgm:fillClrLst meth="repeat">
      <a:schemeClr val="accent5">
        <a:alpha val="90000"/>
        <a:tint val="40000"/>
      </a:schemeClr>
    </dgm:fillClrLst>
    <dgm:linClrLst meth="repeat">
      <a:schemeClr val="accent5">
        <a:alpha val="90000"/>
        <a:tint val="40000"/>
      </a:schemeClr>
    </dgm:linClrLst>
    <dgm:effectClrLst/>
    <dgm:txLinClrLst/>
    <dgm:txFillClrLst meth="repeat">
      <a:schemeClr val="dk1"/>
    </dgm:txFillClrLst>
    <dgm:txEffectClrLst/>
  </dgm:styleLbl>
  <dgm:styleLbl name="bgAccFollowNode1">
    <dgm:fillClrLst meth="repeat">
      <a:schemeClr val="accent5">
        <a:alpha val="90000"/>
        <a:tint val="40000"/>
      </a:schemeClr>
    </dgm:fillClrLst>
    <dgm:linClrLst meth="repeat">
      <a:schemeClr val="lt1"/>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5">
        <a:shade val="80000"/>
      </a:schemeClr>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5">
        <a:tint val="99000"/>
      </a:schemeClr>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5">
        <a:tint val="80000"/>
      </a:schemeClr>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5">
        <a:tint val="70000"/>
      </a:schemeClr>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3374DEB8-7951-4F61-8BD8-FB29217C34DE}" type="doc">
      <dgm:prSet loTypeId="urn:microsoft.com/office/officeart/2005/8/layout/vList2" loCatId="list" qsTypeId="urn:microsoft.com/office/officeart/2005/8/quickstyle/3d2#3" qsCatId="3D" csTypeId="urn:microsoft.com/office/officeart/2005/8/colors/accent5_3" csCatId="accent5" phldr="1"/>
      <dgm:spPr/>
      <dgm:t>
        <a:bodyPr/>
        <a:lstStyle/>
        <a:p>
          <a:endParaRPr lang="tr-TR"/>
        </a:p>
      </dgm:t>
    </dgm:pt>
    <dgm:pt modelId="{5B34A630-E503-4CEC-B786-D18DCFCCCA30}">
      <dgm:prSet phldrT="[Metin]" custT="1"/>
      <dgm:spPr/>
      <dgm:t>
        <a:bodyPr/>
        <a:lstStyle/>
        <a:p>
          <a:r>
            <a:rPr lang="tr-TR" sz="1000" b="1">
              <a:latin typeface="Times New Roman" pitchFamily="18" charset="0"/>
              <a:cs typeface="Times New Roman" pitchFamily="18" charset="0"/>
            </a:rPr>
            <a:t>- SSGSSK' YA GÖRE SİGORTALI OLMASI</a:t>
          </a:r>
        </a:p>
      </dgm:t>
    </dgm:pt>
    <dgm:pt modelId="{561A25C0-F378-40A8-8850-4EAE4A01B55F}" type="parTrans" cxnId="{5D418C58-A09A-43B2-B82E-F751B1FFD98A}">
      <dgm:prSet/>
      <dgm:spPr/>
      <dgm:t>
        <a:bodyPr/>
        <a:lstStyle/>
        <a:p>
          <a:endParaRPr lang="tr-TR" sz="1000" b="1">
            <a:latin typeface="Times New Roman" pitchFamily="18" charset="0"/>
            <a:cs typeface="Times New Roman" pitchFamily="18" charset="0"/>
          </a:endParaRPr>
        </a:p>
      </dgm:t>
    </dgm:pt>
    <dgm:pt modelId="{ABF9D8BB-EB2B-41BC-9EE8-4EE5A0D87C22}" type="sibTrans" cxnId="{5D418C58-A09A-43B2-B82E-F751B1FFD98A}">
      <dgm:prSet/>
      <dgm:spPr/>
      <dgm:t>
        <a:bodyPr/>
        <a:lstStyle/>
        <a:p>
          <a:endParaRPr lang="tr-TR" sz="1000" b="1">
            <a:latin typeface="Times New Roman" pitchFamily="18" charset="0"/>
            <a:cs typeface="Times New Roman" pitchFamily="18" charset="0"/>
          </a:endParaRPr>
        </a:p>
      </dgm:t>
    </dgm:pt>
    <dgm:pt modelId="{171DE50E-8262-4A48-8D25-48CB868FCEA8}">
      <dgm:prSet phldrT="[Metin]" custT="1"/>
      <dgm:spPr/>
      <dgm:t>
        <a:bodyPr/>
        <a:lstStyle/>
        <a:p>
          <a:r>
            <a:rPr lang="tr-TR" sz="1000" b="1">
              <a:latin typeface="Times New Roman" pitchFamily="18" charset="0"/>
              <a:cs typeface="Times New Roman" pitchFamily="18" charset="0"/>
            </a:rPr>
            <a:t>- KAZA SONUCU İŞÇİNİN ZARARA UĞRAMASI</a:t>
          </a:r>
        </a:p>
      </dgm:t>
    </dgm:pt>
    <dgm:pt modelId="{FD50D97A-C575-47B7-8A2B-F80449B9D183}" type="parTrans" cxnId="{4ADE5266-3B34-4ADD-B9E2-A14FC2B70DCB}">
      <dgm:prSet/>
      <dgm:spPr/>
      <dgm:t>
        <a:bodyPr/>
        <a:lstStyle/>
        <a:p>
          <a:endParaRPr lang="tr-TR" sz="1000" b="1">
            <a:latin typeface="Times New Roman" pitchFamily="18" charset="0"/>
            <a:cs typeface="Times New Roman" pitchFamily="18" charset="0"/>
          </a:endParaRPr>
        </a:p>
      </dgm:t>
    </dgm:pt>
    <dgm:pt modelId="{72794DDD-84A3-4215-8C81-B5A9EB6BFBE7}" type="sibTrans" cxnId="{4ADE5266-3B34-4ADD-B9E2-A14FC2B70DCB}">
      <dgm:prSet/>
      <dgm:spPr/>
      <dgm:t>
        <a:bodyPr/>
        <a:lstStyle/>
        <a:p>
          <a:endParaRPr lang="tr-TR" sz="1000" b="1">
            <a:latin typeface="Times New Roman" pitchFamily="18" charset="0"/>
            <a:cs typeface="Times New Roman" pitchFamily="18" charset="0"/>
          </a:endParaRPr>
        </a:p>
      </dgm:t>
    </dgm:pt>
    <dgm:pt modelId="{6E0557BA-492C-403F-875A-70EEFFF96F41}">
      <dgm:prSet phldrT="[Metin]" custT="1"/>
      <dgm:spPr/>
      <dgm:t>
        <a:bodyPr/>
        <a:lstStyle/>
        <a:p>
          <a:r>
            <a:rPr lang="tr-TR" sz="1000" b="1">
              <a:latin typeface="Times New Roman" pitchFamily="18" charset="0"/>
              <a:cs typeface="Times New Roman" pitchFamily="18" charset="0"/>
            </a:rPr>
            <a:t>- SSGSSK' YA UYGUN BİR KAZA OLMASI</a:t>
          </a:r>
        </a:p>
      </dgm:t>
    </dgm:pt>
    <dgm:pt modelId="{C01AE5FC-A06B-4277-A90C-B094FAE462A9}" type="parTrans" cxnId="{8D8E5ABD-9433-4995-873D-C8F77E299BD2}">
      <dgm:prSet/>
      <dgm:spPr/>
      <dgm:t>
        <a:bodyPr/>
        <a:lstStyle/>
        <a:p>
          <a:endParaRPr lang="tr-TR" sz="1000" b="1">
            <a:latin typeface="Times New Roman" pitchFamily="18" charset="0"/>
            <a:cs typeface="Times New Roman" pitchFamily="18" charset="0"/>
          </a:endParaRPr>
        </a:p>
      </dgm:t>
    </dgm:pt>
    <dgm:pt modelId="{F09E59F1-9EF3-4583-ACFF-04F1048975BC}" type="sibTrans" cxnId="{8D8E5ABD-9433-4995-873D-C8F77E299BD2}">
      <dgm:prSet/>
      <dgm:spPr/>
      <dgm:t>
        <a:bodyPr/>
        <a:lstStyle/>
        <a:p>
          <a:endParaRPr lang="tr-TR" sz="1000" b="1">
            <a:latin typeface="Times New Roman" pitchFamily="18" charset="0"/>
            <a:cs typeface="Times New Roman" pitchFamily="18" charset="0"/>
          </a:endParaRPr>
        </a:p>
      </dgm:t>
    </dgm:pt>
    <dgm:pt modelId="{8DA9ABB7-9F8C-4FBB-B629-8BC289D5DBAA}">
      <dgm:prSet phldrT="[Metin]" custT="1"/>
      <dgm:spPr/>
      <dgm:t>
        <a:bodyPr/>
        <a:lstStyle/>
        <a:p>
          <a:r>
            <a:rPr lang="tr-TR" sz="1000" b="1">
              <a:latin typeface="Times New Roman" pitchFamily="18" charset="0"/>
              <a:cs typeface="Times New Roman" pitchFamily="18" charset="0"/>
            </a:rPr>
            <a:t>- UYGUN NEDENSELLİK BAĞI OLMASI</a:t>
          </a:r>
          <a:endParaRPr lang="tr-TR" sz="1000" b="0">
            <a:latin typeface="Times New Roman" pitchFamily="18" charset="0"/>
            <a:cs typeface="Times New Roman" pitchFamily="18" charset="0"/>
          </a:endParaRPr>
        </a:p>
      </dgm:t>
    </dgm:pt>
    <dgm:pt modelId="{83CEAFF0-B3E7-441A-BF2D-F199ACDF3C91}" type="sibTrans" cxnId="{44349F54-303C-4402-B826-CAE369C840EB}">
      <dgm:prSet/>
      <dgm:spPr/>
      <dgm:t>
        <a:bodyPr/>
        <a:lstStyle/>
        <a:p>
          <a:endParaRPr lang="tr-TR" sz="1000" b="1">
            <a:latin typeface="Times New Roman" pitchFamily="18" charset="0"/>
            <a:cs typeface="Times New Roman" pitchFamily="18" charset="0"/>
          </a:endParaRPr>
        </a:p>
      </dgm:t>
    </dgm:pt>
    <dgm:pt modelId="{4CF3CAD2-3FC3-474B-ADED-CE55B6F028F9}" type="parTrans" cxnId="{44349F54-303C-4402-B826-CAE369C840EB}">
      <dgm:prSet/>
      <dgm:spPr/>
      <dgm:t>
        <a:bodyPr/>
        <a:lstStyle/>
        <a:p>
          <a:endParaRPr lang="tr-TR" sz="1000" b="1">
            <a:latin typeface="Times New Roman" pitchFamily="18" charset="0"/>
            <a:cs typeface="Times New Roman" pitchFamily="18" charset="0"/>
          </a:endParaRPr>
        </a:p>
      </dgm:t>
    </dgm:pt>
    <dgm:pt modelId="{9096BE4C-9ABC-4436-83B5-354133A2CADD}">
      <dgm:prSet custT="1"/>
      <dgm:spPr/>
      <dgm:t>
        <a:bodyPr/>
        <a:lstStyle/>
        <a:p>
          <a:pPr algn="ctr"/>
          <a:r>
            <a:rPr lang="tr-TR" sz="1000" b="1">
              <a:solidFill>
                <a:sysClr val="windowText" lastClr="000000"/>
              </a:solidFill>
              <a:latin typeface="Times New Roman" pitchFamily="18" charset="0"/>
              <a:cs typeface="Times New Roman" pitchFamily="18" charset="0"/>
            </a:rPr>
            <a:t>İŞ KAZASI UNSURLARI</a:t>
          </a:r>
        </a:p>
      </dgm:t>
    </dgm:pt>
    <dgm:pt modelId="{96655D8C-6901-43B4-8A8A-AEC8193AA394}" type="parTrans" cxnId="{A60E09F1-4F3F-4473-9F49-4B7BE4487A26}">
      <dgm:prSet/>
      <dgm:spPr/>
      <dgm:t>
        <a:bodyPr/>
        <a:lstStyle/>
        <a:p>
          <a:endParaRPr lang="tr-TR"/>
        </a:p>
      </dgm:t>
    </dgm:pt>
    <dgm:pt modelId="{199C6C8D-1403-452D-A67B-6BDC9D07F559}" type="sibTrans" cxnId="{A60E09F1-4F3F-4473-9F49-4B7BE4487A26}">
      <dgm:prSet/>
      <dgm:spPr/>
      <dgm:t>
        <a:bodyPr/>
        <a:lstStyle/>
        <a:p>
          <a:endParaRPr lang="tr-TR"/>
        </a:p>
      </dgm:t>
    </dgm:pt>
    <dgm:pt modelId="{8E8B9F92-F0F8-4483-86C7-2C9D8707D9DF}" type="pres">
      <dgm:prSet presAssocID="{3374DEB8-7951-4F61-8BD8-FB29217C34DE}" presName="linear" presStyleCnt="0">
        <dgm:presLayoutVars>
          <dgm:animLvl val="lvl"/>
          <dgm:resizeHandles val="exact"/>
        </dgm:presLayoutVars>
      </dgm:prSet>
      <dgm:spPr/>
      <dgm:t>
        <a:bodyPr/>
        <a:lstStyle/>
        <a:p>
          <a:endParaRPr lang="tr-TR"/>
        </a:p>
      </dgm:t>
    </dgm:pt>
    <dgm:pt modelId="{086D005E-FA8E-4EC5-83B3-29113E16E704}" type="pres">
      <dgm:prSet presAssocID="{9096BE4C-9ABC-4436-83B5-354133A2CADD}" presName="parentText" presStyleLbl="node1" presStyleIdx="0" presStyleCnt="5" custLinFactNeighborY="34510">
        <dgm:presLayoutVars>
          <dgm:chMax val="0"/>
          <dgm:bulletEnabled val="1"/>
        </dgm:presLayoutVars>
      </dgm:prSet>
      <dgm:spPr/>
      <dgm:t>
        <a:bodyPr/>
        <a:lstStyle/>
        <a:p>
          <a:endParaRPr lang="tr-TR"/>
        </a:p>
      </dgm:t>
    </dgm:pt>
    <dgm:pt modelId="{1DC460C0-9085-438A-88F6-ADC3A25973B4}" type="pres">
      <dgm:prSet presAssocID="{199C6C8D-1403-452D-A67B-6BDC9D07F559}" presName="spacer" presStyleCnt="0"/>
      <dgm:spPr/>
    </dgm:pt>
    <dgm:pt modelId="{DD4F18F9-5A32-4F21-8728-A05A94479331}" type="pres">
      <dgm:prSet presAssocID="{5B34A630-E503-4CEC-B786-D18DCFCCCA30}" presName="parentText" presStyleLbl="node1" presStyleIdx="1" presStyleCnt="5">
        <dgm:presLayoutVars>
          <dgm:chMax val="0"/>
          <dgm:bulletEnabled val="1"/>
        </dgm:presLayoutVars>
      </dgm:prSet>
      <dgm:spPr/>
      <dgm:t>
        <a:bodyPr/>
        <a:lstStyle/>
        <a:p>
          <a:endParaRPr lang="tr-TR"/>
        </a:p>
      </dgm:t>
    </dgm:pt>
    <dgm:pt modelId="{AE3DEC02-7191-4FD9-82A3-4A188C2E90E7}" type="pres">
      <dgm:prSet presAssocID="{ABF9D8BB-EB2B-41BC-9EE8-4EE5A0D87C22}" presName="spacer" presStyleCnt="0"/>
      <dgm:spPr/>
    </dgm:pt>
    <dgm:pt modelId="{18D9E3C0-3A3E-4A69-82FB-F217140AA5B7}" type="pres">
      <dgm:prSet presAssocID="{171DE50E-8262-4A48-8D25-48CB868FCEA8}" presName="parentText" presStyleLbl="node1" presStyleIdx="2" presStyleCnt="5">
        <dgm:presLayoutVars>
          <dgm:chMax val="0"/>
          <dgm:bulletEnabled val="1"/>
        </dgm:presLayoutVars>
      </dgm:prSet>
      <dgm:spPr/>
      <dgm:t>
        <a:bodyPr/>
        <a:lstStyle/>
        <a:p>
          <a:endParaRPr lang="tr-TR"/>
        </a:p>
      </dgm:t>
    </dgm:pt>
    <dgm:pt modelId="{42100A5F-C3B8-4B45-B875-DEEFEE98CCAF}" type="pres">
      <dgm:prSet presAssocID="{72794DDD-84A3-4215-8C81-B5A9EB6BFBE7}" presName="spacer" presStyleCnt="0"/>
      <dgm:spPr/>
    </dgm:pt>
    <dgm:pt modelId="{093CEA0C-FC0B-4B43-980A-E10B5FBC1179}" type="pres">
      <dgm:prSet presAssocID="{6E0557BA-492C-403F-875A-70EEFFF96F41}" presName="parentText" presStyleLbl="node1" presStyleIdx="3" presStyleCnt="5">
        <dgm:presLayoutVars>
          <dgm:chMax val="0"/>
          <dgm:bulletEnabled val="1"/>
        </dgm:presLayoutVars>
      </dgm:prSet>
      <dgm:spPr/>
      <dgm:t>
        <a:bodyPr/>
        <a:lstStyle/>
        <a:p>
          <a:endParaRPr lang="tr-TR"/>
        </a:p>
      </dgm:t>
    </dgm:pt>
    <dgm:pt modelId="{2BD7D36B-904B-4DAA-AFEF-6E63606BBE2A}" type="pres">
      <dgm:prSet presAssocID="{F09E59F1-9EF3-4583-ACFF-04F1048975BC}" presName="spacer" presStyleCnt="0"/>
      <dgm:spPr/>
    </dgm:pt>
    <dgm:pt modelId="{93DDECF6-A55A-4FD6-B202-F560264899A9}" type="pres">
      <dgm:prSet presAssocID="{8DA9ABB7-9F8C-4FBB-B629-8BC289D5DBAA}" presName="parentText" presStyleLbl="node1" presStyleIdx="4" presStyleCnt="5">
        <dgm:presLayoutVars>
          <dgm:chMax val="0"/>
          <dgm:bulletEnabled val="1"/>
        </dgm:presLayoutVars>
      </dgm:prSet>
      <dgm:spPr/>
      <dgm:t>
        <a:bodyPr/>
        <a:lstStyle/>
        <a:p>
          <a:endParaRPr lang="tr-TR"/>
        </a:p>
      </dgm:t>
    </dgm:pt>
  </dgm:ptLst>
  <dgm:cxnLst>
    <dgm:cxn modelId="{5D418C58-A09A-43B2-B82E-F751B1FFD98A}" srcId="{3374DEB8-7951-4F61-8BD8-FB29217C34DE}" destId="{5B34A630-E503-4CEC-B786-D18DCFCCCA30}" srcOrd="1" destOrd="0" parTransId="{561A25C0-F378-40A8-8850-4EAE4A01B55F}" sibTransId="{ABF9D8BB-EB2B-41BC-9EE8-4EE5A0D87C22}"/>
    <dgm:cxn modelId="{D811105F-927E-483C-968A-76C16BA4FFC5}" type="presOf" srcId="{9096BE4C-9ABC-4436-83B5-354133A2CADD}" destId="{086D005E-FA8E-4EC5-83B3-29113E16E704}" srcOrd="0" destOrd="0" presId="urn:microsoft.com/office/officeart/2005/8/layout/vList2"/>
    <dgm:cxn modelId="{44349F54-303C-4402-B826-CAE369C840EB}" srcId="{3374DEB8-7951-4F61-8BD8-FB29217C34DE}" destId="{8DA9ABB7-9F8C-4FBB-B629-8BC289D5DBAA}" srcOrd="4" destOrd="0" parTransId="{4CF3CAD2-3FC3-474B-ADED-CE55B6F028F9}" sibTransId="{83CEAFF0-B3E7-441A-BF2D-F199ACDF3C91}"/>
    <dgm:cxn modelId="{A60E09F1-4F3F-4473-9F49-4B7BE4487A26}" srcId="{3374DEB8-7951-4F61-8BD8-FB29217C34DE}" destId="{9096BE4C-9ABC-4436-83B5-354133A2CADD}" srcOrd="0" destOrd="0" parTransId="{96655D8C-6901-43B4-8A8A-AEC8193AA394}" sibTransId="{199C6C8D-1403-452D-A67B-6BDC9D07F559}"/>
    <dgm:cxn modelId="{77794658-8593-4E9B-A094-C901FB78B621}" type="presOf" srcId="{5B34A630-E503-4CEC-B786-D18DCFCCCA30}" destId="{DD4F18F9-5A32-4F21-8728-A05A94479331}" srcOrd="0" destOrd="0" presId="urn:microsoft.com/office/officeart/2005/8/layout/vList2"/>
    <dgm:cxn modelId="{A2A8B09A-5E9E-4FAC-AEC2-A1D441D65F5E}" type="presOf" srcId="{6E0557BA-492C-403F-875A-70EEFFF96F41}" destId="{093CEA0C-FC0B-4B43-980A-E10B5FBC1179}" srcOrd="0" destOrd="0" presId="urn:microsoft.com/office/officeart/2005/8/layout/vList2"/>
    <dgm:cxn modelId="{E1D33D1D-420B-4339-813C-9FE035429659}" type="presOf" srcId="{3374DEB8-7951-4F61-8BD8-FB29217C34DE}" destId="{8E8B9F92-F0F8-4483-86C7-2C9D8707D9DF}" srcOrd="0" destOrd="0" presId="urn:microsoft.com/office/officeart/2005/8/layout/vList2"/>
    <dgm:cxn modelId="{8D8E5ABD-9433-4995-873D-C8F77E299BD2}" srcId="{3374DEB8-7951-4F61-8BD8-FB29217C34DE}" destId="{6E0557BA-492C-403F-875A-70EEFFF96F41}" srcOrd="3" destOrd="0" parTransId="{C01AE5FC-A06B-4277-A90C-B094FAE462A9}" sibTransId="{F09E59F1-9EF3-4583-ACFF-04F1048975BC}"/>
    <dgm:cxn modelId="{4ADE5266-3B34-4ADD-B9E2-A14FC2B70DCB}" srcId="{3374DEB8-7951-4F61-8BD8-FB29217C34DE}" destId="{171DE50E-8262-4A48-8D25-48CB868FCEA8}" srcOrd="2" destOrd="0" parTransId="{FD50D97A-C575-47B7-8A2B-F80449B9D183}" sibTransId="{72794DDD-84A3-4215-8C81-B5A9EB6BFBE7}"/>
    <dgm:cxn modelId="{BC8473B3-9B6F-475F-A46C-0BDD9B04DC40}" type="presOf" srcId="{171DE50E-8262-4A48-8D25-48CB868FCEA8}" destId="{18D9E3C0-3A3E-4A69-82FB-F217140AA5B7}" srcOrd="0" destOrd="0" presId="urn:microsoft.com/office/officeart/2005/8/layout/vList2"/>
    <dgm:cxn modelId="{6B12D045-F3B2-4491-8DC9-C7545C356967}" type="presOf" srcId="{8DA9ABB7-9F8C-4FBB-B629-8BC289D5DBAA}" destId="{93DDECF6-A55A-4FD6-B202-F560264899A9}" srcOrd="0" destOrd="0" presId="urn:microsoft.com/office/officeart/2005/8/layout/vList2"/>
    <dgm:cxn modelId="{BD83E605-48AB-427A-BCD1-4CF99ACAE8AC}" type="presParOf" srcId="{8E8B9F92-F0F8-4483-86C7-2C9D8707D9DF}" destId="{086D005E-FA8E-4EC5-83B3-29113E16E704}" srcOrd="0" destOrd="0" presId="urn:microsoft.com/office/officeart/2005/8/layout/vList2"/>
    <dgm:cxn modelId="{7338A76C-2D39-448C-B53E-CDE65889EB05}" type="presParOf" srcId="{8E8B9F92-F0F8-4483-86C7-2C9D8707D9DF}" destId="{1DC460C0-9085-438A-88F6-ADC3A25973B4}" srcOrd="1" destOrd="0" presId="urn:microsoft.com/office/officeart/2005/8/layout/vList2"/>
    <dgm:cxn modelId="{572BC99C-B3B8-4706-A641-336D764CF1E1}" type="presParOf" srcId="{8E8B9F92-F0F8-4483-86C7-2C9D8707D9DF}" destId="{DD4F18F9-5A32-4F21-8728-A05A94479331}" srcOrd="2" destOrd="0" presId="urn:microsoft.com/office/officeart/2005/8/layout/vList2"/>
    <dgm:cxn modelId="{D5A3889E-9DA6-44BA-8AE1-0D1EBC4A2317}" type="presParOf" srcId="{8E8B9F92-F0F8-4483-86C7-2C9D8707D9DF}" destId="{AE3DEC02-7191-4FD9-82A3-4A188C2E90E7}" srcOrd="3" destOrd="0" presId="urn:microsoft.com/office/officeart/2005/8/layout/vList2"/>
    <dgm:cxn modelId="{A66EEFC1-835C-4DE3-86BC-41D17178E902}" type="presParOf" srcId="{8E8B9F92-F0F8-4483-86C7-2C9D8707D9DF}" destId="{18D9E3C0-3A3E-4A69-82FB-F217140AA5B7}" srcOrd="4" destOrd="0" presId="urn:microsoft.com/office/officeart/2005/8/layout/vList2"/>
    <dgm:cxn modelId="{CE797680-66BF-408D-98AF-847BC5BBB4F1}" type="presParOf" srcId="{8E8B9F92-F0F8-4483-86C7-2C9D8707D9DF}" destId="{42100A5F-C3B8-4B45-B875-DEEFEE98CCAF}" srcOrd="5" destOrd="0" presId="urn:microsoft.com/office/officeart/2005/8/layout/vList2"/>
    <dgm:cxn modelId="{05A492B4-1ADE-41D8-9789-2E91192DFB41}" type="presParOf" srcId="{8E8B9F92-F0F8-4483-86C7-2C9D8707D9DF}" destId="{093CEA0C-FC0B-4B43-980A-E10B5FBC1179}" srcOrd="6" destOrd="0" presId="urn:microsoft.com/office/officeart/2005/8/layout/vList2"/>
    <dgm:cxn modelId="{809CD781-61FF-4BF8-9E2B-029EA65185F0}" type="presParOf" srcId="{8E8B9F92-F0F8-4483-86C7-2C9D8707D9DF}" destId="{2BD7D36B-904B-4DAA-AFEF-6E63606BBE2A}" srcOrd="7" destOrd="0" presId="urn:microsoft.com/office/officeart/2005/8/layout/vList2"/>
    <dgm:cxn modelId="{58BA9169-572E-445B-B8BB-257EF41F482F}" type="presParOf" srcId="{8E8B9F92-F0F8-4483-86C7-2C9D8707D9DF}" destId="{93DDECF6-A55A-4FD6-B202-F560264899A9}" srcOrd="8" destOrd="0" presId="urn:microsoft.com/office/officeart/2005/8/layout/vList2"/>
  </dgm:cxnLst>
  <dgm:bg>
    <a:solidFill>
      <a:schemeClr val="bg1"/>
    </a:solidFill>
  </dgm:bg>
  <dgm:whole/>
  <dgm:extLst>
    <a:ext uri="http://schemas.microsoft.com/office/drawing/2008/diagram">
      <dsp:dataModelExt xmlns:dsp="http://schemas.microsoft.com/office/drawing/2008/diagram" relId="rId18"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86D005E-FA8E-4EC5-83B3-29113E16E704}">
      <dsp:nvSpPr>
        <dsp:cNvPr id="0" name=""/>
        <dsp:cNvSpPr/>
      </dsp:nvSpPr>
      <dsp:spPr>
        <a:xfrm>
          <a:off x="0" y="49765"/>
          <a:ext cx="4093210" cy="374400"/>
        </a:xfrm>
        <a:prstGeom prst="roundRect">
          <a:avLst/>
        </a:prstGeom>
        <a:gradFill rotWithShape="0">
          <a:gsLst>
            <a:gs pos="0">
              <a:schemeClr val="accent5">
                <a:shade val="80000"/>
                <a:hueOff val="0"/>
                <a:satOff val="0"/>
                <a:lumOff val="0"/>
                <a:alphaOff val="0"/>
                <a:shade val="51000"/>
                <a:satMod val="130000"/>
              </a:schemeClr>
            </a:gs>
            <a:gs pos="80000">
              <a:schemeClr val="accent5">
                <a:shade val="80000"/>
                <a:hueOff val="0"/>
                <a:satOff val="0"/>
                <a:lumOff val="0"/>
                <a:alphaOff val="0"/>
                <a:shade val="93000"/>
                <a:satMod val="130000"/>
              </a:schemeClr>
            </a:gs>
            <a:gs pos="100000">
              <a:schemeClr val="accent5">
                <a:shade val="80000"/>
                <a:hueOff val="0"/>
                <a:satOff val="0"/>
                <a:lumOff val="0"/>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38100" tIns="38100" rIns="38100" bIns="38100" numCol="1" spcCol="1270" anchor="ctr" anchorCtr="0">
          <a:noAutofit/>
        </a:bodyPr>
        <a:lstStyle/>
        <a:p>
          <a:pPr lvl="0" algn="ctr" defTabSz="444500">
            <a:lnSpc>
              <a:spcPct val="90000"/>
            </a:lnSpc>
            <a:spcBef>
              <a:spcPct val="0"/>
            </a:spcBef>
            <a:spcAft>
              <a:spcPct val="35000"/>
            </a:spcAft>
          </a:pPr>
          <a:r>
            <a:rPr lang="tr-TR" sz="1000" b="1" kern="1200">
              <a:solidFill>
                <a:sysClr val="windowText" lastClr="000000"/>
              </a:solidFill>
              <a:latin typeface="Times New Roman" pitchFamily="18" charset="0"/>
              <a:cs typeface="Times New Roman" pitchFamily="18" charset="0"/>
            </a:rPr>
            <a:t>İŞ KAZASI UNSURLARI</a:t>
          </a:r>
        </a:p>
      </dsp:txBody>
      <dsp:txXfrm>
        <a:off x="18277" y="68042"/>
        <a:ext cx="4056656" cy="337846"/>
      </dsp:txXfrm>
    </dsp:sp>
    <dsp:sp modelId="{DD4F18F9-5A32-4F21-8728-A05A94479331}">
      <dsp:nvSpPr>
        <dsp:cNvPr id="0" name=""/>
        <dsp:cNvSpPr/>
      </dsp:nvSpPr>
      <dsp:spPr>
        <a:xfrm>
          <a:off x="0" y="461887"/>
          <a:ext cx="4093210" cy="374400"/>
        </a:xfrm>
        <a:prstGeom prst="roundRect">
          <a:avLst/>
        </a:prstGeom>
        <a:gradFill rotWithShape="0">
          <a:gsLst>
            <a:gs pos="0">
              <a:schemeClr val="accent5">
                <a:shade val="80000"/>
                <a:hueOff val="51305"/>
                <a:satOff val="-559"/>
                <a:lumOff val="6395"/>
                <a:alphaOff val="0"/>
                <a:shade val="51000"/>
                <a:satMod val="130000"/>
              </a:schemeClr>
            </a:gs>
            <a:gs pos="80000">
              <a:schemeClr val="accent5">
                <a:shade val="80000"/>
                <a:hueOff val="51305"/>
                <a:satOff val="-559"/>
                <a:lumOff val="6395"/>
                <a:alphaOff val="0"/>
                <a:shade val="93000"/>
                <a:satMod val="130000"/>
              </a:schemeClr>
            </a:gs>
            <a:gs pos="100000">
              <a:schemeClr val="accent5">
                <a:shade val="80000"/>
                <a:hueOff val="51305"/>
                <a:satOff val="-559"/>
                <a:lumOff val="6395"/>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38100" tIns="38100" rIns="38100" bIns="38100" numCol="1" spcCol="1270" anchor="ctr" anchorCtr="0">
          <a:noAutofit/>
        </a:bodyPr>
        <a:lstStyle/>
        <a:p>
          <a:pPr lvl="0" algn="l" defTabSz="444500">
            <a:lnSpc>
              <a:spcPct val="90000"/>
            </a:lnSpc>
            <a:spcBef>
              <a:spcPct val="0"/>
            </a:spcBef>
            <a:spcAft>
              <a:spcPct val="35000"/>
            </a:spcAft>
          </a:pPr>
          <a:r>
            <a:rPr lang="tr-TR" sz="1000" b="1" kern="1200">
              <a:latin typeface="Times New Roman" pitchFamily="18" charset="0"/>
              <a:cs typeface="Times New Roman" pitchFamily="18" charset="0"/>
            </a:rPr>
            <a:t>- SSGSSK' YA GÖRE SİGORTALI OLMASI</a:t>
          </a:r>
        </a:p>
      </dsp:txBody>
      <dsp:txXfrm>
        <a:off x="18277" y="480164"/>
        <a:ext cx="4056656" cy="337846"/>
      </dsp:txXfrm>
    </dsp:sp>
    <dsp:sp modelId="{18D9E3C0-3A3E-4A69-82FB-F217140AA5B7}">
      <dsp:nvSpPr>
        <dsp:cNvPr id="0" name=""/>
        <dsp:cNvSpPr/>
      </dsp:nvSpPr>
      <dsp:spPr>
        <a:xfrm>
          <a:off x="0" y="893887"/>
          <a:ext cx="4093210" cy="374400"/>
        </a:xfrm>
        <a:prstGeom prst="roundRect">
          <a:avLst/>
        </a:prstGeom>
        <a:gradFill rotWithShape="0">
          <a:gsLst>
            <a:gs pos="0">
              <a:schemeClr val="accent5">
                <a:shade val="80000"/>
                <a:hueOff val="102610"/>
                <a:satOff val="-1119"/>
                <a:lumOff val="12789"/>
                <a:alphaOff val="0"/>
                <a:shade val="51000"/>
                <a:satMod val="130000"/>
              </a:schemeClr>
            </a:gs>
            <a:gs pos="80000">
              <a:schemeClr val="accent5">
                <a:shade val="80000"/>
                <a:hueOff val="102610"/>
                <a:satOff val="-1119"/>
                <a:lumOff val="12789"/>
                <a:alphaOff val="0"/>
                <a:shade val="93000"/>
                <a:satMod val="130000"/>
              </a:schemeClr>
            </a:gs>
            <a:gs pos="100000">
              <a:schemeClr val="accent5">
                <a:shade val="80000"/>
                <a:hueOff val="102610"/>
                <a:satOff val="-1119"/>
                <a:lumOff val="12789"/>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38100" tIns="38100" rIns="38100" bIns="38100" numCol="1" spcCol="1270" anchor="ctr" anchorCtr="0">
          <a:noAutofit/>
        </a:bodyPr>
        <a:lstStyle/>
        <a:p>
          <a:pPr lvl="0" algn="l" defTabSz="444500">
            <a:lnSpc>
              <a:spcPct val="90000"/>
            </a:lnSpc>
            <a:spcBef>
              <a:spcPct val="0"/>
            </a:spcBef>
            <a:spcAft>
              <a:spcPct val="35000"/>
            </a:spcAft>
          </a:pPr>
          <a:r>
            <a:rPr lang="tr-TR" sz="1000" b="1" kern="1200">
              <a:latin typeface="Times New Roman" pitchFamily="18" charset="0"/>
              <a:cs typeface="Times New Roman" pitchFamily="18" charset="0"/>
            </a:rPr>
            <a:t>- KAZA SONUCU İŞÇİNİN ZARARA UĞRAMASI</a:t>
          </a:r>
        </a:p>
      </dsp:txBody>
      <dsp:txXfrm>
        <a:off x="18277" y="912164"/>
        <a:ext cx="4056656" cy="337846"/>
      </dsp:txXfrm>
    </dsp:sp>
    <dsp:sp modelId="{093CEA0C-FC0B-4B43-980A-E10B5FBC1179}">
      <dsp:nvSpPr>
        <dsp:cNvPr id="0" name=""/>
        <dsp:cNvSpPr/>
      </dsp:nvSpPr>
      <dsp:spPr>
        <a:xfrm>
          <a:off x="0" y="1325887"/>
          <a:ext cx="4093210" cy="374400"/>
        </a:xfrm>
        <a:prstGeom prst="roundRect">
          <a:avLst/>
        </a:prstGeom>
        <a:gradFill rotWithShape="0">
          <a:gsLst>
            <a:gs pos="0">
              <a:schemeClr val="accent5">
                <a:shade val="80000"/>
                <a:hueOff val="153916"/>
                <a:satOff val="-1678"/>
                <a:lumOff val="19184"/>
                <a:alphaOff val="0"/>
                <a:shade val="51000"/>
                <a:satMod val="130000"/>
              </a:schemeClr>
            </a:gs>
            <a:gs pos="80000">
              <a:schemeClr val="accent5">
                <a:shade val="80000"/>
                <a:hueOff val="153916"/>
                <a:satOff val="-1678"/>
                <a:lumOff val="19184"/>
                <a:alphaOff val="0"/>
                <a:shade val="93000"/>
                <a:satMod val="130000"/>
              </a:schemeClr>
            </a:gs>
            <a:gs pos="100000">
              <a:schemeClr val="accent5">
                <a:shade val="80000"/>
                <a:hueOff val="153916"/>
                <a:satOff val="-1678"/>
                <a:lumOff val="19184"/>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38100" tIns="38100" rIns="38100" bIns="38100" numCol="1" spcCol="1270" anchor="ctr" anchorCtr="0">
          <a:noAutofit/>
        </a:bodyPr>
        <a:lstStyle/>
        <a:p>
          <a:pPr lvl="0" algn="l" defTabSz="444500">
            <a:lnSpc>
              <a:spcPct val="90000"/>
            </a:lnSpc>
            <a:spcBef>
              <a:spcPct val="0"/>
            </a:spcBef>
            <a:spcAft>
              <a:spcPct val="35000"/>
            </a:spcAft>
          </a:pPr>
          <a:r>
            <a:rPr lang="tr-TR" sz="1000" b="1" kern="1200">
              <a:latin typeface="Times New Roman" pitchFamily="18" charset="0"/>
              <a:cs typeface="Times New Roman" pitchFamily="18" charset="0"/>
            </a:rPr>
            <a:t>- SSGSSK' YA UYGUN BİR KAZA OLMASI</a:t>
          </a:r>
        </a:p>
      </dsp:txBody>
      <dsp:txXfrm>
        <a:off x="18277" y="1344164"/>
        <a:ext cx="4056656" cy="337846"/>
      </dsp:txXfrm>
    </dsp:sp>
    <dsp:sp modelId="{93DDECF6-A55A-4FD6-B202-F560264899A9}">
      <dsp:nvSpPr>
        <dsp:cNvPr id="0" name=""/>
        <dsp:cNvSpPr/>
      </dsp:nvSpPr>
      <dsp:spPr>
        <a:xfrm>
          <a:off x="0" y="1757887"/>
          <a:ext cx="4093210" cy="374400"/>
        </a:xfrm>
        <a:prstGeom prst="roundRect">
          <a:avLst/>
        </a:prstGeom>
        <a:gradFill rotWithShape="0">
          <a:gsLst>
            <a:gs pos="0">
              <a:schemeClr val="accent5">
                <a:shade val="80000"/>
                <a:hueOff val="205221"/>
                <a:satOff val="-2238"/>
                <a:lumOff val="25579"/>
                <a:alphaOff val="0"/>
                <a:shade val="51000"/>
                <a:satMod val="130000"/>
              </a:schemeClr>
            </a:gs>
            <a:gs pos="80000">
              <a:schemeClr val="accent5">
                <a:shade val="80000"/>
                <a:hueOff val="205221"/>
                <a:satOff val="-2238"/>
                <a:lumOff val="25579"/>
                <a:alphaOff val="0"/>
                <a:shade val="93000"/>
                <a:satMod val="130000"/>
              </a:schemeClr>
            </a:gs>
            <a:gs pos="100000">
              <a:schemeClr val="accent5">
                <a:shade val="80000"/>
                <a:hueOff val="205221"/>
                <a:satOff val="-2238"/>
                <a:lumOff val="25579"/>
                <a:alphaOff val="0"/>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lightRig rig="threePt" dir="t">
            <a:rot lat="0" lon="0" rev="7500000"/>
          </a:lightRig>
        </a:scene3d>
        <a:sp3d prstMaterial="plastic">
          <a:bevelT w="127000" h="25400" prst="relaxedInset"/>
        </a:sp3d>
      </dsp:spPr>
      <dsp:style>
        <a:lnRef idx="0">
          <a:scrgbClr r="0" g="0" b="0"/>
        </a:lnRef>
        <a:fillRef idx="3">
          <a:scrgbClr r="0" g="0" b="0"/>
        </a:fillRef>
        <a:effectRef idx="2">
          <a:scrgbClr r="0" g="0" b="0"/>
        </a:effectRef>
        <a:fontRef idx="minor">
          <a:schemeClr val="lt1"/>
        </a:fontRef>
      </dsp:style>
      <dsp:txBody>
        <a:bodyPr spcFirstLastPara="0" vert="horz" wrap="square" lIns="38100" tIns="38100" rIns="38100" bIns="38100" numCol="1" spcCol="1270" anchor="ctr" anchorCtr="0">
          <a:noAutofit/>
        </a:bodyPr>
        <a:lstStyle/>
        <a:p>
          <a:pPr lvl="0" algn="l" defTabSz="444500">
            <a:lnSpc>
              <a:spcPct val="90000"/>
            </a:lnSpc>
            <a:spcBef>
              <a:spcPct val="0"/>
            </a:spcBef>
            <a:spcAft>
              <a:spcPct val="35000"/>
            </a:spcAft>
          </a:pPr>
          <a:r>
            <a:rPr lang="tr-TR" sz="1000" b="1" kern="1200">
              <a:latin typeface="Times New Roman" pitchFamily="18" charset="0"/>
              <a:cs typeface="Times New Roman" pitchFamily="18" charset="0"/>
            </a:rPr>
            <a:t>- UYGUN NEDENSELLİK BAĞI OLMASI</a:t>
          </a:r>
          <a:endParaRPr lang="tr-TR" sz="1000" b="0" kern="1200">
            <a:latin typeface="Times New Roman" pitchFamily="18" charset="0"/>
            <a:cs typeface="Times New Roman" pitchFamily="18" charset="0"/>
          </a:endParaRPr>
        </a:p>
      </dsp:txBody>
      <dsp:txXfrm>
        <a:off x="18277" y="1776164"/>
        <a:ext cx="4056656" cy="337846"/>
      </dsp:txXfrm>
    </dsp:sp>
  </dsp:spTree>
</dsp:drawing>
</file>

<file path=word/diagrams/layout1.xml><?xml version="1.0" encoding="utf-8"?>
<dgm:layoutDef xmlns:dgm="http://schemas.openxmlformats.org/drawingml/2006/diagram" xmlns:a="http://schemas.openxmlformats.org/drawingml/2006/main" uniqueId="urn:microsoft.com/office/officeart/2005/8/layout/vList2">
  <dgm:title val=""/>
  <dgm:desc val=""/>
  <dgm:catLst>
    <dgm:cat type="list" pri="3000"/>
    <dgm:cat type="convert" pri="1000"/>
  </dgm:catLst>
  <dgm:sampData>
    <dgm:dataModel>
      <dgm:ptLst>
        <dgm:pt modelId="0" type="doc"/>
        <dgm:pt modelId="1">
          <dgm:prSet phldr="1"/>
        </dgm:pt>
        <dgm:pt modelId="11">
          <dgm:prSet phldr="1"/>
        </dgm:pt>
        <dgm:pt modelId="2">
          <dgm:prSet phldr="1"/>
        </dgm:pt>
        <dgm:pt modelId="21">
          <dgm:prSet phldr="1"/>
        </dgm:pt>
      </dgm:ptLst>
      <dgm:cxnLst>
        <dgm:cxn modelId="4" srcId="0" destId="1" srcOrd="0" destOrd="0"/>
        <dgm:cxn modelId="5" srcId="0" destId="2" srcOrd="1" destOrd="0"/>
        <dgm:cxn modelId="12" srcId="1" destId="11" srcOrd="0" destOrd="0"/>
        <dgm:cxn modelId="23" srcId="2" destId="21" srcOrd="0"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linear">
    <dgm:varLst>
      <dgm:animLvl val="lvl"/>
      <dgm:resizeHandles val="exact"/>
    </dgm:varLst>
    <dgm:alg type="lin">
      <dgm:param type="linDir" val="fromT"/>
      <dgm:param type="vertAlign" val="mid"/>
    </dgm:alg>
    <dgm:shape xmlns:r="http://schemas.openxmlformats.org/officeDocument/2006/relationships" r:blip="">
      <dgm:adjLst/>
    </dgm:shape>
    <dgm:presOf/>
    <dgm:constrLst>
      <dgm:constr type="w" for="ch" forName="parentText" refType="w"/>
      <dgm:constr type="h" for="ch" forName="parentText" refType="primFontSz" refFor="ch" refForName="parentText" fact="0.52"/>
      <dgm:constr type="w" for="ch" forName="childText" refType="w"/>
      <dgm:constr type="h" for="ch" forName="childText" refType="primFontSz" refFor="ch" refForName="parentText" fact="0.46"/>
      <dgm:constr type="h" for="ch" forName="parentText" op="equ"/>
      <dgm:constr type="primFontSz" for="ch" forName="parentText" op="equ" val="65"/>
      <dgm:constr type="primFontSz" for="ch" forName="childText" refType="primFontSz" refFor="ch" refForName="parentText" op="equ"/>
      <dgm:constr type="h" for="ch" forName="spacer" refType="primFontSz" refFor="ch" refForName="parentText" fact="0.08"/>
    </dgm:constrLst>
    <dgm:ruleLst>
      <dgm:rule type="primFontSz" for="ch" forName="parentText" val="5" fact="NaN" max="NaN"/>
    </dgm:ruleLst>
    <dgm:forEach name="Name0" axis="ch" ptType="node">
      <dgm:layoutNode name="parentText" styleLbl="node1">
        <dgm:varLst>
          <dgm:chMax val="0"/>
          <dgm:bulletEnabled val="1"/>
        </dgm:varLst>
        <dgm:alg type="tx">
          <dgm:param type="parTxLTRAlign" val="l"/>
          <dgm:param type="parTxRTLAlign" val="r"/>
        </dgm:alg>
        <dgm:shape xmlns:r="http://schemas.openxmlformats.org/officeDocument/2006/relationships" type="roundRect" r:blip="">
          <dgm:adjLst/>
        </dgm:shape>
        <dgm:presOf axis="self"/>
        <dgm:constrLst>
          <dgm:constr type="tMarg" refType="primFontSz" fact="0.3"/>
          <dgm:constr type="bMarg" refType="primFontSz" fact="0.3"/>
          <dgm:constr type="lMarg" refType="primFontSz" fact="0.3"/>
          <dgm:constr type="rMarg" refType="primFontSz" fact="0.3"/>
        </dgm:constrLst>
        <dgm:ruleLst>
          <dgm:rule type="h" val="INF" fact="NaN" max="NaN"/>
        </dgm:ruleLst>
      </dgm:layoutNode>
      <dgm:choose name="Name1">
        <dgm:if name="Name2" axis="ch" ptType="node" func="cnt" op="gte" val="1">
          <dgm:layoutNode name="childText" styleLbl="revTx">
            <dgm:varLst>
              <dgm:bulletEnabled val="1"/>
            </dgm:varLst>
            <dgm:alg type="tx">
              <dgm:param type="stBulletLvl" val="1"/>
              <dgm:param type="lnSpAfChP" val="20"/>
            </dgm:alg>
            <dgm:shape xmlns:r="http://schemas.openxmlformats.org/officeDocument/2006/relationships" type="rect" r:blip="">
              <dgm:adjLst/>
            </dgm:shape>
            <dgm:presOf axis="des" ptType="node"/>
            <dgm:constrLst>
              <dgm:constr type="tMarg" refType="primFontSz" fact="0.1"/>
              <dgm:constr type="bMarg" refType="primFontSz" fact="0.1"/>
              <dgm:constr type="lMarg" refType="w" fact="0.09"/>
            </dgm:constrLst>
            <dgm:ruleLst>
              <dgm:rule type="h" val="INF" fact="NaN" max="NaN"/>
            </dgm:ruleLst>
          </dgm:layoutNode>
        </dgm:if>
        <dgm:else name="Name3">
          <dgm:choose name="Name4">
            <dgm:if name="Name5" axis="par ch" ptType="doc node" func="cnt" op="gte" val="2">
              <dgm:forEach name="Name6" axis="followSib" ptType="sibTrans" cnt="1">
                <dgm:layoutNode name="spacer">
                  <dgm:alg type="sp"/>
                  <dgm:shape xmlns:r="http://schemas.openxmlformats.org/officeDocument/2006/relationships" r:blip="">
                    <dgm:adjLst/>
                  </dgm:shape>
                  <dgm:presOf/>
                  <dgm:constrLst/>
                  <dgm:ruleLst/>
                </dgm:layoutNode>
              </dgm:forEach>
            </dgm:if>
            <dgm:else name="Name7"/>
          </dgm:choose>
        </dgm:else>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3d2#3">
  <dgm:title val=""/>
  <dgm:desc val=""/>
  <dgm:catLst>
    <dgm:cat type="3D" pri="11200"/>
  </dgm:catLst>
  <dgm:scene3d>
    <a:camera prst="orthographicFront"/>
    <a:lightRig rig="threePt" dir="t"/>
  </dgm:scene3d>
  <dgm:styleLbl name="node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threePt" dir="t">
        <a:rot lat="0" lon="0" rev="7500000"/>
      </a:lightRig>
    </dgm:scene3d>
    <dgm:sp3d prstMaterial="plastic">
      <a:bevelT w="127000" h="25400" prst="relaxedInset"/>
    </dgm:sp3d>
    <dgm:txPr/>
    <dgm:style>
      <a:lnRef idx="1">
        <a:scrgbClr r="0" g="0" b="0"/>
      </a:lnRef>
      <a:fillRef idx="3">
        <a:scrgbClr r="0" g="0" b="0"/>
      </a:fillRef>
      <a:effectRef idx="2">
        <a:scrgbClr r="0" g="0" b="0"/>
      </a:effectRef>
      <a:fontRef idx="minor">
        <a:schemeClr val="lt1"/>
      </a:fontRef>
    </dgm:style>
  </dgm:styleLbl>
  <dgm:styleLbl name="venn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tx1"/>
      </a:fontRef>
    </dgm:style>
  </dgm:styleLbl>
  <dgm:styleLbl name="aling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node4">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fgImgPlace1">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dgm:style>
  </dgm:styleLbl>
  <dgm:styleLbl name="alignImgPlace1">
    <dgm:scene3d>
      <a:camera prst="orthographicFront"/>
      <a:lightRig rig="threePt" dir="t">
        <a:rot lat="0" lon="0" rev="7500000"/>
      </a:lightRig>
    </dgm:scene3d>
    <dgm:sp3d z="254000" extrusionH="63500" contourW="12700" prstMaterial="matte">
      <a:contourClr>
        <a:schemeClr val="lt1"/>
      </a:contourClr>
    </dgm:sp3d>
    <dgm:txPr/>
    <dgm:style>
      <a:lnRef idx="0">
        <a:scrgbClr r="0" g="0" b="0"/>
      </a:lnRef>
      <a:fillRef idx="1">
        <a:scrgbClr r="0" g="0" b="0"/>
      </a:fillRef>
      <a:effectRef idx="0">
        <a:scrgbClr r="0" g="0" b="0"/>
      </a:effectRef>
      <a:fontRef idx="minor"/>
    </dgm:style>
  </dgm:styleLbl>
  <dgm:styleLbl name="bgImgPlace1">
    <dgm:scene3d>
      <a:camera prst="orthographicFront"/>
      <a:lightRig rig="threePt" dir="t">
        <a:rot lat="0" lon="0" rev="7500000"/>
      </a:lightRig>
    </dgm:scene3d>
    <dgm:sp3d z="-152400" extrusionH="63500" contourW="127000" prstMaterial="matte">
      <a:contourClr>
        <a:schemeClr val="lt1"/>
      </a:contourClr>
    </dgm:sp3d>
    <dgm:txPr/>
    <dgm:style>
      <a:lnRef idx="0">
        <a:scrgbClr r="0" g="0" b="0"/>
      </a:lnRef>
      <a:fillRef idx="1">
        <a:scrgbClr r="0" g="0" b="0"/>
      </a:fillRef>
      <a:effectRef idx="0">
        <a:scrgbClr r="0" g="0" b="0"/>
      </a:effectRef>
      <a:fontRef idx="minor"/>
    </dgm:style>
  </dgm:styleLbl>
  <dgm:styleLbl name="sibTrans2D1">
    <dgm:scene3d>
      <a:camera prst="orthographicFront"/>
      <a:lightRig rig="threePt" dir="t">
        <a:rot lat="0" lon="0" rev="7500000"/>
      </a:lightRig>
    </dgm:scene3d>
    <dgm:sp3d z="-700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f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bgSibTrans2D1">
    <dgm:scene3d>
      <a:camera prst="orthographicFront"/>
      <a:lightRig rig="threePt" dir="t">
        <a:rot lat="0" lon="0" rev="7500000"/>
      </a:lightRig>
    </dgm:scene3d>
    <dgm:sp3d z="-152400" extrusionH="63500" prstMaterial="matte">
      <a:bevelT w="25400" h="63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sibTrans1D1">
    <dgm:scene3d>
      <a:camera prst="orthographicFront"/>
      <a:lightRig rig="threePt" dir="t">
        <a:rot lat="0" lon="0" rev="7500000"/>
      </a:lightRig>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a:rot lat="0" lon="0" rev="7500000"/>
      </a:lightRig>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1">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2">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asst3">
    <dgm:scene3d>
      <a:camera prst="orthographicFront"/>
      <a:lightRig rig="threePt" dir="t">
        <a:rot lat="0" lon="0" rev="7500000"/>
      </a:lightRig>
    </dgm:scene3d>
    <dgm:sp3d prstMaterial="plastic">
      <a:bevelT w="127000" h="25400" prst="relaxedInset"/>
    </dgm:sp3d>
    <dgm:txPr/>
    <dgm:style>
      <a:lnRef idx="0">
        <a:scrgbClr r="0" g="0" b="0"/>
      </a:lnRef>
      <a:fillRef idx="3">
        <a:scrgbClr r="0" g="0" b="0"/>
      </a:fillRef>
      <a:effectRef idx="2">
        <a:scrgbClr r="0" g="0" b="0"/>
      </a:effectRef>
      <a:fontRef idx="minor">
        <a:schemeClr val="lt1"/>
      </a:fontRef>
    </dgm:style>
  </dgm:styleLbl>
  <dgm:styleLbl name="parChTrans2D1">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parChTrans2D2">
    <dgm:scene3d>
      <a:camera prst="orthographicFront"/>
      <a:lightRig rig="threePt" dir="t">
        <a:rot lat="0" lon="0" rev="7500000"/>
      </a:lightRig>
    </dgm:scene3d>
    <dgm:sp3d extrusionH="63500" prstMaterial="matte">
      <a:bevelT w="50800" h="19050" prst="relaxedInset"/>
      <a:contourClr>
        <a:schemeClr val="bg1"/>
      </a:contourClr>
    </dgm:sp3d>
    <dgm:txPr/>
    <dgm:style>
      <a:lnRef idx="0">
        <a:scrgbClr r="0" g="0" b="0"/>
      </a:lnRef>
      <a:fillRef idx="1">
        <a:scrgbClr r="0" g="0" b="0"/>
      </a:fillRef>
      <a:effectRef idx="0">
        <a:scrgbClr r="0" g="0" b="0"/>
      </a:effectRef>
      <a:fontRef idx="minor">
        <a:schemeClr val="lt1"/>
      </a:fontRef>
    </dgm:style>
  </dgm:styleLbl>
  <dgm:styleLbl name="parChTrans2D3">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threePt" dir="t">
        <a:rot lat="0" lon="0" rev="7500000"/>
      </a:lightRig>
    </dgm:scene3d>
    <dgm:sp3d z="60000" prstMaterial="flat">
      <a:bevelT w="120900" h="88900"/>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a:rot lat="0" lon="0" rev="7500000"/>
      </a:lightRig>
    </dgm:scene3d>
    <dgm:sp3d z="-40000" prstMaterial="matte"/>
    <dgm:txPr/>
    <dgm:style>
      <a:lnRef idx="2">
        <a:scrgbClr r="0" g="0" b="0"/>
      </a:lnRef>
      <a:fillRef idx="0">
        <a:scrgbClr r="0" g="0" b="0"/>
      </a:fillRef>
      <a:effectRef idx="0">
        <a:scrgbClr r="0" g="0" b="0"/>
      </a:effectRef>
      <a:fontRef idx="minor"/>
    </dgm:style>
  </dgm:styleLbl>
  <dgm:styleLbl name="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conFgAcc1">
    <dgm:scene3d>
      <a:camera prst="orthographicFront"/>
      <a:lightRig rig="threePt" dir="t">
        <a:rot lat="0" lon="0" rev="7500000"/>
      </a:lightRig>
    </dgm:scene3d>
    <dgm:sp3d z="152400" extrusionH="63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alignAcc1">
    <dgm:scene3d>
      <a:camera prst="orthographicFront"/>
      <a:lightRig rig="threePt" dir="t">
        <a:rot lat="0" lon="0" rev="7500000"/>
      </a:lightRig>
    </dgm:scene3d>
    <dgm:sp3d extrusionH="190500" prstMaterial="dkEdge">
      <a:bevelT w="135400" h="16350" prst="relaxedInset"/>
      <a:contourClr>
        <a:schemeClr val="bg1"/>
      </a:contourClr>
    </dgm:sp3d>
    <dgm:txPr/>
    <dgm:style>
      <a:lnRef idx="1">
        <a:scrgbClr r="0" g="0" b="0"/>
      </a:lnRef>
      <a:fillRef idx="1">
        <a:scrgbClr r="0" g="0" b="0"/>
      </a:fillRef>
      <a:effectRef idx="2">
        <a:scrgbClr r="0" g="0" b="0"/>
      </a:effectRef>
      <a:fontRef idx="minor"/>
    </dgm:style>
  </dgm:styleLbl>
  <dgm:styleLbl name="trAlignAcc1">
    <dgm:scene3d>
      <a:camera prst="orthographicFront"/>
      <a:lightRig rig="threePt" dir="t">
        <a:rot lat="0" lon="0" rev="7500000"/>
      </a:lightRig>
    </dgm:scene3d>
    <dgm:sp3d prstMaterial="plastic">
      <a:bevelT w="127000" h="35400"/>
    </dgm:sp3d>
    <dgm:txPr/>
    <dgm:style>
      <a:lnRef idx="1">
        <a:scrgbClr r="0" g="0" b="0"/>
      </a:lnRef>
      <a:fillRef idx="1">
        <a:scrgbClr r="0" g="0" b="0"/>
      </a:fillRef>
      <a:effectRef idx="2">
        <a:scrgbClr r="0" g="0" b="0"/>
      </a:effectRef>
      <a:fontRef idx="minor">
        <a:schemeClr val="lt1"/>
      </a:fontRef>
    </dgm:style>
  </dgm:styleLbl>
  <dgm:styleLbl name="bgAcc1">
    <dgm:scene3d>
      <a:camera prst="orthographicFront"/>
      <a:lightRig rig="threePt" dir="t">
        <a:rot lat="0" lon="0" rev="7500000"/>
      </a:lightRig>
    </dgm:scene3d>
    <dgm:sp3d z="-152400" extrusionH="63500" prstMaterial="dkEdge">
      <a:bevelT w="124450" h="16350" prst="relaxedInset"/>
      <a:contourClr>
        <a:schemeClr val="bg1"/>
      </a:contourClr>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a:rot lat="0" lon="0" rev="7500000"/>
      </a:lightRig>
    </dgm:scene3d>
    <dgm:sp3d z="152400" extrusionH="63500" prstMaterial="dkEdge">
      <a:bevelT w="120800" h="19050" prst="relaxedInset"/>
      <a:contourClr>
        <a:schemeClr val="bg1"/>
      </a:contourClr>
    </dgm:sp3d>
    <dgm:txPr/>
    <dgm:style>
      <a:lnRef idx="1">
        <a:scrgbClr r="0" g="0" b="0"/>
      </a:lnRef>
      <a:fillRef idx="1">
        <a:scrgbClr r="0" g="0" b="0"/>
      </a:fillRef>
      <a:effectRef idx="2">
        <a:scrgbClr r="0" g="0" b="0"/>
      </a:effectRef>
      <a:fontRef idx="minor"/>
    </dgm:style>
  </dgm:styleLbl>
  <dgm:styleLbl name="solidAlignAcc1">
    <dgm:scene3d>
      <a:camera prst="orthographicFront"/>
      <a:lightRig rig="threePt" dir="t">
        <a:rot lat="0" lon="0" rev="7500000"/>
      </a:lightRig>
    </dgm:scene3d>
    <dgm:sp3d extrusionH="190500" prstMaterial="dkEdge">
      <a:bevelT w="120650" h="38100" prst="relaxedInset"/>
      <a:contourClr>
        <a:schemeClr val="bg1"/>
      </a:contourClr>
    </dgm:sp3d>
    <dgm:txPr/>
    <dgm:style>
      <a:lnRef idx="1">
        <a:scrgbClr r="0" g="0" b="0"/>
      </a:lnRef>
      <a:fillRef idx="1">
        <a:scrgbClr r="0" g="0" b="0"/>
      </a:fillRef>
      <a:effectRef idx="2">
        <a:scrgbClr r="0" g="0" b="0"/>
      </a:effectRef>
      <a:fontRef idx="minor"/>
    </dgm:style>
  </dgm:styleLbl>
  <dgm:styleLbl name="solidBgAcc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a:rot lat="0" lon="0" rev="7500000"/>
      </a:lightRig>
    </dgm:scene3d>
    <dgm:sp3d extrusionH="190500" prstMaterial="dkEdge">
      <a:bevelT w="120650" h="38100" prst="relaxedInset"/>
      <a:bevelB w="120650" h="57150" prst="relaxedInset"/>
      <a:contourClr>
        <a:schemeClr val="bg1"/>
      </a:contourClr>
    </dgm:sp3d>
    <dgm:txPr/>
    <dgm:style>
      <a:lnRef idx="1">
        <a:scrgbClr r="0" g="0" b="0"/>
      </a:lnRef>
      <a:fillRef idx="1">
        <a:scrgbClr r="0" g="0" b="0"/>
      </a:fillRef>
      <a:effectRef idx="2">
        <a:scrgbClr r="0" g="0" b="0"/>
      </a:effectRef>
      <a:fontRef idx="minor"/>
    </dgm:style>
  </dgm:styleLbl>
  <dgm:styleLbl name="bgAccFollowNode1">
    <dgm:scene3d>
      <a:camera prst="orthographicFront"/>
      <a:lightRig rig="threePt" dir="t">
        <a:rot lat="0" lon="0" rev="7500000"/>
      </a:lightRig>
    </dgm:scene3d>
    <dgm:sp3d z="-152400" extrusionH="63500" prstMaterial="dkEdge">
      <a:bevelT w="144450" h="36350" prst="relaxedInset"/>
      <a:contourClr>
        <a:schemeClr val="bg1"/>
      </a:contourClr>
    </dgm:sp3d>
    <dgm:txPr/>
    <dgm:style>
      <a:lnRef idx="1">
        <a:scrgbClr r="0" g="0" b="0"/>
      </a:lnRef>
      <a:fillRef idx="1">
        <a:scrgbClr r="0" g="0" b="0"/>
      </a:fillRef>
      <a:effectRef idx="2">
        <a:scrgbClr r="0" g="0" b="0"/>
      </a:effectRef>
      <a:fontRef idx="minor"/>
    </dgm:style>
  </dgm:styleLbl>
  <dgm:styleLbl name="fgAcc0">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2">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3">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fgAcc4">
    <dgm:scene3d>
      <a:camera prst="orthographicFront"/>
      <a:lightRig rig="threePt" dir="t">
        <a:rot lat="0" lon="0" rev="7500000"/>
      </a:lightRig>
    </dgm:scene3d>
    <dgm:sp3d z="152400" extrusionH="63500" prstMaterial="dkEdge">
      <a:bevelT w="125400" h="36350" prst="relaxedInset"/>
      <a:contourClr>
        <a:schemeClr val="bg1"/>
      </a:contourClr>
    </dgm:sp3d>
    <dgm:txPr/>
    <dgm:style>
      <a:lnRef idx="1">
        <a:scrgbClr r="0" g="0" b="0"/>
      </a:lnRef>
      <a:fillRef idx="1">
        <a:scrgbClr r="0" g="0" b="0"/>
      </a:fillRef>
      <a:effectRef idx="2">
        <a:scrgbClr r="0" g="0" b="0"/>
      </a:effectRef>
      <a:fontRef idx="minor"/>
    </dgm:style>
  </dgm:styleLbl>
  <dgm:styleLbl name="bgShp">
    <dgm:scene3d>
      <a:camera prst="orthographicFront"/>
      <a:lightRig rig="threePt" dir="t">
        <a:rot lat="0" lon="0" rev="7500000"/>
      </a:lightRig>
    </dgm:scene3d>
    <dgm:sp3d z="-152400" extrusionH="63500" prstMaterial="matte">
      <a:bevelT w="144450" h="6350" prst="relaxedInset"/>
      <a:contourClr>
        <a:schemeClr val="bg1"/>
      </a:contourClr>
    </dgm:sp3d>
    <dgm:txPr/>
    <dgm:style>
      <a:lnRef idx="0">
        <a:scrgbClr r="0" g="0" b="0"/>
      </a:lnRef>
      <a:fillRef idx="3">
        <a:scrgbClr r="0" g="0" b="0"/>
      </a:fillRef>
      <a:effectRef idx="0">
        <a:scrgbClr r="0" g="0" b="0"/>
      </a:effectRef>
      <a:fontRef idx="minor"/>
    </dgm:style>
  </dgm:styleLbl>
  <dgm:styleLbl name="dkBgShp">
    <dgm:scene3d>
      <a:camera prst="orthographicFront"/>
      <a:lightRig rig="threePt" dir="t">
        <a:rot lat="0" lon="0" rev="7500000"/>
      </a:lightRig>
    </dgm:scene3d>
    <dgm:sp3d prstMaterial="plastic">
      <a:bevelT w="127000" h="25400" prst="relaxedInset"/>
      <a:bevelB w="88900" h="121750" prst="angle"/>
    </dgm:sp3d>
    <dgm:txPr/>
    <dgm:style>
      <a:lnRef idx="0">
        <a:scrgbClr r="0" g="0" b="0"/>
      </a:lnRef>
      <a:fillRef idx="1">
        <a:scrgbClr r="0" g="0" b="0"/>
      </a:fillRef>
      <a:effectRef idx="2">
        <a:scrgbClr r="0" g="0" b="0"/>
      </a:effectRef>
      <a:fontRef idx="minor">
        <a:schemeClr val="lt1"/>
      </a:fontRef>
    </dgm:style>
  </dgm:styleLbl>
  <dgm:styleLbl name="trBgShp">
    <dgm:scene3d>
      <a:camera prst="orthographicFront"/>
      <a:lightRig rig="threePt" dir="t"/>
    </dgm:scene3d>
    <dgm:sp3d z="-152400" prstMaterial="matte"/>
    <dgm:txPr/>
    <dgm:style>
      <a:lnRef idx="0">
        <a:scrgbClr r="0" g="0" b="0"/>
      </a:lnRef>
      <a:fillRef idx="1">
        <a:scrgbClr r="0" g="0" b="0"/>
      </a:fillRef>
      <a:effectRef idx="0">
        <a:scrgbClr r="0" g="0" b="0"/>
      </a:effectRef>
      <a:fontRef idx="minor"/>
    </dgm:style>
  </dgm:styleLbl>
  <dgm:styleLbl name="fgShp">
    <dgm:scene3d>
      <a:camera prst="orthographicFront"/>
      <a:lightRig rig="threePt" dir="t">
        <a:rot lat="0" lon="0" rev="7500000"/>
      </a:lightRig>
    </dgm:scene3d>
    <dgm:sp3d z="152400" extrusionH="63500" prstMaterial="matte">
      <a:bevelT w="50800" h="19050" prst="relaxedInset"/>
      <a:contourClr>
        <a:schemeClr val="bg1"/>
      </a:contourClr>
    </dgm:sp3d>
    <dgm:txPr/>
    <dgm:style>
      <a:lnRef idx="0">
        <a:scrgbClr r="0" g="0" b="0"/>
      </a:lnRef>
      <a:fillRef idx="1">
        <a:scrgbClr r="0" g="0" b="0"/>
      </a:fillRef>
      <a:effectRef idx="2">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